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Mrs. Meo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 Eng 1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Victorian England; Prison notes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Prisons: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Usef for lockup of the insane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Tightly packed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Charge to be there, even in debtors prison...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Hulks and Transportation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Prisoners were transported to america and India until the revolution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Australia, but they refused after a while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Government takes control over more prisons.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 this thing supposed to have a back?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Victorian England Prisons.docx</dc:title>
</cp:coreProperties>
</file>