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Dickens felt ashamed about the imprisonment of his father, as well as having to work with peasants, who were below him.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Dicken’s parents were indifferent to his attendance of school.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Dicken’s parents did not care not to “hurt, bodily or mentally” him, in other words they had no care or concern for him.   Additionally he states “They had no compassion.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That he is “delicate” and “soon hurt bodily or mentally”.  Things, or people that are smaller  and “innocent” are more likely to be given sympathy.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Dicken’s parents felt he should have been more carefully watched and been taught proper money management.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Warm means that she was emphatical towards him.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She is indifferent as opposed to his father.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Fragments of an autobiography.docx</dc:title>
</cp:coreProperties>
</file>