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ab/>
        <w:t xml:space="preserve">The meeting of Priam and Achilles is a meeting that if not under the circumstances of grief should have been one of hatred and tension.  Priam was the father to the man that killed Achilles best friend, and Achilles had slain the last of the heroic sons of Priam.  Instead the meeting contained a mutual sense of empathy.   As they had both lost someone dear to them.  They openly wept together, something that was not socially acceptable of men during that time period.  Other than the loss of two men dear to them there was another important conversational component to the meeting.  Achilles relationship with his father, and how that affected the interactions with the father of hector.    Achilles being away, his father in his old age had no one to care for him, and Priam, with Hector being dead was in the same situation.  This lead to an understanding of the grief of Priam on Achilles part.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Books 22 and 24.docx</dc:title>
</cp:coreProperties>
</file>