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tab/>
        <w:t xml:space="preserve">In societies past, whether it be the japanese and the samurais, the chinese and the Mongols, or as the Iliad illustrated the greeks, and the Achaeans or the Trojans: There is always honor in dying for causes of nobility .  In fact the Iliad illustrates this perfectly through prolific images of men dying so they might win a war and come home to looted land, with few riches.  These people who were willing to give anything for country lived, according to Robert Fagles introduction 3,300 years ago in 1,300 b.c.  So it must be asked is it still seen as heroic to knowingly confront death for a noble cause?  In western society much like during the trojan war fighting for one’s country is seen as heroic.  Today this is demonstrated by the public’s massive appreciation toward military members past and present through the use of discounts, whether it be a small corner store, or the world’s largest retailer walmart, military discounts are a great way of letting military personnel know they are appreciated, and appreciation defines who is a hero and who is not because if someone is appreciated then they’re cause is noble to someone.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Book 18.docx</dc:title>
</cp:coreProperties>
</file>