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0" w:line="240"/>
        <w:contextualSpacing w:val="0"/>
      </w:pPr>
      <w:bookmarkStart w:id="0" w:colFirst="0" w:name="h.gjdgxs" w:colLast="0"/>
      <w:bookmarkEnd w:id="0"/>
      <w:r w:rsidRPr="00000000" w:rsidR="00000000" w:rsidDel="00000000">
        <w:rPr>
          <w:sz w:val="24"/>
          <w:rtl w:val="0"/>
        </w:rPr>
        <w:t xml:space="preserve">Jake Sylvestre</w:t>
        <w:tab/>
        <w:tab/>
        <w:tab/>
        <w:tab/>
        <w:t xml:space="preserve">Date 4/24/14</w:t>
        <w:tab/>
        <w:t xml:space="preserve">              Mods.  11-12</w:t>
      </w:r>
    </w:p>
    <w:p w:rsidP="00000000" w:rsidRPr="00000000" w:rsidR="00000000" w:rsidDel="00000000" w:rsidRDefault="00000000">
      <w:pPr>
        <w:spacing w:lineRule="auto" w:after="0" w:line="240"/>
        <w:contextualSpacing w:val="0"/>
      </w:pPr>
      <w:r w:rsidRPr="00000000" w:rsidR="00000000" w:rsidDel="00000000">
        <w:rPr>
          <w:sz w:val="24"/>
          <w:rtl w:val="0"/>
        </w:rPr>
        <w:t xml:space="preserve">Philanthropy </w:t>
        <w:tab/>
        <w:tab/>
        <w:tab/>
        <w:tab/>
        <w:tab/>
        <w:tab/>
        <w:tab/>
        <w:t xml:space="preserve">Financial Literacy</w:t>
        <w:tab/>
      </w:r>
    </w:p>
    <w:p w:rsidP="00000000" w:rsidRPr="00000000" w:rsidR="00000000" w:rsidDel="00000000" w:rsidRDefault="00000000">
      <w:pPr>
        <w:spacing w:lineRule="auto" w:after="0" w:line="240"/>
        <w:contextualSpacing w:val="0"/>
      </w:pPr>
      <w:bookmarkStart w:id="1" w:colFirst="0" w:name="h.30j0zll" w:colLast="0"/>
      <w:bookmarkEnd w:id="1"/>
      <w:r w:rsidRPr="00000000" w:rsidR="00000000" w:rsidDel="00000000">
        <w:rPr>
          <w:sz w:val="24"/>
          <w:rtl w:val="0"/>
        </w:rPr>
        <w:t xml:space="preserve">Unit 3 – Paycheck and Taxes</w:t>
        <w:tab/>
        <w:tab/>
        <w:tab/>
        <w:tab/>
        <w:tab/>
        <w:t xml:space="preserve">Mr. Rotondo</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Philanthropic Cause #1: Wikimedia Foundation </w:t>
      </w:r>
      <w:r w:rsidRPr="00000000" w:rsidR="00000000" w:rsidDel="00000000">
        <w:rPr>
          <w:rtl w:val="0"/>
        </w:rPr>
      </w:r>
    </w:p>
    <w:tbl>
      <w:tblPr>
        <w:tblStyle w:val="Table1"/>
        <w:bidiVisual w:val="0"/>
        <w:tblW w:w="957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9576"/>
        <w:tblGridChange w:id="0">
          <w:tblGrid>
            <w:gridCol w:w="9576"/>
          </w:tblGrid>
        </w:tblGridChange>
      </w:tblGrid>
      <w:tr>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Mission of the organization (use charity navigator.org)</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highlight w:val="white"/>
                <w:rtl w:val="0"/>
              </w:rPr>
              <w:t xml:space="preserve">The Wikimedia Foundation, Inc. is dedicated to encouraging the growth, development and distribution of free, multilingual content, and to providing the full content of these wiki-based projects to the public free of charge. The Foundation operates some of the largest collaboratively edited reference projects in the world, including Wikipedia, the fourth most visited website in the world. In collaboration with a network of chapters, the Foundation provides the essential infrastructure and an organizational framework for the support and development of multilingual wiki projects and other endeavors which serve this mission.</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tc>
      </w:tr>
      <w:tr>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Activities, programs, fundraisers, and any other interesting information (use organization’s website)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They commonly run ads for donations on the top of the page, all of their revenue comes from donations, all online.  They are the fifth largest website in the world, and serve billions of people with relevant information daily.  They also promote the idea of freedom of information, and through wikianswers will show future generations the opinions of todays generation.</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Contrary to common belief the wikimedia foundation supports much more than just wikipedia.  They support wiktionary, an open dictionary  Wiki answers, the second largest answer platform in the world, provide millions of books to people for free through wikibooks, and they have many programs like this.  Perhaps their second largest contribution to the internet, besides wikipedia.org, is the wikipedia software itself which is being used on hundreds, of thousands of “wikis”.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They have a large array of donation events, these include wikimania,  a global conference about wikipedia, with thousands of unpaid volunteers who donate hours of their time to editing wikipedia go.  However revenue is not the only component that makes wikipedia run.  There is also people donating time.  70% of the content on wikipedia comes from new people, people who have never written on wikipedia before and never will write again.  However 90% of the edits, minor changes that keep wikipedia clean and reliable (contrary to the belief of educators) comes from a small group of 1,000 people that spend countless hours on wikipedia.  </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Information is not the only way one can contribute, in addition to donations, people can code and create bug fixes and add features.  Other ways of contributing include translating articles, and maintaining wikipedias many social media pages, in addition to organizing local meetups.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Philanthropic Cause #2  Accelerate Brain Cancer Cure</w:t>
      </w:r>
    </w:p>
    <w:tbl>
      <w:tblPr>
        <w:tblStyle w:val="Table2"/>
        <w:bidiVisual w:val="0"/>
        <w:tblW w:w="957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9576"/>
        <w:tblGridChange w:id="0">
          <w:tblGrid>
            <w:gridCol w:w="9576"/>
          </w:tblGrid>
        </w:tblGridChange>
      </w:tblGrid>
      <w:tr>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Mission of the organization (use charity navigator.org)</w:t>
            </w:r>
          </w:p>
          <w:p w:rsidP="00000000" w:rsidRPr="00000000" w:rsidR="00000000" w:rsidDel="00000000" w:rsidRDefault="00000000">
            <w:pPr>
              <w:spacing w:lineRule="auto" w:after="120" w:line="384" w:before="120"/>
              <w:ind w:left="120" w:firstLine="0" w:right="120"/>
              <w:contextualSpacing w:val="0"/>
              <w:rPr/>
            </w:pPr>
            <w:r w:rsidRPr="00000000" w:rsidR="00000000" w:rsidDel="00000000">
              <w:rPr>
                <w:rFonts w:cs="Arial" w:hAnsi="Arial" w:eastAsia="Arial" w:ascii="Arial"/>
                <w:sz w:val="18"/>
                <w:highlight w:val="white"/>
                <w:rtl w:val="0"/>
              </w:rPr>
              <w:t xml:space="preserve">Accelerate Brain Cancer Cure invests in research aimed at finding the fastest possible route to a cure. We understand that brain tumor and cancer patients are in desperate need of new, effective treatments. To advance the most promising leads, we partner with top notch researchers to bring new treatments to patients as quickly as possible. Our research projects are quite diverse: ranging from creating targeted therapeutics to improving drug delivery to developing new preclinical screening mouse models to honing diagnostic biomarkers.</w:t>
            </w:r>
          </w:p>
          <w:p w:rsidP="00000000" w:rsidRPr="00000000" w:rsidR="00000000" w:rsidDel="00000000" w:rsidRDefault="00000000">
            <w:pPr>
              <w:spacing w:lineRule="auto" w:after="120" w:line="384" w:before="120"/>
              <w:ind w:left="120" w:firstLine="0" w:right="120"/>
              <w:contextualSpacing w:val="0"/>
            </w:pPr>
            <w:r w:rsidRPr="00000000" w:rsidR="00000000" w:rsidDel="00000000">
              <w:rPr>
                <w:rtl w:val="0"/>
              </w:rPr>
            </w:r>
          </w:p>
        </w:tc>
      </w:tr>
      <w:tr>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Activities, programs, fundraisers, and any other interesting information (use organization’s website)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They fund brain cancer research in an array of different research orginizations.  They are also a model for other cancer research organizations to follow.  They hold a yearly fundraiser dinner, but also accept donations via the web.  Additionally, a sponsor of theirs won Race Across America, a 30,000 mile bike race.  Other fundraisers like this include the rogue 5k, the, Florida Brain Cancer 5k, Race for hope, Race towards a cure, and Endurance events.</w:t>
            </w:r>
          </w:p>
        </w:tc>
      </w:tr>
    </w:tbl>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0"/>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Philanthropic Cause.docx</dc:title>
</cp:coreProperties>
</file>