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 Clash of Values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1920’s saw a clash between traditional and modern values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Post WWI America was prosperous and confident, consumerism was on the rise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Americans returned to isolationism and nativism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Discrimination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Racism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Hated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Native Racism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Who did we hate in WWI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Russia's (Communist)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All 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Immigrants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Quotes setup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emergency quota act of 1912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3% immigration cap per nation/year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Immigration act of 1924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change 3 to 2%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1st Red Scare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After WWI people feared the spread of communism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Economy in terror after war: gov’t price controls removes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Led to high prices worker strikes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Americans feared a communist conspiracy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2nd Red Scare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 palmer 1919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US attorney gen mathes palmer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Foreigners traders nationalism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Deported civil libertarians were ignored being of FBI - J.Hoover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Circuits fingerprint system DNA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Sacco-Vanzetti trial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two immigrant anarchist convicted of burglary and murder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1915 KKK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Anti-black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Anti-catholic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Anti-Jewish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Anti-Immigrant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Wanted to: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preserve America’s white protestant civilization spread over the weird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Keep America Ambrais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Quotas on immigration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Mexican immigration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Mexico exempt from quotas, take work from agriculture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Asian immigration stopped almost completely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volstead act- enforced prohibition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took authority from government and treason and responsible for info State governments and treason vent responsibility for enforcing prohibition.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Increased role of federal law enforcement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Enforce law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Prohibition Status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Drunkedness up DC 41%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81% drunk drivers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Theres Bulgaries 9%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Homeade Assault batter 13%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Fed Convictions up 561%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Pop 336%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Outline: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Prohibition: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Repealed in 1933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Volstead act “goes away” in 1933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Jury Convicts Capone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Dies at home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His celebritism makes this happen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 Soopes “monkey” trial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Education peak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Compulsory Laws-”drop out”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No such thing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Creationism evolution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Tennessee “bible belt”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Old fashioned v modern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William Jennings Bryan Prosecuted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Clarence Darrow Defense Attorney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William Jennings Bryan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Prosecutor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Clarence Darrow- DA attorney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“butler act”-illegal to teach about evolution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1920’s- Scoopes found guilty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Sports - Leisure 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Henry Ford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Assembly Line (fordism)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Boardster $260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1914 500,000 model T increase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1930:20 million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Fair (boss)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1918- Ran for senate lost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If he wins there is no automobile industry loses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Pro-hibition - if you have alchol on your breath fired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“Lucky Lindy”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Spirit of ST Louis 1927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NY to paris in 33 hours against WWI/WWII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Financial Backing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Brono hoeman “kidnaps” baby body found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Sentenced to death decomposed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African American culture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Great Migration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100’s of thousands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Africans have fewer values restrictions in Northern Cities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Waiting Blocs: Greater concentration of blacks voting in the cities, More Success in influencing voting black tended to vote republican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NAACP-fight against segregation discriminate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Margaret Sanger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Birth control movement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Short Skirts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Smoking Oncerpeirce Swimsuits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Sigmond Freud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Heavy emphasis on </w:t>
      </w:r>
      <w:r w:rsidRPr="00000000" w:rsidR="00000000" w:rsidDel="00000000">
        <w:rPr>
          <w:b w:val="1"/>
          <w:rtl w:val="0"/>
        </w:rPr>
        <w:t xml:space="preserve">sex </w:t>
      </w:r>
      <w:r w:rsidRPr="00000000" w:rsidR="00000000" w:rsidDel="00000000">
        <w:rPr>
          <w:rtl w:val="0"/>
        </w:rPr>
        <w:t xml:space="preserve">and </w:t>
      </w:r>
      <w:r w:rsidRPr="00000000" w:rsidR="00000000" w:rsidDel="00000000">
        <w:rPr>
          <w:b w:val="1"/>
          <w:rtl w:val="0"/>
        </w:rPr>
        <w:t xml:space="preserve">agression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Economy pre-depression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From boom to bust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1922 - “The Boom”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This year began a period of unprecedented prosperity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Unemployment 12% to 4%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Mass production mover new produce available topic Americans quickly and supply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Gap between rich and poor was widening in the 1920’s - 5% of people had 33% of wealth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Farmers  Begard depression in 1920’s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over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new machinery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1929- year it all came down crumbling down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Sept- record highs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Oct - Declines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“black thursday” 10/24/29 inside fear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Crash Money people companies lie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Origins of Jazz- “Jazz Singer”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Langston Hughes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f. Scott Fitzgerald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Roaring 20's .docx</dc:title>
</cp:coreProperties>
</file>