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H History I 17-18</w:t>
      </w:r>
    </w:p>
    <w:p w:rsidP="00000000" w:rsidRPr="00000000" w:rsidR="00000000" w:rsidDel="00000000" w:rsidRDefault="00000000">
      <w:pPr>
        <w:keepNext w:val="0"/>
        <w:keepLines w:val="0"/>
        <w:widowControl w:val="0"/>
        <w:contextualSpacing w:val="0"/>
      </w:pPr>
      <w:r w:rsidRPr="00000000" w:rsidR="00000000" w:rsidDel="00000000">
        <w:rPr>
          <w:rtl w:val="0"/>
        </w:rPr>
        <w:t xml:space="preserve">1/1/13</w:t>
      </w:r>
    </w:p>
    <w:p w:rsidP="00000000" w:rsidRPr="00000000" w:rsidR="00000000" w:rsidDel="00000000" w:rsidRDefault="00000000">
      <w:pPr>
        <w:keepNext w:val="0"/>
        <w:keepLines w:val="0"/>
        <w:widowControl w:val="0"/>
        <w:contextualSpacing w:val="0"/>
      </w:pPr>
      <w:r w:rsidRPr="00000000" w:rsidR="00000000" w:rsidDel="00000000">
        <w:rPr>
          <w:rtl w:val="0"/>
        </w:rPr>
        <w:t xml:space="preserve">Ch. 32 Take Home Test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21.  The Dawes Plan of 1924 was a plan that rescheduled German war reparations and furthered the opportunity for private investors to loan more money to Germany.  The plan was largely authored by Charles Dawes, and in hindsight all this did was further complicate the debt cycle.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22.The teapot dome scandal was a bribe in which teapot dome, an oil reserve in wyoming, and Elk Hills, and oil reserve in california, were transferred from the navy to the interior.  Warren G. Harding signed this order, Albert B. Fall, who proposed the transfer then leased the lands to oil proprietors Harry F. Sinclair for about $300,000 and $100,000 from Edward L Dohney.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test.docx</dc:title>
</cp:coreProperties>
</file>