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Muckrakers</w:t>
        <w:tab/>
        <w:tab/>
        <w:t xml:space="preserve">   Books</w:t>
        <w:tab/>
        <w:tab/>
        <w:t xml:space="preserve">      Issues/Problems </w:t>
        <w:tab/>
        <w:t xml:space="preserve">Related reforms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ab/>
        <w:tab/>
        <w:tab/>
        <w:tab/>
        <w:tab/>
        <w:t xml:space="preserve">      Exposed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625"/>
        <w:gridCol w:w="2055"/>
        <w:tblGridChange w:id="0">
          <w:tblGrid>
            <w:gridCol w:w="2340"/>
            <w:gridCol w:w="2340"/>
            <w:gridCol w:w="2625"/>
            <w:gridCol w:w="20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Jacob Riis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How the other half lives, children of the poor, making of an american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poor conditions at meat processing places, Urban poverty, unethical working conditions.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Urban Living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Upton Sinclair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Jungle, many other works, however none as common as jungle.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Addressed the meat packing industry.  Enabled them to solve other ethics issues.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Meat inspection act of 1906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Lincoln Steffens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Autobio, Struggle of self government, shame of cities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Local government corruption.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Stopping local corruption.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Ida Tarbell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History of standard oil.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Business failed, so company.  Revealed the true degree of the corruption of Rockefeller.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It changed the way big businesses were run.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David Graham Phillips.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The great god success, the treason of the senate, old wives for new.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The conflict revealed that politicians were on the payrolls of large corporations.  Phillips accused politicians of only supporting the wealthy.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Supported women's rights, changed the way that big businesses were run,  and the way they worked with the government.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Muckrakers (Table).docx</dc:title>
</cp:coreProperties>
</file>