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Imperfect Tense-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Incomplete or repetitive action in the past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Incomplete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was going to the store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Were playing when the rain started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Repetitive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used to walk to school everyday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she kept on talking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Imperfect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 = tense indication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Endings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Sg.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Pl.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tis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Am(a)bam)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1st am(a)bam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2ndam(a)bas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3rdam(a)bat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amabamus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amabatis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amabant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Ind w:w="72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Fugibam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fugib(a)mus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Fugib(a)s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fugib(a)tis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fugibat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fugibant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Imperfect Tense.docx</dc:title>
</cp:coreProperties>
</file>