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Jake Sylvestre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November 1st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Multiple Choice:</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E</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D</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10. a</w:t>
      </w:r>
    </w:p>
    <w:p w:rsidP="00000000" w:rsidRPr="00000000" w:rsidR="00000000" w:rsidDel="00000000" w:rsidRDefault="00000000">
      <w:pPr>
        <w:keepNext w:val="0"/>
        <w:keepLines w:val="0"/>
        <w:widowControl w:val="0"/>
        <w:contextualSpacing w:val="0"/>
      </w:pPr>
      <w:r w:rsidRPr="00000000" w:rsidR="00000000" w:rsidDel="00000000">
        <w:rPr>
          <w:rtl w:val="0"/>
        </w:rPr>
        <w:t xml:space="preserve">T/F</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T</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F</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F</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F</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T</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F</w:t>
      </w:r>
    </w:p>
    <w:p w:rsidP="00000000" w:rsidRPr="00000000" w:rsidR="00000000" w:rsidDel="00000000" w:rsidRDefault="00000000">
      <w:pPr>
        <w:keepNext w:val="0"/>
        <w:keepLines w:val="0"/>
        <w:widowControl w:val="0"/>
        <w:contextualSpacing w:val="0"/>
      </w:pPr>
      <w:r w:rsidRPr="00000000" w:rsidR="00000000" w:rsidDel="00000000">
        <w:rPr>
          <w:rtl w:val="0"/>
        </w:rPr>
        <w:t xml:space="preserve">Short 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2.Even though there is an indentation, the else clause is associated with the preceeding if rather than the first if. The program will produce the correct output if it is rewritten as:</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if (total == MAX)</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if (total &lt; sum)</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System.out.println (“total == MAX and is &lt; sum.”);</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else </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System.out.println (“total is not equal to MAX”);</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3.</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should be ==, therefore It will not compile.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4.</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ab/>
        <w:t xml:space="preserve">The following output:</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ab/>
        <w:tab/>
        <w:t xml:space="preserve">apple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ab/>
        <w:tab/>
        <w:t xml:space="preserve">orange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ab/>
        <w:tab/>
        <w:t xml:space="preserve">pear</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5.  lime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grape</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6.  "       "</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"12345"</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"6789"</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";+&lt;?"</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"Ethel"</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"HEPHALUMP"</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"Lucy"</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"book"</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"bookkeeper"</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"fred"</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"hephalump"</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"ricky"</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Textbook Assignment 1.docx</dc:title>
</cp:coreProperties>
</file>