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The Gauls entrust their families with the memories of the romans occupying gallia.  “The Gauls entrust their families with the memories of the romans occupying gallia.”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Gauls fight out of vengeance for their injuries and punishments.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That the gauls occupy the territory and that our loot is theirs to keep, and they vow revenge on the romans for the punishments they caused. 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Comprehension questions.docx</dc:title>
</cp:coreProperties>
</file>