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People moved from town to rome to live.  The town’s forest are big  but much money of those who live there. One day townspeople wanted to live with much money.  In this town, they fought, but one man said “Send a message to the queen that we want money.  The queen is good and will give us some.  The boy sent the messenger to the old queen and the queen fought the messenger with bad men.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queen defended her town, men in her town helped and good men came.  Then, the men in the town left and the queen.  The men’s weapons with bad men gought and good city slaved.  Bad men left to their town to their provence.  The men in the town praised the queen and got money.  No one ever tried to attack the town again.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Latin.docx</dc:title>
</cp:coreProperties>
</file>