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Friction is independent of surface area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Billy Whopper is sliding across his “Slip and Slide.”  IF he has a mass of 125 kg and uk = .05 between the slip and lside and his body what is the force of riction acting on him.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286000" cx="238125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0" cx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Rosa Corn is pushing a refirgerator m=150 kg with a force of 575 N.  If the coeffecient of friction = .25 find a) the force of friction b) the net force, C) the accceeration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 =ufn = u(mg) = .25*150*10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.f= ufn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Steel ice skate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Friction.docx</dc:title>
</cp:coreProperties>
</file>