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C459" w14:textId="77777777" w:rsidR="008264F3" w:rsidRDefault="008264F3" w:rsidP="008264F3">
      <w:pPr>
        <w:pStyle w:val="Heading1"/>
        <w:rPr>
          <w:rFonts w:ascii="Georgia" w:hAnsi="Georgia"/>
          <w:b/>
          <w:bCs/>
          <w:color w:val="auto"/>
          <w:sz w:val="32"/>
          <w:szCs w:val="32"/>
        </w:rPr>
      </w:pPr>
      <w:r w:rsidRPr="00496D11">
        <w:rPr>
          <w:rFonts w:ascii="Georgia" w:hAnsi="Georgia"/>
          <w:b/>
          <w:bCs/>
          <w:color w:val="auto"/>
          <w:sz w:val="32"/>
          <w:szCs w:val="32"/>
        </w:rPr>
        <w:t>Project Name and Scenario</w:t>
      </w:r>
    </w:p>
    <w:p w14:paraId="3A268135" w14:textId="0889FB89" w:rsidR="00ED54D5" w:rsidRDefault="006D3B68" w:rsidP="00ED54D5">
      <w:r>
        <w:rPr>
          <w:noProof/>
        </w:rPr>
        <w:drawing>
          <wp:inline distT="0" distB="0" distL="0" distR="0" wp14:anchorId="0C255AC8" wp14:editId="3F8F52FF">
            <wp:extent cx="6858000" cy="3937000"/>
            <wp:effectExtent l="0" t="0" r="0" b="6350"/>
            <wp:docPr id="104251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937000"/>
                    </a:xfrm>
                    <a:prstGeom prst="rect">
                      <a:avLst/>
                    </a:prstGeom>
                    <a:noFill/>
                    <a:ln>
                      <a:noFill/>
                    </a:ln>
                  </pic:spPr>
                </pic:pic>
              </a:graphicData>
            </a:graphic>
          </wp:inline>
        </w:drawing>
      </w:r>
    </w:p>
    <w:p w14:paraId="5A94C545" w14:textId="77777777" w:rsidR="00ED54D5" w:rsidRPr="00ED54D5" w:rsidRDefault="00ED54D5" w:rsidP="00ED54D5"/>
    <w:p w14:paraId="6B3E41DA" w14:textId="77777777" w:rsidR="008264F3" w:rsidRPr="008264F3" w:rsidRDefault="008264F3" w:rsidP="008264F3">
      <w:pPr>
        <w:rPr>
          <w:rFonts w:ascii="Georgia" w:hAnsi="Georgia"/>
          <w:b/>
          <w:bCs/>
        </w:rPr>
      </w:pPr>
      <w:r w:rsidRPr="008264F3">
        <w:rPr>
          <w:rFonts w:ascii="Georgia" w:hAnsi="Georgia"/>
          <w:b/>
          <w:bCs/>
        </w:rPr>
        <w:t>1.1 Project Name</w:t>
      </w:r>
    </w:p>
    <w:p w14:paraId="4E7138E3" w14:textId="77777777" w:rsidR="008264F3" w:rsidRPr="008264F3" w:rsidRDefault="008264F3" w:rsidP="008264F3">
      <w:pPr>
        <w:rPr>
          <w:rFonts w:ascii="Georgia" w:hAnsi="Georgia"/>
        </w:rPr>
      </w:pPr>
      <w:r w:rsidRPr="008264F3">
        <w:rPr>
          <w:rFonts w:ascii="Georgia" w:hAnsi="Georgia"/>
        </w:rPr>
        <w:t>Medicare Spending &amp; Readmission Signals (Excel + Power BI)</w:t>
      </w:r>
    </w:p>
    <w:p w14:paraId="68A03D7F" w14:textId="77777777" w:rsidR="008264F3" w:rsidRPr="008264F3" w:rsidRDefault="008264F3" w:rsidP="008264F3">
      <w:pPr>
        <w:rPr>
          <w:rFonts w:ascii="Georgia" w:hAnsi="Georgia"/>
          <w:b/>
          <w:bCs/>
        </w:rPr>
      </w:pPr>
      <w:r w:rsidRPr="008264F3">
        <w:rPr>
          <w:rFonts w:ascii="Georgia" w:hAnsi="Georgia"/>
          <w:b/>
          <w:bCs/>
        </w:rPr>
        <w:t>1.2 Scenario</w:t>
      </w:r>
    </w:p>
    <w:p w14:paraId="66641397" w14:textId="77777777" w:rsidR="008264F3" w:rsidRPr="008264F3" w:rsidRDefault="008264F3" w:rsidP="008264F3">
      <w:pPr>
        <w:rPr>
          <w:rFonts w:ascii="Georgia" w:hAnsi="Georgia"/>
        </w:rPr>
      </w:pPr>
      <w:r w:rsidRPr="008264F3">
        <w:rPr>
          <w:rFonts w:ascii="Georgia" w:hAnsi="Georgia"/>
        </w:rPr>
        <w:t>Hospital leaders need a simple way to see where Medicare Spending per Beneficiary (MSPB) is high, how it varies by hospital type/ownership/state, and whether quality signals (overall rating, readmission group results) point to drivers or trade-offs.</w:t>
      </w:r>
    </w:p>
    <w:p w14:paraId="28507B9F" w14:textId="2257734F" w:rsidR="008264F3" w:rsidRDefault="008264F3" w:rsidP="008264F3">
      <w:pPr>
        <w:rPr>
          <w:rFonts w:ascii="Georgia" w:hAnsi="Georgia"/>
        </w:rPr>
      </w:pPr>
      <w:r w:rsidRPr="008264F3">
        <w:rPr>
          <w:rFonts w:ascii="Georgia" w:hAnsi="Georgia"/>
          <w:b/>
          <w:bCs/>
        </w:rPr>
        <w:t xml:space="preserve">Task: </w:t>
      </w:r>
      <w:r>
        <w:rPr>
          <w:rFonts w:ascii="Georgia" w:hAnsi="Georgia"/>
        </w:rPr>
        <w:t>B</w:t>
      </w:r>
      <w:r w:rsidRPr="008264F3">
        <w:rPr>
          <w:rFonts w:ascii="Georgia" w:hAnsi="Georgia"/>
        </w:rPr>
        <w:t>uild a cost-and-quality view that flags outliers and actionable levers.</w:t>
      </w:r>
    </w:p>
    <w:p w14:paraId="14696B5A" w14:textId="77777777" w:rsidR="00496D11" w:rsidRPr="008264F3" w:rsidRDefault="00496D11" w:rsidP="008264F3">
      <w:pPr>
        <w:rPr>
          <w:rFonts w:ascii="Georgia" w:hAnsi="Georgia"/>
          <w:sz w:val="32"/>
          <w:szCs w:val="32"/>
        </w:rPr>
      </w:pPr>
    </w:p>
    <w:p w14:paraId="61EA983E" w14:textId="77777777" w:rsidR="00496D11" w:rsidRPr="00496D11" w:rsidRDefault="00496D11" w:rsidP="00496D11">
      <w:pPr>
        <w:rPr>
          <w:rFonts w:ascii="Georgia" w:hAnsi="Georgia"/>
          <w:b/>
          <w:bCs/>
          <w:sz w:val="32"/>
          <w:szCs w:val="32"/>
        </w:rPr>
      </w:pPr>
      <w:r w:rsidRPr="00496D11">
        <w:rPr>
          <w:rFonts w:ascii="Georgia" w:hAnsi="Georgia"/>
          <w:b/>
          <w:bCs/>
          <w:sz w:val="32"/>
          <w:szCs w:val="32"/>
        </w:rPr>
        <w:t>Stakeholders, Problem Statement and Sub-questions</w:t>
      </w:r>
    </w:p>
    <w:p w14:paraId="7FDF650D" w14:textId="77777777" w:rsidR="00496D11" w:rsidRPr="00496D11" w:rsidRDefault="00496D11" w:rsidP="00496D11">
      <w:pPr>
        <w:rPr>
          <w:rFonts w:ascii="Georgia" w:hAnsi="Georgia"/>
        </w:rPr>
      </w:pPr>
      <w:r w:rsidRPr="00496D11">
        <w:rPr>
          <w:rFonts w:ascii="Georgia" w:hAnsi="Georgia"/>
          <w:b/>
          <w:bCs/>
        </w:rPr>
        <w:t>1.3 Stakeholders</w:t>
      </w:r>
    </w:p>
    <w:p w14:paraId="38349E75" w14:textId="77777777" w:rsidR="00496D11" w:rsidRPr="00496D11" w:rsidRDefault="00496D11" w:rsidP="00496D11">
      <w:pPr>
        <w:rPr>
          <w:rFonts w:ascii="Georgia" w:hAnsi="Georgia"/>
        </w:rPr>
      </w:pPr>
      <w:r w:rsidRPr="00496D11">
        <w:rPr>
          <w:rFonts w:ascii="Georgia" w:hAnsi="Georgia"/>
        </w:rPr>
        <w:t>It's very important to know who we are speaking to because each group has different needs.</w:t>
      </w:r>
    </w:p>
    <w:p w14:paraId="55AFB65C" w14:textId="77777777" w:rsidR="00496D11" w:rsidRPr="00496D11" w:rsidRDefault="00496D11" w:rsidP="00496D11">
      <w:pPr>
        <w:numPr>
          <w:ilvl w:val="0"/>
          <w:numId w:val="1"/>
        </w:numPr>
        <w:rPr>
          <w:rFonts w:ascii="Georgia" w:hAnsi="Georgia"/>
        </w:rPr>
      </w:pPr>
      <w:r w:rsidRPr="00496D11">
        <w:rPr>
          <w:rFonts w:ascii="Georgia" w:hAnsi="Georgia"/>
          <w:b/>
          <w:bCs/>
        </w:rPr>
        <w:t>CFO/Finance:</w:t>
      </w:r>
      <w:r w:rsidRPr="00496D11">
        <w:rPr>
          <w:rFonts w:ascii="Georgia" w:hAnsi="Georgia"/>
        </w:rPr>
        <w:t xml:space="preserve"> identify high-MSPB outliers and peer benchmarks to prioritize cost-reduction work.</w:t>
      </w:r>
    </w:p>
    <w:p w14:paraId="50F3C8AE" w14:textId="77777777" w:rsidR="00496D11" w:rsidRPr="00496D11" w:rsidRDefault="00496D11" w:rsidP="00496D11">
      <w:pPr>
        <w:numPr>
          <w:ilvl w:val="0"/>
          <w:numId w:val="1"/>
        </w:numPr>
        <w:rPr>
          <w:rFonts w:ascii="Georgia" w:hAnsi="Georgia"/>
        </w:rPr>
      </w:pPr>
      <w:r w:rsidRPr="00496D11">
        <w:rPr>
          <w:rFonts w:ascii="Georgia" w:hAnsi="Georgia"/>
          <w:b/>
          <w:bCs/>
        </w:rPr>
        <w:t>Quality/Clinical Ops:</w:t>
      </w:r>
      <w:r w:rsidRPr="00496D11">
        <w:rPr>
          <w:rFonts w:ascii="Georgia" w:hAnsi="Georgia"/>
        </w:rPr>
        <w:t xml:space="preserve"> see where “READM Worse” concentrations co-exist with high MSPB to target care-pathway fixes.</w:t>
      </w:r>
    </w:p>
    <w:p w14:paraId="33668C36" w14:textId="77777777" w:rsidR="00496D11" w:rsidRPr="00496D11" w:rsidRDefault="00496D11" w:rsidP="00496D11">
      <w:pPr>
        <w:rPr>
          <w:rFonts w:ascii="Georgia" w:hAnsi="Georgia"/>
        </w:rPr>
      </w:pPr>
      <w:r w:rsidRPr="00496D11">
        <w:rPr>
          <w:rFonts w:ascii="Georgia" w:hAnsi="Georgia"/>
          <w:b/>
          <w:bCs/>
        </w:rPr>
        <w:lastRenderedPageBreak/>
        <w:t>1.4 Problem statement</w:t>
      </w:r>
    </w:p>
    <w:p w14:paraId="001DB4A9" w14:textId="77777777" w:rsidR="00496D11" w:rsidRPr="00496D11" w:rsidRDefault="00496D11" w:rsidP="00496D11">
      <w:pPr>
        <w:rPr>
          <w:rFonts w:ascii="Georgia" w:hAnsi="Georgia"/>
        </w:rPr>
      </w:pPr>
      <w:r w:rsidRPr="00496D11">
        <w:rPr>
          <w:rFonts w:ascii="Georgia" w:hAnsi="Georgia"/>
        </w:rPr>
        <w:t>How can we pinpoint hospitals with unusually high Medicare spending per beneficiary and link those costs to hospital characteristics and quality/readmission patterns, so finance and quality teams can target interventions without compromising outcomes?</w:t>
      </w:r>
    </w:p>
    <w:p w14:paraId="0EA85DFC" w14:textId="77777777" w:rsidR="00496D11" w:rsidRPr="00496D11" w:rsidRDefault="00496D11" w:rsidP="00496D11">
      <w:pPr>
        <w:rPr>
          <w:rFonts w:ascii="Georgia" w:hAnsi="Georgia"/>
        </w:rPr>
      </w:pPr>
      <w:r w:rsidRPr="00496D11">
        <w:rPr>
          <w:rFonts w:ascii="Georgia" w:hAnsi="Georgia"/>
          <w:b/>
          <w:bCs/>
        </w:rPr>
        <w:t>1.5 Sub-questions</w:t>
      </w:r>
    </w:p>
    <w:p w14:paraId="6C2A54ED" w14:textId="77777777" w:rsidR="00496D11" w:rsidRPr="00496D11" w:rsidRDefault="00496D11" w:rsidP="00496D11">
      <w:pPr>
        <w:numPr>
          <w:ilvl w:val="0"/>
          <w:numId w:val="2"/>
        </w:numPr>
        <w:rPr>
          <w:rFonts w:ascii="Georgia" w:hAnsi="Georgia"/>
        </w:rPr>
      </w:pPr>
      <w:r w:rsidRPr="00496D11">
        <w:rPr>
          <w:rFonts w:ascii="Georgia" w:hAnsi="Georgia"/>
        </w:rPr>
        <w:t>What is the national distribution of MSPB, and which states/types/ownerships show materially higher medians?</w:t>
      </w:r>
    </w:p>
    <w:p w14:paraId="2F090223" w14:textId="77777777" w:rsidR="00496D11" w:rsidRPr="00496D11" w:rsidRDefault="00496D11" w:rsidP="00496D11">
      <w:pPr>
        <w:numPr>
          <w:ilvl w:val="0"/>
          <w:numId w:val="2"/>
        </w:numPr>
        <w:rPr>
          <w:rFonts w:ascii="Georgia" w:hAnsi="Georgia"/>
        </w:rPr>
      </w:pPr>
      <w:r w:rsidRPr="00496D11">
        <w:rPr>
          <w:rFonts w:ascii="Georgia" w:hAnsi="Georgia"/>
        </w:rPr>
        <w:t>Which facilities are high-MSPB outliers within their state and peer group (type + ownership)?</w:t>
      </w:r>
    </w:p>
    <w:p w14:paraId="07A3D64E" w14:textId="77777777" w:rsidR="00496D11" w:rsidRPr="00496D11" w:rsidRDefault="00496D11" w:rsidP="00496D11">
      <w:pPr>
        <w:numPr>
          <w:ilvl w:val="0"/>
          <w:numId w:val="2"/>
        </w:numPr>
        <w:rPr>
          <w:rFonts w:ascii="Georgia" w:hAnsi="Georgia"/>
        </w:rPr>
      </w:pPr>
      <w:r w:rsidRPr="00496D11">
        <w:rPr>
          <w:rFonts w:ascii="Georgia" w:hAnsi="Georgia"/>
        </w:rPr>
        <w:t>Does a larger share of “READM Worse” measures correlate with higher MSPB at the facility level?</w:t>
      </w:r>
    </w:p>
    <w:p w14:paraId="33611CCB" w14:textId="77777777" w:rsidR="00496D11" w:rsidRPr="00496D11" w:rsidRDefault="00496D11" w:rsidP="00496D11">
      <w:pPr>
        <w:numPr>
          <w:ilvl w:val="0"/>
          <w:numId w:val="2"/>
        </w:numPr>
        <w:rPr>
          <w:rFonts w:ascii="Georgia" w:hAnsi="Georgia"/>
        </w:rPr>
      </w:pPr>
      <w:r w:rsidRPr="00496D11">
        <w:rPr>
          <w:rFonts w:ascii="Georgia" w:hAnsi="Georgia"/>
        </w:rPr>
        <w:t>How does MSPB vary by overall rating bands (e.g., low vs. high rating)?</w:t>
      </w:r>
    </w:p>
    <w:p w14:paraId="2F9A62E7" w14:textId="77777777" w:rsidR="00496D11" w:rsidRPr="00496D11" w:rsidRDefault="00496D11" w:rsidP="00496D11">
      <w:pPr>
        <w:numPr>
          <w:ilvl w:val="0"/>
          <w:numId w:val="2"/>
        </w:numPr>
        <w:rPr>
          <w:rFonts w:ascii="Georgia" w:hAnsi="Georgia"/>
        </w:rPr>
      </w:pPr>
      <w:r w:rsidRPr="00496D11">
        <w:rPr>
          <w:rFonts w:ascii="Georgia" w:hAnsi="Georgia"/>
        </w:rPr>
        <w:t>Which lower-MSPB peers (same state/ownership) look like practical benchmarks for each outlier?</w:t>
      </w:r>
    </w:p>
    <w:p w14:paraId="50D0F283" w14:textId="77777777" w:rsidR="00496D11" w:rsidRPr="00496D11" w:rsidRDefault="00496D11" w:rsidP="00496D11">
      <w:pPr>
        <w:numPr>
          <w:ilvl w:val="0"/>
          <w:numId w:val="2"/>
        </w:numPr>
        <w:rPr>
          <w:rFonts w:ascii="Georgia" w:hAnsi="Georgia"/>
        </w:rPr>
      </w:pPr>
      <w:r w:rsidRPr="00496D11">
        <w:rPr>
          <w:rFonts w:ascii="Georgia" w:hAnsi="Georgia"/>
        </w:rPr>
        <w:t>Are there geographic hot spots (states) where high MSPB and weak READM results cluster?</w:t>
      </w:r>
    </w:p>
    <w:p w14:paraId="70663571" w14:textId="77777777" w:rsidR="00C31BEC" w:rsidRDefault="00C31BEC">
      <w:pPr>
        <w:rPr>
          <w:rFonts w:ascii="Georgia" w:hAnsi="Georgia"/>
          <w:b/>
          <w:bCs/>
        </w:rPr>
      </w:pPr>
    </w:p>
    <w:p w14:paraId="236446E2" w14:textId="77777777" w:rsidR="00C31BEC" w:rsidRDefault="00C31BEC">
      <w:pPr>
        <w:rPr>
          <w:rFonts w:ascii="Georgia" w:hAnsi="Georgia"/>
          <w:b/>
          <w:bCs/>
        </w:rPr>
      </w:pPr>
    </w:p>
    <w:p w14:paraId="71E2AD43" w14:textId="1C1D1967" w:rsidR="004E3BCA" w:rsidRDefault="00C31BEC">
      <w:pPr>
        <w:rPr>
          <w:rFonts w:ascii="Georgia" w:hAnsi="Georgia"/>
          <w:b/>
          <w:bCs/>
        </w:rPr>
      </w:pPr>
      <w:r w:rsidRPr="00C31BEC">
        <w:rPr>
          <w:rFonts w:ascii="Georgia" w:hAnsi="Georgia"/>
          <w:b/>
          <w:bCs/>
        </w:rPr>
        <w:t>1.6 Final problem statement</w:t>
      </w:r>
    </w:p>
    <w:p w14:paraId="44DE8EAF" w14:textId="77777777" w:rsidR="00C31BEC" w:rsidRPr="00C31BEC" w:rsidRDefault="00C31BEC" w:rsidP="00C31BEC">
      <w:pPr>
        <w:rPr>
          <w:rFonts w:ascii="Georgia" w:hAnsi="Georgia"/>
        </w:rPr>
      </w:pPr>
      <w:r w:rsidRPr="00C31BEC">
        <w:rPr>
          <w:rFonts w:ascii="Georgia" w:hAnsi="Georgia"/>
        </w:rPr>
        <w:t>How can hospital leaders identify facilities with unusually high Medicare Spending per Beneficiary (MSPB) and understand how spending patterns relate to hospital characteristics and quality outcomes, enabling targeted cost and quality improvement initiatives?</w:t>
      </w:r>
    </w:p>
    <w:p w14:paraId="61B74B9E" w14:textId="77777777" w:rsidR="00C31BEC" w:rsidRPr="00C31BEC" w:rsidRDefault="00C31BEC">
      <w:pPr>
        <w:rPr>
          <w:rFonts w:ascii="Georgia" w:hAnsi="Georgia"/>
          <w:b/>
          <w:bCs/>
        </w:rPr>
      </w:pPr>
    </w:p>
    <w:sectPr w:rsidR="00C31BEC" w:rsidRPr="00C31BEC" w:rsidSect="008264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01995"/>
    <w:multiLevelType w:val="multilevel"/>
    <w:tmpl w:val="1A84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C7314E"/>
    <w:multiLevelType w:val="multilevel"/>
    <w:tmpl w:val="7720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619309">
    <w:abstractNumId w:val="1"/>
  </w:num>
  <w:num w:numId="2" w16cid:durableId="104694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3"/>
    <w:rsid w:val="0029659D"/>
    <w:rsid w:val="002D5E48"/>
    <w:rsid w:val="00404D8C"/>
    <w:rsid w:val="00496D11"/>
    <w:rsid w:val="004E3BCA"/>
    <w:rsid w:val="00654137"/>
    <w:rsid w:val="00676C23"/>
    <w:rsid w:val="006D3B68"/>
    <w:rsid w:val="008264F3"/>
    <w:rsid w:val="009D0BB3"/>
    <w:rsid w:val="00C31BEC"/>
    <w:rsid w:val="00C56ECE"/>
    <w:rsid w:val="00DE6B95"/>
    <w:rsid w:val="00ED54D5"/>
    <w:rsid w:val="00FD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9F2C"/>
  <w15:chartTrackingRefBased/>
  <w15:docId w15:val="{756A515F-4A46-4A48-96CC-25B1CA8C2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4F3"/>
    <w:rPr>
      <w:rFonts w:eastAsiaTheme="majorEastAsia" w:cstheme="majorBidi"/>
      <w:color w:val="272727" w:themeColor="text1" w:themeTint="D8"/>
    </w:rPr>
  </w:style>
  <w:style w:type="paragraph" w:styleId="Title">
    <w:name w:val="Title"/>
    <w:basedOn w:val="Normal"/>
    <w:next w:val="Normal"/>
    <w:link w:val="TitleChar"/>
    <w:uiPriority w:val="10"/>
    <w:qFormat/>
    <w:rsid w:val="00826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4F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8264F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8264F3"/>
    <w:pPr>
      <w:spacing w:before="160"/>
      <w:jc w:val="center"/>
    </w:pPr>
    <w:rPr>
      <w:i/>
      <w:iCs/>
      <w:color w:val="000000" w:themeColor="text1"/>
    </w:rPr>
  </w:style>
  <w:style w:type="character" w:customStyle="1" w:styleId="QuoteChar">
    <w:name w:val="Quote Char"/>
    <w:basedOn w:val="DefaultParagraphFont"/>
    <w:link w:val="Quote"/>
    <w:uiPriority w:val="29"/>
    <w:rsid w:val="008264F3"/>
    <w:rPr>
      <w:i/>
      <w:iCs/>
      <w:color w:val="000000" w:themeColor="text1"/>
    </w:rPr>
  </w:style>
  <w:style w:type="paragraph" w:styleId="ListParagraph">
    <w:name w:val="List Paragraph"/>
    <w:basedOn w:val="Normal"/>
    <w:uiPriority w:val="34"/>
    <w:qFormat/>
    <w:rsid w:val="008264F3"/>
    <w:pPr>
      <w:ind w:left="720"/>
      <w:contextualSpacing/>
    </w:pPr>
  </w:style>
  <w:style w:type="character" w:styleId="IntenseEmphasis">
    <w:name w:val="Intense Emphasis"/>
    <w:basedOn w:val="DefaultParagraphFont"/>
    <w:uiPriority w:val="21"/>
    <w:qFormat/>
    <w:rsid w:val="008264F3"/>
    <w:rPr>
      <w:i/>
      <w:iCs/>
      <w:color w:val="0F4761" w:themeColor="accent1" w:themeShade="BF"/>
    </w:rPr>
  </w:style>
  <w:style w:type="paragraph" w:styleId="IntenseQuote">
    <w:name w:val="Intense Quote"/>
    <w:basedOn w:val="Normal"/>
    <w:next w:val="Normal"/>
    <w:link w:val="IntenseQuoteChar"/>
    <w:uiPriority w:val="30"/>
    <w:qFormat/>
    <w:rsid w:val="00826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4F3"/>
    <w:rPr>
      <w:i/>
      <w:iCs/>
      <w:color w:val="0F4761" w:themeColor="accent1" w:themeShade="BF"/>
    </w:rPr>
  </w:style>
  <w:style w:type="character" w:styleId="IntenseReference">
    <w:name w:val="Intense Reference"/>
    <w:basedOn w:val="DefaultParagraphFont"/>
    <w:uiPriority w:val="32"/>
    <w:qFormat/>
    <w:rsid w:val="00826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551</TotalTime>
  <Pages>2</Pages>
  <Words>280</Words>
  <Characters>1691</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T</dc:creator>
  <cp:keywords/>
  <dc:description/>
  <cp:lastModifiedBy>Jake T</cp:lastModifiedBy>
  <cp:revision>6</cp:revision>
  <dcterms:created xsi:type="dcterms:W3CDTF">2025-12-08T01:38:00Z</dcterms:created>
  <dcterms:modified xsi:type="dcterms:W3CDTF">2026-01-18T01:45:00Z</dcterms:modified>
</cp:coreProperties>
</file>