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E70D" w14:textId="77777777" w:rsidR="00C532B4" w:rsidRDefault="00000000">
      <w:pPr>
        <w:spacing w:line="360" w:lineRule="auto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KPI &amp; Data Definitions for Healthcare Project</w:t>
      </w:r>
    </w:p>
    <w:p w14:paraId="6C2FE70E" w14:textId="77777777" w:rsidR="00C532B4" w:rsidRDefault="00000000">
      <w:pPr>
        <w:numPr>
          <w:ilvl w:val="0"/>
          <w:numId w:val="1"/>
        </w:numPr>
        <w:spacing w:before="240" w:line="360" w:lineRule="auto"/>
      </w:pPr>
      <w:proofErr w:type="spellStart"/>
      <w:r>
        <w:rPr>
          <w:rFonts w:ascii="Georgia" w:eastAsia="Georgia" w:hAnsi="Georgia" w:cs="Georgia"/>
          <w:b/>
          <w:bCs/>
        </w:rPr>
        <w:t>facilityID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Unique identifier for each hospital or facility.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The primary key for the </w:t>
      </w:r>
      <w:proofErr w:type="spellStart"/>
      <w:r>
        <w:rPr>
          <w:rFonts w:ascii="Georgia" w:eastAsia="Georgia" w:hAnsi="Georgia" w:cs="Georgia"/>
        </w:rPr>
        <w:t>hospitalGen</w:t>
      </w:r>
      <w:proofErr w:type="spellEnd"/>
      <w:r>
        <w:rPr>
          <w:rFonts w:ascii="Georgia" w:eastAsia="Georgia" w:hAnsi="Georgia" w:cs="Georgia"/>
        </w:rPr>
        <w:t xml:space="preserve"> dataset. It will be the foreign key in other datasets you want to match.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Ensures accuracy when merging or comparing data across sources.</w:t>
      </w:r>
      <w:r>
        <w:rPr>
          <w:rFonts w:ascii="Georgia" w:eastAsia="Georgia" w:hAnsi="Georgia" w:cs="Georgia"/>
        </w:rPr>
        <w:br/>
      </w:r>
    </w:p>
    <w:p w14:paraId="6C2FE70F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facilityName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Official hospital or facility name.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Provides a readable reference for dashboards and reports.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Makes results understandable for stakeholders in finance and operations.</w:t>
      </w:r>
      <w:r>
        <w:rPr>
          <w:rFonts w:ascii="Georgia" w:eastAsia="Georgia" w:hAnsi="Georgia" w:cs="Georgia"/>
        </w:rPr>
        <w:br/>
      </w:r>
    </w:p>
    <w:p w14:paraId="6C2FE710" w14:textId="77777777" w:rsidR="00C532B4" w:rsidRDefault="00000000">
      <w:pPr>
        <w:numPr>
          <w:ilvl w:val="0"/>
          <w:numId w:val="1"/>
        </w:numPr>
        <w:spacing w:line="360" w:lineRule="auto"/>
      </w:pPr>
      <w:r>
        <w:rPr>
          <w:rFonts w:ascii="Georgia" w:eastAsia="Georgia" w:hAnsi="Georgia" w:cs="Georgia"/>
          <w:b/>
          <w:bCs/>
        </w:rPr>
        <w:t>state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U.S. state where the facility is located.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 xml:space="preserve">How: </w:t>
      </w:r>
      <w:r>
        <w:rPr>
          <w:rFonts w:ascii="Georgia" w:eastAsia="Georgia" w:hAnsi="Georgia" w:cs="Georgia"/>
        </w:rPr>
        <w:t xml:space="preserve">Used for regional benchmarking and policy analysis. Part of the </w:t>
      </w:r>
      <w:proofErr w:type="spellStart"/>
      <w:r>
        <w:rPr>
          <w:rFonts w:ascii="Georgia" w:eastAsia="Georgia" w:hAnsi="Georgia" w:cs="Georgia"/>
        </w:rPr>
        <w:t>peer_group_key</w:t>
      </w:r>
      <w:proofErr w:type="spellEnd"/>
      <w:r>
        <w:rPr>
          <w:rFonts w:ascii="Georgia" w:eastAsia="Georgia" w:hAnsi="Georgia" w:cs="Georgia"/>
        </w:rPr>
        <w:t xml:space="preserve"> used for peer benchmarking comparisons.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Enables comparisons of spending and outcomes by geography and see whether the differences between facilities are caused by local systems or policies rather than random variation.</w:t>
      </w:r>
      <w:r>
        <w:rPr>
          <w:rFonts w:ascii="Georgia" w:eastAsia="Georgia" w:hAnsi="Georgia" w:cs="Georgia"/>
        </w:rPr>
        <w:br/>
      </w:r>
    </w:p>
    <w:p w14:paraId="6C2FE711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hospitalType</w:t>
      </w:r>
      <w:proofErr w:type="spellEnd"/>
      <w:r>
        <w:rPr>
          <w:rFonts w:ascii="Georgia" w:eastAsia="Georgia" w:hAnsi="Georgia" w:cs="Georgia"/>
          <w:b/>
          <w:bCs/>
        </w:rPr>
        <w:br/>
      </w:r>
      <w:r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  <w:b/>
          <w:bCs/>
        </w:rPr>
        <w:t xml:space="preserve">What: </w:t>
      </w:r>
      <w:r>
        <w:rPr>
          <w:rFonts w:ascii="Georgia" w:eastAsia="Georgia" w:hAnsi="Georgia" w:cs="Georgia"/>
        </w:rPr>
        <w:t>Type of hospital, such as acute-care, critical-access, or specialty hospital.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Groups similar facilities for fair peer comparisons. Part of the </w:t>
      </w:r>
      <w:proofErr w:type="spellStart"/>
      <w:r>
        <w:rPr>
          <w:rFonts w:ascii="Georgia" w:eastAsia="Georgia" w:hAnsi="Georgia" w:cs="Georgia"/>
        </w:rPr>
        <w:t>peer_group_key</w:t>
      </w:r>
      <w:proofErr w:type="spellEnd"/>
      <w:r>
        <w:rPr>
          <w:rFonts w:ascii="Georgia" w:eastAsia="Georgia" w:hAnsi="Georgia" w:cs="Georgia"/>
        </w:rPr>
        <w:t xml:space="preserve"> used for peer benchmarking comparisons.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Different hospital types have different patient mixes and cost structures.</w:t>
      </w:r>
      <w:r>
        <w:rPr>
          <w:rFonts w:ascii="Georgia" w:eastAsia="Georgia" w:hAnsi="Georgia" w:cs="Georgia"/>
        </w:rPr>
        <w:br/>
      </w:r>
    </w:p>
    <w:p w14:paraId="6C2FE712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hospitalOwner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Ownership type, such as government, nonprofit, or for-profit.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Used to segment facilities in cost and quality analysis. Part of the </w:t>
      </w:r>
      <w:proofErr w:type="spellStart"/>
      <w:r>
        <w:rPr>
          <w:rFonts w:ascii="Georgia" w:eastAsia="Georgia" w:hAnsi="Georgia" w:cs="Georgia"/>
        </w:rPr>
        <w:t>peer_group_key</w:t>
      </w:r>
      <w:proofErr w:type="spellEnd"/>
      <w:r>
        <w:rPr>
          <w:rFonts w:ascii="Georgia" w:eastAsia="Georgia" w:hAnsi="Georgia" w:cs="Georgia"/>
        </w:rPr>
        <w:t xml:space="preserve"> used for peer benchmarking comparisons.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Ownership influences funding models, priorities, and performance patterns.</w:t>
      </w:r>
      <w:r>
        <w:rPr>
          <w:rFonts w:ascii="Georgia" w:eastAsia="Georgia" w:hAnsi="Georgia" w:cs="Georgia"/>
        </w:rPr>
        <w:br/>
      </w:r>
    </w:p>
    <w:p w14:paraId="6C2FE713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lastRenderedPageBreak/>
        <w:t>hospitalRating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Overall CMS quality rating (1 to 5 stars).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 xml:space="preserve">How: </w:t>
      </w:r>
      <w:r>
        <w:rPr>
          <w:rFonts w:ascii="Georgia" w:eastAsia="Georgia" w:hAnsi="Georgia" w:cs="Georgia"/>
        </w:rPr>
        <w:t>Summarizes general performance across multiple measures.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Provides a quick overview linking cost and quality outcomes.</w:t>
      </w:r>
      <w:r>
        <w:rPr>
          <w:rFonts w:ascii="Georgia" w:eastAsia="Georgia" w:hAnsi="Georgia" w:cs="Georgia"/>
        </w:rPr>
        <w:br/>
      </w:r>
    </w:p>
    <w:p w14:paraId="6C2FE714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readmGroupMeasureBetterCount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Number of readmission measures rated better than the national average.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Derived from CMS readmission indicators.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Shows where a facility performs well in reducing avoidable readmissions.</w:t>
      </w:r>
      <w:r>
        <w:rPr>
          <w:rFonts w:ascii="Georgia" w:eastAsia="Georgia" w:hAnsi="Georgia" w:cs="Georgia"/>
        </w:rPr>
        <w:br/>
      </w:r>
    </w:p>
    <w:p w14:paraId="6C2FE715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readmGroupMeasureNoDifferentCount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Number of readmission measures rated no different from the national average.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Calculated by grouping all “no difference” scores.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</w:t>
      </w:r>
      <w:r>
        <w:rPr>
          <w:rFonts w:ascii="Georgia" w:eastAsia="Georgia" w:hAnsi="Georgia" w:cs="Georgia"/>
        </w:rPr>
        <w:t xml:space="preserve"> Establishes baseline performance; represents average outcomes.</w:t>
      </w:r>
      <w:r>
        <w:rPr>
          <w:rFonts w:ascii="Georgia" w:eastAsia="Georgia" w:hAnsi="Georgia" w:cs="Georgia"/>
        </w:rPr>
        <w:br/>
      </w:r>
    </w:p>
    <w:p w14:paraId="6C2FE716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readmGroupMeasureWorseCount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Number of readmission measures rated worse than the national average.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How:</w:t>
      </w:r>
      <w:r>
        <w:rPr>
          <w:rFonts w:ascii="Georgia" w:eastAsia="Georgia" w:hAnsi="Georgia" w:cs="Georgia"/>
        </w:rPr>
        <w:t xml:space="preserve"> Counted across all tracked conditions.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</w:t>
      </w:r>
      <w:r>
        <w:rPr>
          <w:rFonts w:ascii="Georgia" w:eastAsia="Georgia" w:hAnsi="Georgia" w:cs="Georgia"/>
        </w:rPr>
        <w:t xml:space="preserve"> Identifies potential quality issues and care coordination problems.</w:t>
      </w:r>
      <w:r>
        <w:rPr>
          <w:rFonts w:ascii="Georgia" w:eastAsia="Georgia" w:hAnsi="Georgia" w:cs="Georgia"/>
        </w:rPr>
        <w:br/>
      </w:r>
    </w:p>
    <w:p w14:paraId="6C2FE717" w14:textId="77777777" w:rsidR="00C532B4" w:rsidRDefault="00000000">
      <w:pPr>
        <w:numPr>
          <w:ilvl w:val="0"/>
          <w:numId w:val="1"/>
        </w:numPr>
        <w:spacing w:line="360" w:lineRule="auto"/>
      </w:pPr>
      <w:r>
        <w:rPr>
          <w:rFonts w:ascii="Georgia" w:eastAsia="Georgia" w:hAnsi="Georgia" w:cs="Georgia"/>
          <w:b/>
          <w:bCs/>
        </w:rPr>
        <w:t>score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What:</w:t>
      </w:r>
      <w:r>
        <w:rPr>
          <w:rFonts w:ascii="Georgia" w:eastAsia="Georgia" w:hAnsi="Georgia" w:cs="Georgia"/>
        </w:rPr>
        <w:t xml:space="preserve"> Measures how much Medicare spends for an average patient’s full episode of care.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Derived from Medicare claims or public datasets.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Central cost metric that measures how efficiently hospitals use Medicare funds.</w:t>
      </w:r>
      <w:r>
        <w:rPr>
          <w:rFonts w:ascii="Georgia" w:eastAsia="Georgia" w:hAnsi="Georgia" w:cs="Georgia"/>
        </w:rPr>
        <w:br/>
      </w:r>
    </w:p>
    <w:p w14:paraId="6C2FE718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readm_total</w:t>
      </w:r>
      <w:proofErr w:type="spellEnd"/>
      <w:r>
        <w:rPr>
          <w:rFonts w:ascii="Georgia" w:eastAsia="Georgia" w:hAnsi="Georgia" w:cs="Georgia"/>
        </w:rPr>
        <w:br/>
        <w:t xml:space="preserve"> What: Total number of readmission measures (better + no different + worse).</w:t>
      </w:r>
      <w:r>
        <w:rPr>
          <w:rFonts w:ascii="Georgia" w:eastAsia="Georgia" w:hAnsi="Georgia" w:cs="Georgia"/>
        </w:rPr>
        <w:br/>
        <w:t xml:space="preserve"> How: Sum of all readmission measure categories.</w:t>
      </w:r>
      <w:r>
        <w:rPr>
          <w:rFonts w:ascii="Georgia" w:eastAsia="Georgia" w:hAnsi="Georgia" w:cs="Georgia"/>
        </w:rPr>
        <w:br/>
        <w:t xml:space="preserve"> Why: Used as the denominator for share calculations.</w:t>
      </w:r>
      <w:r>
        <w:rPr>
          <w:rFonts w:ascii="Georgia" w:eastAsia="Georgia" w:hAnsi="Georgia" w:cs="Georgia"/>
        </w:rPr>
        <w:br/>
      </w:r>
    </w:p>
    <w:p w14:paraId="6C2FE719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readm_worse_share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Share of “worse” readmission measures among all readmission measures.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How:</w:t>
      </w:r>
      <w:r>
        <w:rPr>
          <w:rFonts w:ascii="Georgia" w:eastAsia="Georgia" w:hAnsi="Georgia" w:cs="Georgia"/>
        </w:rPr>
        <w:t xml:space="preserve"> Calculated as </w:t>
      </w:r>
      <w:proofErr w:type="spellStart"/>
      <w:r>
        <w:rPr>
          <w:rFonts w:ascii="Georgia" w:eastAsia="Georgia" w:hAnsi="Georgia" w:cs="Georgia"/>
        </w:rPr>
        <w:t>readmGroupMeasureWorseCount</w:t>
      </w:r>
      <w:proofErr w:type="spellEnd"/>
      <w:r>
        <w:rPr>
          <w:rFonts w:ascii="Georgia" w:eastAsia="Georgia" w:hAnsi="Georgia" w:cs="Georgia"/>
        </w:rPr>
        <w:t xml:space="preserve"> divided by </w:t>
      </w:r>
      <w:proofErr w:type="spellStart"/>
      <w:r>
        <w:rPr>
          <w:rFonts w:ascii="Georgia" w:eastAsia="Georgia" w:hAnsi="Georgia" w:cs="Georgia"/>
        </w:rPr>
        <w:t>readm_total</w:t>
      </w:r>
      <w:proofErr w:type="spellEnd"/>
      <w:r>
        <w:rPr>
          <w:rFonts w:ascii="Georgia" w:eastAsia="Georgia" w:hAnsi="Georgia" w:cs="Georgia"/>
        </w:rPr>
        <w:t>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lastRenderedPageBreak/>
        <w:t xml:space="preserve"> Why:</w:t>
      </w:r>
      <w:r>
        <w:rPr>
          <w:rFonts w:ascii="Georgia" w:eastAsia="Georgia" w:hAnsi="Georgia" w:cs="Georgia"/>
        </w:rPr>
        <w:t xml:space="preserve"> Normalizes performance for comparison between hospitals.</w:t>
      </w:r>
      <w:r>
        <w:rPr>
          <w:rFonts w:ascii="Georgia" w:eastAsia="Georgia" w:hAnsi="Georgia" w:cs="Georgia"/>
        </w:rPr>
        <w:br/>
      </w:r>
    </w:p>
    <w:p w14:paraId="6C2FE71A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peer_group_key</w:t>
      </w:r>
      <w:proofErr w:type="spellEnd"/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What:</w:t>
      </w:r>
      <w:r>
        <w:rPr>
          <w:rFonts w:ascii="Georgia" w:eastAsia="Georgia" w:hAnsi="Georgia" w:cs="Georgia"/>
        </w:rPr>
        <w:t xml:space="preserve"> Code representing each hospital’s peer group.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Groups hospitals by similar characteristics such as size, region, or type.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Enables fair benchmarking by comparing like with like.</w:t>
      </w:r>
      <w:r>
        <w:rPr>
          <w:rFonts w:ascii="Georgia" w:eastAsia="Georgia" w:hAnsi="Georgia" w:cs="Georgia"/>
        </w:rPr>
        <w:br/>
      </w:r>
    </w:p>
    <w:p w14:paraId="6C2FE71B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rating_band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Simplified rating category such as Low, Mid, or High.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 xml:space="preserve">How: </w:t>
      </w:r>
      <w:r>
        <w:rPr>
          <w:rFonts w:ascii="Georgia" w:eastAsia="Georgia" w:hAnsi="Georgia" w:cs="Georgia"/>
        </w:rPr>
        <w:t xml:space="preserve">Derived from </w:t>
      </w:r>
      <w:proofErr w:type="spellStart"/>
      <w:r>
        <w:rPr>
          <w:rFonts w:ascii="Georgia" w:eastAsia="Georgia" w:hAnsi="Georgia" w:cs="Georgia"/>
        </w:rPr>
        <w:t>hospitalRating</w:t>
      </w:r>
      <w:proofErr w:type="spellEnd"/>
      <w:r>
        <w:rPr>
          <w:rFonts w:ascii="Georgia" w:eastAsia="Georgia" w:hAnsi="Georgia" w:cs="Georgia"/>
        </w:rPr>
        <w:t xml:space="preserve"> or percentile groupings.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</w:t>
      </w:r>
      <w:r>
        <w:rPr>
          <w:rFonts w:ascii="Georgia" w:eastAsia="Georgia" w:hAnsi="Georgia" w:cs="Georgia"/>
        </w:rPr>
        <w:t xml:space="preserve"> Helps quickly segment data in dashboards and visualizations.</w:t>
      </w:r>
      <w:r>
        <w:rPr>
          <w:rFonts w:ascii="Georgia" w:eastAsia="Georgia" w:hAnsi="Georgia" w:cs="Georgia"/>
        </w:rPr>
        <w:br/>
      </w:r>
    </w:p>
    <w:p w14:paraId="6C2FE71C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peerMedian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Median MSPB or score within each peer group.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Computed as the median of the score field for each peer group.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</w:t>
      </w:r>
      <w:r>
        <w:rPr>
          <w:rFonts w:ascii="Georgia" w:eastAsia="Georgia" w:hAnsi="Georgia" w:cs="Georgia"/>
        </w:rPr>
        <w:t xml:space="preserve"> Serves as the central benchmark for performance comparison.</w:t>
      </w:r>
      <w:r>
        <w:rPr>
          <w:rFonts w:ascii="Georgia" w:eastAsia="Georgia" w:hAnsi="Georgia" w:cs="Georgia"/>
        </w:rPr>
        <w:br/>
      </w:r>
    </w:p>
    <w:p w14:paraId="6C2FE71D" w14:textId="77777777" w:rsidR="00C532B4" w:rsidRDefault="00000000">
      <w:pPr>
        <w:numPr>
          <w:ilvl w:val="0"/>
          <w:numId w:val="1"/>
        </w:numPr>
        <w:spacing w:line="360" w:lineRule="auto"/>
      </w:pPr>
      <w:r>
        <w:rPr>
          <w:rFonts w:ascii="Georgia" w:eastAsia="Georgia" w:hAnsi="Georgia" w:cs="Georgia"/>
          <w:b/>
          <w:bCs/>
        </w:rPr>
        <w:t>peerQ1 and peerQ3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What: </w:t>
      </w:r>
      <w:r>
        <w:rPr>
          <w:rFonts w:ascii="Georgia" w:eastAsia="Georgia" w:hAnsi="Georgia" w:cs="Georgia"/>
        </w:rPr>
        <w:t>First (Q1) and third (Q3) quartiles of the peer group’s score.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How:</w:t>
      </w:r>
      <w:r>
        <w:rPr>
          <w:rFonts w:ascii="Georgia" w:eastAsia="Georgia" w:hAnsi="Georgia" w:cs="Georgia"/>
        </w:rPr>
        <w:t xml:space="preserve"> Calculated using statistical quartile functions.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 </w:t>
      </w:r>
      <w:r>
        <w:rPr>
          <w:rFonts w:ascii="Georgia" w:eastAsia="Georgia" w:hAnsi="Georgia" w:cs="Georgia"/>
        </w:rPr>
        <w:t>Defines the normal range of performance and identifies variability.</w:t>
      </w:r>
      <w:r>
        <w:rPr>
          <w:rFonts w:ascii="Georgia" w:eastAsia="Georgia" w:hAnsi="Georgia" w:cs="Georgia"/>
        </w:rPr>
        <w:br/>
      </w:r>
    </w:p>
    <w:p w14:paraId="6C2FE71E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peerIQR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Interquartile Range, calculated as Q3 minus Q1.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Measures the spread of peer scores.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</w:t>
      </w:r>
      <w:r>
        <w:rPr>
          <w:rFonts w:ascii="Georgia" w:eastAsia="Georgia" w:hAnsi="Georgia" w:cs="Georgia"/>
        </w:rPr>
        <w:t xml:space="preserve"> Used to identify outliers and define expected performance boundaries.</w:t>
      </w:r>
      <w:r>
        <w:rPr>
          <w:rFonts w:ascii="Georgia" w:eastAsia="Georgia" w:hAnsi="Georgia" w:cs="Georgia"/>
        </w:rPr>
        <w:br/>
      </w:r>
    </w:p>
    <w:p w14:paraId="6C2FE71F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groupN</w:t>
      </w:r>
      <w:proofErr w:type="spellEnd"/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What</w:t>
      </w:r>
      <w:r>
        <w:rPr>
          <w:rFonts w:ascii="Georgia" w:eastAsia="Georgia" w:hAnsi="Georgia" w:cs="Georgia"/>
        </w:rPr>
        <w:t>: Number of hospitals in each peer group.</w:t>
      </w:r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How:</w:t>
      </w:r>
      <w:r>
        <w:rPr>
          <w:rFonts w:ascii="Georgia" w:eastAsia="Georgia" w:hAnsi="Georgia" w:cs="Georgia"/>
        </w:rPr>
        <w:t xml:space="preserve"> Count of facilities with the same </w:t>
      </w:r>
      <w:proofErr w:type="spellStart"/>
      <w:r>
        <w:rPr>
          <w:rFonts w:ascii="Georgia" w:eastAsia="Georgia" w:hAnsi="Georgia" w:cs="Georgia"/>
        </w:rPr>
        <w:t>peer_group_key</w:t>
      </w:r>
      <w:proofErr w:type="spellEnd"/>
      <w:r>
        <w:rPr>
          <w:rFonts w:ascii="Georgia" w:eastAsia="Georgia" w:hAnsi="Georgia" w:cs="Georgia"/>
        </w:rPr>
        <w:t>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</w:t>
      </w:r>
      <w:r>
        <w:rPr>
          <w:rFonts w:ascii="Georgia" w:eastAsia="Georgia" w:hAnsi="Georgia" w:cs="Georgia"/>
        </w:rPr>
        <w:t xml:space="preserve"> Validates the reliability of statistical comparisons.</w:t>
      </w:r>
      <w:r>
        <w:rPr>
          <w:rFonts w:ascii="Georgia" w:eastAsia="Georgia" w:hAnsi="Georgia" w:cs="Georgia"/>
        </w:rPr>
        <w:br/>
      </w:r>
    </w:p>
    <w:p w14:paraId="6C2FE720" w14:textId="77777777" w:rsidR="00C532B4" w:rsidRDefault="00000000">
      <w:pPr>
        <w:numPr>
          <w:ilvl w:val="0"/>
          <w:numId w:val="1"/>
        </w:numPr>
        <w:spacing w:line="360" w:lineRule="auto"/>
      </w:pPr>
      <w:proofErr w:type="spellStart"/>
      <w:r>
        <w:rPr>
          <w:rFonts w:ascii="Georgia" w:eastAsia="Georgia" w:hAnsi="Georgia" w:cs="Georgia"/>
          <w:b/>
          <w:bCs/>
        </w:rPr>
        <w:t>outlier_low</w:t>
      </w:r>
      <w:proofErr w:type="spellEnd"/>
      <w:r>
        <w:rPr>
          <w:rFonts w:ascii="Georgia" w:eastAsia="Georgia" w:hAnsi="Georgia" w:cs="Georgia"/>
          <w:b/>
          <w:bCs/>
        </w:rPr>
        <w:t xml:space="preserve"> and </w:t>
      </w:r>
      <w:proofErr w:type="spellStart"/>
      <w:r>
        <w:rPr>
          <w:rFonts w:ascii="Georgia" w:eastAsia="Georgia" w:hAnsi="Georgia" w:cs="Georgia"/>
          <w:b/>
          <w:bCs/>
        </w:rPr>
        <w:t>outlier_high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>What:</w:t>
      </w:r>
      <w:r>
        <w:rPr>
          <w:rFonts w:ascii="Georgia" w:eastAsia="Georgia" w:hAnsi="Georgia" w:cs="Georgia"/>
        </w:rPr>
        <w:t xml:space="preserve"> Lower and upper thresholds defining the normal range of scores.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lastRenderedPageBreak/>
        <w:t xml:space="preserve"> How:</w:t>
      </w:r>
      <w:r>
        <w:rPr>
          <w:rFonts w:ascii="Georgia" w:eastAsia="Georgia" w:hAnsi="Georgia" w:cs="Georgia"/>
        </w:rPr>
        <w:t xml:space="preserve"> Calculated as Q1 minus 1.5 times IQR and Q3 plus 1.5 times IQR.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</w:t>
      </w:r>
      <w:r>
        <w:rPr>
          <w:rFonts w:ascii="Georgia" w:eastAsia="Georgia" w:hAnsi="Georgia" w:cs="Georgia"/>
        </w:rPr>
        <w:t xml:space="preserve"> Any score outside this range is considered an outlier.</w:t>
      </w:r>
      <w:r>
        <w:rPr>
          <w:rFonts w:ascii="Georgia" w:eastAsia="Georgia" w:hAnsi="Georgia" w:cs="Georgia"/>
        </w:rPr>
        <w:br/>
      </w:r>
    </w:p>
    <w:p w14:paraId="6C2FE721" w14:textId="77777777" w:rsidR="00C532B4" w:rsidRDefault="00000000">
      <w:pPr>
        <w:numPr>
          <w:ilvl w:val="0"/>
          <w:numId w:val="1"/>
        </w:numPr>
        <w:spacing w:after="240" w:line="360" w:lineRule="auto"/>
      </w:pPr>
      <w:proofErr w:type="spellStart"/>
      <w:r>
        <w:rPr>
          <w:rFonts w:ascii="Georgia" w:eastAsia="Georgia" w:hAnsi="Georgia" w:cs="Georgia"/>
          <w:b/>
          <w:bCs/>
        </w:rPr>
        <w:t>outlier_flag</w:t>
      </w:r>
      <w:proofErr w:type="spellEnd"/>
      <w:r>
        <w:rPr>
          <w:rFonts w:ascii="Georgia" w:eastAsia="Georgia" w:hAnsi="Georgia" w:cs="Georgia"/>
        </w:rPr>
        <w:br/>
        <w:t xml:space="preserve"> </w:t>
      </w:r>
      <w:r>
        <w:rPr>
          <w:rFonts w:ascii="Georgia" w:eastAsia="Georgia" w:hAnsi="Georgia" w:cs="Georgia"/>
          <w:b/>
          <w:bCs/>
        </w:rPr>
        <w:t xml:space="preserve">What: </w:t>
      </w:r>
      <w:r>
        <w:rPr>
          <w:rFonts w:ascii="Georgia" w:eastAsia="Georgia" w:hAnsi="Georgia" w:cs="Georgia"/>
        </w:rPr>
        <w:t>Indicates whether a facility’s score is outside peer thresholds.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How:</w:t>
      </w:r>
      <w:r>
        <w:rPr>
          <w:rFonts w:ascii="Georgia" w:eastAsia="Georgia" w:hAnsi="Georgia" w:cs="Georgia"/>
        </w:rPr>
        <w:t xml:space="preserve"> Categorized based on comparison of score to thresholds:</w:t>
      </w:r>
      <w:r>
        <w:rPr>
          <w:rFonts w:ascii="Georgia" w:eastAsia="Georgia" w:hAnsi="Georgia" w:cs="Georgia"/>
        </w:rPr>
        <w:br/>
        <w:t>"Low outlier" means the facility’s score is significantly lower than its peers.</w:t>
      </w:r>
      <w:r>
        <w:rPr>
          <w:rFonts w:ascii="Georgia" w:eastAsia="Georgia" w:hAnsi="Georgia" w:cs="Georgia"/>
        </w:rPr>
        <w:br/>
        <w:t>"High outlier" means the facility’s score is significantly higher than its peers.         "Normal" means the facility’s score falls within the expected range.</w:t>
      </w:r>
      <w:r>
        <w:rPr>
          <w:rFonts w:ascii="Georgia" w:eastAsia="Georgia" w:hAnsi="Georgia" w:cs="Georgia"/>
        </w:rPr>
        <w:br/>
        <w:t>"Insufficient data" means there were too few facilities in the peer group to calculate quartiles reliably.</w:t>
      </w:r>
    </w:p>
    <w:p w14:paraId="6C2FE722" w14:textId="77777777" w:rsidR="00C532B4" w:rsidRDefault="00000000">
      <w:pPr>
        <w:spacing w:before="240" w:after="240" w:line="360" w:lineRule="auto"/>
        <w:ind w:left="720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bCs/>
        </w:rPr>
        <w:t>Why:</w:t>
      </w:r>
      <w:r>
        <w:rPr>
          <w:rFonts w:ascii="Georgia" w:eastAsia="Georgia" w:hAnsi="Georgia" w:cs="Georgia"/>
        </w:rPr>
        <w:t xml:space="preserve"> Identifies facilities that need further review for unusual costs or performance.</w:t>
      </w:r>
      <w:r>
        <w:rPr>
          <w:rFonts w:ascii="Georgia" w:eastAsia="Georgia" w:hAnsi="Georgia" w:cs="Georgia"/>
        </w:rPr>
        <w:br/>
      </w:r>
    </w:p>
    <w:p w14:paraId="6C2FE723" w14:textId="77777777" w:rsidR="00C532B4" w:rsidRDefault="00000000">
      <w:pPr>
        <w:numPr>
          <w:ilvl w:val="0"/>
          <w:numId w:val="1"/>
        </w:numPr>
        <w:spacing w:before="240" w:after="240" w:line="360" w:lineRule="auto"/>
      </w:pPr>
      <w:r>
        <w:rPr>
          <w:rFonts w:ascii="Georgia" w:eastAsia="Georgia" w:hAnsi="Georgia" w:cs="Georgia"/>
          <w:b/>
          <w:bCs/>
        </w:rPr>
        <w:t>gap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What</w:t>
      </w:r>
      <w:r>
        <w:rPr>
          <w:rFonts w:ascii="Georgia" w:eastAsia="Georgia" w:hAnsi="Georgia" w:cs="Georgia"/>
        </w:rPr>
        <w:t>: Difference between the facility’s score and the peer median.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How:</w:t>
      </w:r>
      <w:r>
        <w:rPr>
          <w:rFonts w:ascii="Georgia" w:eastAsia="Georgia" w:hAnsi="Georgia" w:cs="Georgia"/>
        </w:rPr>
        <w:t xml:space="preserve"> Calculated as score minus </w:t>
      </w:r>
      <w:proofErr w:type="spellStart"/>
      <w:r>
        <w:rPr>
          <w:rFonts w:ascii="Georgia" w:eastAsia="Georgia" w:hAnsi="Georgia" w:cs="Georgia"/>
        </w:rPr>
        <w:t>peerMedian</w:t>
      </w:r>
      <w:proofErr w:type="spellEnd"/>
      <w:r>
        <w:rPr>
          <w:rFonts w:ascii="Georgia" w:eastAsia="Georgia" w:hAnsi="Georgia" w:cs="Georgia"/>
        </w:rPr>
        <w:t>.</w:t>
      </w:r>
      <w:r>
        <w:rPr>
          <w:rFonts w:ascii="Georgia" w:eastAsia="Georgia" w:hAnsi="Georgia" w:cs="Georgia"/>
        </w:rPr>
        <w:br/>
      </w:r>
      <w:r>
        <w:rPr>
          <w:rFonts w:ascii="Georgia" w:eastAsia="Georgia" w:hAnsi="Georgia" w:cs="Georgia"/>
          <w:b/>
          <w:bCs/>
        </w:rPr>
        <w:t xml:space="preserve"> Why:</w:t>
      </w:r>
      <w:r>
        <w:rPr>
          <w:rFonts w:ascii="Georgia" w:eastAsia="Georgia" w:hAnsi="Georgia" w:cs="Georgia"/>
        </w:rPr>
        <w:t xml:space="preserve"> Quantifies how far a hospital’s performance deviates from the benchmark and helps prioritize improvement areas.</w:t>
      </w:r>
    </w:p>
    <w:p w14:paraId="6C2FE724" w14:textId="77777777" w:rsidR="00C532B4" w:rsidRDefault="00C532B4">
      <w:pPr>
        <w:rPr>
          <w:sz w:val="32"/>
          <w:szCs w:val="32"/>
        </w:rPr>
      </w:pPr>
    </w:p>
    <w:sectPr w:rsidR="00C532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4AF70E0-B1F4-4C62-BC89-064B3ADDB7D2}"/>
    <w:embedBold r:id="rId2" w:fontKey="{D44A4BB0-D0EE-48D8-BFE7-3F9881F755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E5F973-6F4A-41D5-B4F1-50B8029F5A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BE5353-3E96-4A12-AB54-B078AFB3F9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DF3"/>
    <w:multiLevelType w:val="multilevel"/>
    <w:tmpl w:val="4F04B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9523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B4"/>
    <w:rsid w:val="009261DB"/>
    <w:rsid w:val="00C532B4"/>
    <w:rsid w:val="00D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E70D"/>
  <w15:docId w15:val="{EC34A630-624C-4AF0-A8AC-8F0D59F9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4492</Characters>
  <Application>Microsoft Office Word</Application>
  <DocSecurity>0</DocSecurity>
  <Lines>118</Lines>
  <Paragraphs>23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Jake T</cp:lastModifiedBy>
  <cp:revision>2</cp:revision>
  <dcterms:created xsi:type="dcterms:W3CDTF">2026-01-15T10:26:00Z</dcterms:created>
  <dcterms:modified xsi:type="dcterms:W3CDTF">2026-01-15T10:26:00Z</dcterms:modified>
</cp:coreProperties>
</file>