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7B00" w14:textId="77777777" w:rsidR="00613E70" w:rsidRDefault="00613E70" w:rsidP="00613E70">
      <w:pPr>
        <w:rPr>
          <w:rFonts w:ascii="Georgia" w:hAnsi="Georgia"/>
          <w:b/>
          <w:bCs/>
        </w:rPr>
      </w:pPr>
      <w:r w:rsidRPr="00613E70">
        <w:rPr>
          <w:rFonts w:ascii="Georgia" w:hAnsi="Georgia"/>
          <w:b/>
          <w:bCs/>
        </w:rPr>
        <w:t>Insights and Recommendations</w:t>
      </w:r>
    </w:p>
    <w:p w14:paraId="2123E8B5" w14:textId="77777777" w:rsidR="007C443E" w:rsidRPr="00613E70" w:rsidRDefault="007C443E" w:rsidP="00613E70">
      <w:pPr>
        <w:rPr>
          <w:rFonts w:ascii="Georgia" w:hAnsi="Georgia"/>
          <w:b/>
          <w:bCs/>
        </w:rPr>
      </w:pPr>
    </w:p>
    <w:p w14:paraId="3A817249" w14:textId="77777777" w:rsidR="00613E70" w:rsidRPr="00613E70" w:rsidRDefault="00613E70" w:rsidP="00613E70">
      <w:pPr>
        <w:rPr>
          <w:rFonts w:ascii="Georgia" w:hAnsi="Georgia"/>
        </w:rPr>
      </w:pPr>
      <w:r w:rsidRPr="00613E70">
        <w:rPr>
          <w:rFonts w:ascii="Georgia" w:hAnsi="Georgia"/>
        </w:rPr>
        <w:t>Insights</w:t>
      </w:r>
    </w:p>
    <w:p w14:paraId="130A38B5" w14:textId="77777777" w:rsidR="00613E70" w:rsidRPr="00613E70" w:rsidRDefault="00613E70" w:rsidP="00613E70">
      <w:pPr>
        <w:numPr>
          <w:ilvl w:val="0"/>
          <w:numId w:val="1"/>
        </w:numPr>
        <w:rPr>
          <w:rFonts w:ascii="Georgia" w:hAnsi="Georgia"/>
        </w:rPr>
      </w:pPr>
      <w:r w:rsidRPr="00613E70">
        <w:rPr>
          <w:rFonts w:ascii="Georgia" w:hAnsi="Georgia"/>
        </w:rPr>
        <w:t>Leaders sit in Communication Services, Materials, and Energy.</w:t>
      </w:r>
    </w:p>
    <w:p w14:paraId="0A2E3799" w14:textId="77777777" w:rsidR="00613E70" w:rsidRPr="00613E70" w:rsidRDefault="00613E70" w:rsidP="00613E70">
      <w:pPr>
        <w:numPr>
          <w:ilvl w:val="0"/>
          <w:numId w:val="1"/>
        </w:numPr>
        <w:rPr>
          <w:rFonts w:ascii="Georgia" w:hAnsi="Georgia"/>
        </w:rPr>
      </w:pPr>
      <w:r w:rsidRPr="00613E70">
        <w:rPr>
          <w:rFonts w:ascii="Georgia" w:hAnsi="Georgia"/>
        </w:rPr>
        <w:t>Verizon, LyondellBasell, AES, and Ford rank at the top. They score well on low P/E, steady yield, and fair profits.</w:t>
      </w:r>
    </w:p>
    <w:p w14:paraId="2A1792C5" w14:textId="77777777" w:rsidR="00613E70" w:rsidRPr="00613E70" w:rsidRDefault="00613E70" w:rsidP="00613E70">
      <w:pPr>
        <w:numPr>
          <w:ilvl w:val="0"/>
          <w:numId w:val="1"/>
        </w:numPr>
        <w:rPr>
          <w:rFonts w:ascii="Georgia" w:hAnsi="Georgia"/>
        </w:rPr>
      </w:pPr>
      <w:r w:rsidRPr="00613E70">
        <w:rPr>
          <w:rFonts w:ascii="Georgia" w:hAnsi="Georgia"/>
        </w:rPr>
        <w:t>The worst scores are in tech firms like Autodesk, Synopsys, Ansys, PTC, Intuit, and Netflix. High P/E and P/S destroy their scores, even when book value looks strong.</w:t>
      </w:r>
    </w:p>
    <w:p w14:paraId="65664D28" w14:textId="77777777" w:rsidR="00613E70" w:rsidRPr="00613E70" w:rsidRDefault="00613E70" w:rsidP="00613E70">
      <w:pPr>
        <w:numPr>
          <w:ilvl w:val="0"/>
          <w:numId w:val="1"/>
        </w:numPr>
        <w:rPr>
          <w:rFonts w:ascii="Georgia" w:hAnsi="Georgia"/>
        </w:rPr>
      </w:pPr>
      <w:r w:rsidRPr="00613E70">
        <w:rPr>
          <w:rFonts w:ascii="Georgia" w:hAnsi="Georgia"/>
        </w:rPr>
        <w:t>Small groups like Agricultural Products (Bunge) and Advertising (IPG) look best on paper. But with only 1–2 firms, this is not a broad truth.</w:t>
      </w:r>
    </w:p>
    <w:p w14:paraId="20AADD36" w14:textId="77777777" w:rsidR="00613E70" w:rsidRDefault="00613E70" w:rsidP="00613E70">
      <w:pPr>
        <w:numPr>
          <w:ilvl w:val="0"/>
          <w:numId w:val="1"/>
        </w:numPr>
        <w:rPr>
          <w:rFonts w:ascii="Georgia" w:hAnsi="Georgia"/>
        </w:rPr>
      </w:pPr>
      <w:r w:rsidRPr="00613E70">
        <w:rPr>
          <w:rFonts w:ascii="Georgia" w:hAnsi="Georgia"/>
        </w:rPr>
        <w:t>Valuation rules the model. P/E, P/S, and yield drive most of the score. EBITDA adds little.</w:t>
      </w:r>
    </w:p>
    <w:p w14:paraId="027ACB0C" w14:textId="77777777" w:rsidR="007C443E" w:rsidRPr="00613E70" w:rsidRDefault="007C443E" w:rsidP="007C443E">
      <w:pPr>
        <w:ind w:left="720"/>
        <w:rPr>
          <w:rFonts w:ascii="Georgia" w:hAnsi="Georgia"/>
        </w:rPr>
      </w:pPr>
    </w:p>
    <w:p w14:paraId="55F526C0" w14:textId="77777777" w:rsidR="00613E70" w:rsidRPr="00613E70" w:rsidRDefault="00613E70" w:rsidP="00613E70">
      <w:pPr>
        <w:rPr>
          <w:rFonts w:ascii="Georgia" w:hAnsi="Georgia"/>
        </w:rPr>
      </w:pPr>
      <w:r w:rsidRPr="00613E70">
        <w:rPr>
          <w:rFonts w:ascii="Georgia" w:hAnsi="Georgia"/>
        </w:rPr>
        <w:t>Recommendations</w:t>
      </w:r>
    </w:p>
    <w:p w14:paraId="38DC6E30" w14:textId="77777777" w:rsidR="00613E70" w:rsidRPr="00613E70" w:rsidRDefault="00613E70" w:rsidP="00613E70">
      <w:pPr>
        <w:numPr>
          <w:ilvl w:val="0"/>
          <w:numId w:val="2"/>
        </w:numPr>
        <w:rPr>
          <w:rFonts w:ascii="Georgia" w:hAnsi="Georgia"/>
        </w:rPr>
      </w:pPr>
      <w:r w:rsidRPr="00613E70">
        <w:rPr>
          <w:rFonts w:ascii="Georgia" w:hAnsi="Georgia"/>
        </w:rPr>
        <w:t>Overweight Communication Services (Verizon, AT&amp;T). Yields are high, and P/E is low.</w:t>
      </w:r>
    </w:p>
    <w:p w14:paraId="7B7C0A7D" w14:textId="77777777" w:rsidR="00613E70" w:rsidRPr="00613E70" w:rsidRDefault="00613E70" w:rsidP="00613E70">
      <w:pPr>
        <w:numPr>
          <w:ilvl w:val="0"/>
          <w:numId w:val="2"/>
        </w:numPr>
        <w:rPr>
          <w:rFonts w:ascii="Georgia" w:hAnsi="Georgia"/>
        </w:rPr>
      </w:pPr>
      <w:r w:rsidRPr="00613E70">
        <w:rPr>
          <w:rFonts w:ascii="Georgia" w:hAnsi="Georgia"/>
        </w:rPr>
        <w:t>Be careful with growth tech. They look bad in this model, but if you scale by sector, some may rise.</w:t>
      </w:r>
    </w:p>
    <w:p w14:paraId="60AB628E" w14:textId="77777777" w:rsidR="00613E70" w:rsidRPr="00613E70" w:rsidRDefault="00613E70" w:rsidP="00613E70">
      <w:pPr>
        <w:numPr>
          <w:ilvl w:val="0"/>
          <w:numId w:val="2"/>
        </w:numPr>
        <w:rPr>
          <w:rFonts w:ascii="Georgia" w:hAnsi="Georgia"/>
        </w:rPr>
      </w:pPr>
      <w:r w:rsidRPr="00613E70">
        <w:rPr>
          <w:rFonts w:ascii="Georgia" w:hAnsi="Georgia"/>
        </w:rPr>
        <w:t>Do not chase small sectors like Advertising or Agricultural. They are too thin to anchor a plan.</w:t>
      </w:r>
    </w:p>
    <w:p w14:paraId="29F0D940" w14:textId="77777777" w:rsidR="00613E70" w:rsidRPr="00613E70" w:rsidRDefault="00613E70" w:rsidP="00613E70">
      <w:pPr>
        <w:numPr>
          <w:ilvl w:val="0"/>
          <w:numId w:val="2"/>
        </w:numPr>
        <w:rPr>
          <w:rFonts w:ascii="Georgia" w:hAnsi="Georgia"/>
        </w:rPr>
      </w:pPr>
      <w:r w:rsidRPr="00613E70">
        <w:rPr>
          <w:rFonts w:ascii="Georgia" w:hAnsi="Georgia"/>
        </w:rPr>
        <w:t>Re-test with tweaks. Split no-dividend vs. missing data. Cap ratios by sector. This will give fairer scores and less bias against growth.</w:t>
      </w:r>
    </w:p>
    <w:p w14:paraId="0DADB235" w14:textId="6721333C" w:rsidR="004E3BCA" w:rsidRDefault="004E3BCA"/>
    <w:sectPr w:rsidR="004E3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304BD"/>
    <w:multiLevelType w:val="multilevel"/>
    <w:tmpl w:val="DDCA1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0945A7"/>
    <w:multiLevelType w:val="multilevel"/>
    <w:tmpl w:val="BCB8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7991">
    <w:abstractNumId w:val="0"/>
  </w:num>
  <w:num w:numId="2" w16cid:durableId="1299919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70"/>
    <w:rsid w:val="002D1F6B"/>
    <w:rsid w:val="00404D8C"/>
    <w:rsid w:val="004E3BCA"/>
    <w:rsid w:val="00552E5D"/>
    <w:rsid w:val="00613E70"/>
    <w:rsid w:val="007C443E"/>
    <w:rsid w:val="00C327B7"/>
    <w:rsid w:val="00C5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B2635"/>
  <w15:chartTrackingRefBased/>
  <w15:docId w15:val="{A5A3A5C2-9976-444C-B490-1323BCAA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182</Words>
  <Characters>899</Characters>
  <Application>Microsoft Office Word</Application>
  <DocSecurity>0</DocSecurity>
  <Lines>23</Lines>
  <Paragraphs>12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</dc:creator>
  <cp:keywords/>
  <dc:description/>
  <cp:lastModifiedBy>Jake T</cp:lastModifiedBy>
  <cp:revision>3</cp:revision>
  <dcterms:created xsi:type="dcterms:W3CDTF">2026-01-24T03:01:00Z</dcterms:created>
  <dcterms:modified xsi:type="dcterms:W3CDTF">2026-01-28T23:15:00Z</dcterms:modified>
</cp:coreProperties>
</file>