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Automation Delivery Package</w:t>
      </w:r>
    </w:p>
    <w:p>
      <w:pPr>
        <w:pStyle w:val="Heading2"/>
      </w:pPr>
      <w:r>
        <w:t>1. Overview</w:t>
      </w:r>
    </w:p>
    <w:p>
      <w:r>
        <w:t>This package outlines the workflow, deliverables, and SOPs for AI Automation Setup, including CRM pipelines, follow-up sequences, review workflows, no‑show recovery, and retention automation.</w:t>
      </w:r>
    </w:p>
    <w:p>
      <w:pPr>
        <w:pStyle w:val="Heading2"/>
      </w:pPr>
      <w:r>
        <w:t>2. Setup Checklist</w:t>
      </w:r>
    </w:p>
    <w:p>
      <w:r>
        <w:t>- CRM pipeline creation</w:t>
        <w:br/>
        <w:t>- Lead intake automation</w:t>
        <w:br/>
        <w:t>- 24/48/72h follow-up sequences</w:t>
        <w:br/>
        <w:t>- Review request system</w:t>
        <w:br/>
        <w:t>- No-show recovery</w:t>
        <w:br/>
        <w:t>- Upsell triggers</w:t>
        <w:br/>
        <w:t>- Dashboard &amp; reporting setup</w:t>
      </w:r>
    </w:p>
    <w:p>
      <w:pPr>
        <w:pStyle w:val="Heading2"/>
      </w:pPr>
      <w:r>
        <w:t>3. Workflow Map</w:t>
      </w:r>
    </w:p>
    <w:p>
      <w:r>
        <w:t>Lead intake → AI scoring → CRM tagging → Follow-up automation → Conversion or reactivation → Monthly retention.</w:t>
      </w:r>
    </w:p>
    <w:p>
      <w:pPr>
        <w:pStyle w:val="Heading2"/>
      </w:pPr>
      <w:r>
        <w:t>4. Deliverables</w:t>
      </w:r>
    </w:p>
    <w:p>
      <w:r>
        <w:t>- Automation map PDF</w:t>
        <w:br/>
        <w:t>- CRM setup &amp; sequences</w:t>
        <w:br/>
        <w:t>- Launch day walkthrough video</w:t>
        <w:br/>
        <w:t>- Monthly optimization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