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2030"/>
          <w:sz w:val="48"/>
          <w:szCs w:val="48"/>
        </w:rPr>
        <w:t xml:space="preserve">FOCUS READER — Backlog &amp; Feature Prioritization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Version: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1.1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Date: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May 2026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Author: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Jake Winett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Status: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Living document. Sprints 1–8 complete. Sprint 8 items added as FR-44 to FR-49.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Companion docs: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FocusReader-PRD-v1.1, FocusReader-Architecture-v1.1</w:t>
      </w:r>
    </w:p>
    <w:p>
      <w:pPr>
        <w:pBdr>
          <w:bottom w:val="single" w:color="E0E0E0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030"/>
          <w:sz w:val="32"/>
          <w:szCs w:val="32"/>
        </w:rPr>
        <w:t xml:space="preserve">1. How This Backlog Works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backlog uses MoSCoW prioritization with a two-dimension scoring model. Every item is assessed on user value (H/M/L) and build effort (H/M/L).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6120"/>
      </w:tblGrid>
      <w:tr>
        <w:tc>
          <w:tcPr>
            <w:tcW w:type="dxa" w:w="144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Quadrant</w:t>
            </w:r>
          </w:p>
        </w:tc>
        <w:tc>
          <w:tcPr>
            <w:tcW w:type="dxa" w:w="180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Criteria</w:t>
            </w:r>
          </w:p>
        </w:tc>
        <w:tc>
          <w:tcPr>
            <w:tcW w:type="dxa" w:w="612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Guidance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Quick Win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 value, Low effort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first. Maximum ROI.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Strategic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 value, High effort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Worth the investment. Plan carefully.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Fill-in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 value, Low/Med effort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if capacity allows.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Money Pit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 value, High effort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Avoid. High cost, low return.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030"/>
          <w:sz w:val="32"/>
          <w:szCs w:val="32"/>
        </w:rPr>
        <w:t xml:space="preserve">2. Must Have — 20 items (All Complete)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"/>
        <w:gridCol w:w="630"/>
        <w:gridCol w:w="1260"/>
        <w:gridCol w:w="4140"/>
        <w:gridCol w:w="720"/>
        <w:gridCol w:w="720"/>
        <w:gridCol w:w="720"/>
        <w:gridCol w:w="540"/>
      </w:tblGrid>
      <w:tr>
        <w:tc>
          <w:tcPr>
            <w:tcW w:type="dxa" w:w="63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3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type="dxa" w:w="126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Area</w:t>
            </w:r>
          </w:p>
        </w:tc>
        <w:tc>
          <w:tcPr>
            <w:tcW w:type="dxa" w:w="414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72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72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Effort</w:t>
            </w:r>
          </w:p>
        </w:tc>
        <w:tc>
          <w:tcPr>
            <w:tcW w:type="dxa" w:w="72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Quad</w:t>
            </w:r>
          </w:p>
        </w:tc>
        <w:tc>
          <w:tcPr>
            <w:tcW w:type="dxa" w:w="54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FR-01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Reader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Line-by-line highlight navigation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Strategic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FR-02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Reader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Keyboard navigation (spacebar + arrows)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Quick Win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FR-03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Reader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Progress bar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Quick Win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FR-04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Reader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Time-remaining estimate with pace calibration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Strategic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FR-05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Reader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Plain text paste input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Quick Win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FR-06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Reader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 upload + extraction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Strategic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FR-07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Reader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DOCX upload + extraction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Strategic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FR-08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Section chunking + previews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Strategic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FR-09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S4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Retention quiz (4 questions)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Strategic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FR-10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S4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Concept gap analysis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Strategic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FR-11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S4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Re-read passage link-back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Strategic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FR-12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Syllabus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Syllabus paste + AI parse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Strategic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FR-13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Syllabus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 assignment entry fallback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Quick Win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FR-14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Syllabus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 + confirm step after parse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Quick Win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FR-15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S6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Zone 1: Right now card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Strategic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FR-16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S6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Zone 2: This week list (5-item cap)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Strategic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FR-17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S6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Zone 3: Course progress cards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Strategic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FR-18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S6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 from dashboard to reader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Quick Win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FR-19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Infra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localStorage state schema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Strategic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FR-20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Infra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api/claude.js shared module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Strategic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030"/>
          <w:sz w:val="32"/>
          <w:szCs w:val="32"/>
        </w:rPr>
        <w:t xml:space="preserve">3. Should Have — 15 items (All Complete)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Sprint 7 and Sprint 8 items are highlighted.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"/>
        <w:gridCol w:w="630"/>
        <w:gridCol w:w="1260"/>
        <w:gridCol w:w="4140"/>
        <w:gridCol w:w="720"/>
        <w:gridCol w:w="720"/>
        <w:gridCol w:w="720"/>
        <w:gridCol w:w="540"/>
      </w:tblGrid>
      <w:tr>
        <w:tc>
          <w:tcPr>
            <w:tcW w:type="dxa" w:w="63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3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type="dxa" w:w="126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Area</w:t>
            </w:r>
          </w:p>
        </w:tc>
        <w:tc>
          <w:tcPr>
            <w:tcW w:type="dxa" w:w="414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72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72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Effort</w:t>
            </w:r>
          </w:p>
        </w:tc>
        <w:tc>
          <w:tcPr>
            <w:tcW w:type="dxa" w:w="72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Quad</w:t>
            </w:r>
          </w:p>
        </w:tc>
        <w:tc>
          <w:tcPr>
            <w:tcW w:type="dxa" w:w="54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FR-21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S7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Reader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Font size control (+/-)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Quick Win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FR-22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S7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Reader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Scanned PDF detection + error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Quick Win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FR-23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S4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Retention score display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Quick Win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FR-24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Syllabus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 + DOCX upload for syllabus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Strategic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FR-25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S7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Infra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 Edge Function API proxy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Strategic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FR-26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S7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Infra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Privacy disclosure before upload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Quick Win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FR-27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S7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Infra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navigator.onLine check + offline banner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Quick Win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FR-28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S6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Due-date sort with title tiebreak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Quick Win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FR-44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S8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Reader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Reading history (IndexedDB persistence)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Strategic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FR-45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S8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Reader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Resume reading from history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Quick Win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FR-46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S8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Zone 4: Recent readings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Strategic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FR-47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S8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 individual history items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Quick Win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FR-48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S8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Clear all history (two-tap confirm)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Quick Win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FR-49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S8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Infra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In-app API key settings panel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Strategic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FR-50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S8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Infra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 install packaging (start scripts)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Strategic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030"/>
          <w:sz w:val="32"/>
          <w:szCs w:val="32"/>
        </w:rPr>
        <w:t xml:space="preserve">4. Could Have — 7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"/>
        <w:gridCol w:w="630"/>
        <w:gridCol w:w="1260"/>
        <w:gridCol w:w="4500"/>
        <w:gridCol w:w="720"/>
        <w:gridCol w:w="720"/>
        <w:gridCol w:w="900"/>
      </w:tblGrid>
      <w:tr>
        <w:tc>
          <w:tcPr>
            <w:tcW w:type="dxa" w:w="63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3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type="dxa" w:w="126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Area</w:t>
            </w:r>
          </w:p>
        </w:tc>
        <w:tc>
          <w:tcPr>
            <w:tcW w:type="dxa" w:w="450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72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72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Effort</w:t>
            </w:r>
          </w:p>
        </w:tc>
        <w:tc>
          <w:tcPr>
            <w:tcW w:type="dxa" w:w="90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Quad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FR-29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Section progress indicator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Fill-in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FR-30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Pace recalibration after pause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Fill-in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FR-31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Quiz difficulty adjustment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Money Pit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FR-32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"Show more" toggle for Zone 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Quick Win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FR-33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Syllabus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Re-parse syllabus on update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Fill-in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FR-34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Large file warning (&gt;500 KB)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Fill-in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FR-35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Printable/shareable quiz output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Fill-in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030"/>
          <w:sz w:val="32"/>
          <w:szCs w:val="32"/>
        </w:rPr>
        <w:t xml:space="preserve">5. Won't Have (V1) — 8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"/>
        <w:gridCol w:w="630"/>
        <w:gridCol w:w="1260"/>
        <w:gridCol w:w="4500"/>
        <w:gridCol w:w="720"/>
        <w:gridCol w:w="720"/>
        <w:gridCol w:w="900"/>
      </w:tblGrid>
      <w:tr>
        <w:tc>
          <w:tcPr>
            <w:tcW w:type="dxa" w:w="63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3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type="dxa" w:w="126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Area</w:t>
            </w:r>
          </w:p>
        </w:tc>
        <w:tc>
          <w:tcPr>
            <w:tcW w:type="dxa" w:w="450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72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72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Effort</w:t>
            </w:r>
          </w:p>
        </w:tc>
        <w:tc>
          <w:tcPr>
            <w:tcW w:type="dxa" w:w="90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Quad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FR-36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accounts + authentication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Money Pit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FR-37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Server-side database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Money Pit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FR-38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Calendar sync (Google/Apple)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Money Pit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FR-39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Push or email reminders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Money Pit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FR-40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Audio read-aloud mode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Money Pit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FR-41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Highlight and annotation layer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Money Pit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FR-42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AI-scored urgency prioritization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Strategic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FR-43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Native mobile app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Money Pit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030"/>
          <w:sz w:val="32"/>
          <w:szCs w:val="32"/>
        </w:rPr>
        <w:t xml:space="preserve">6. Living Document Protocol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All three artifact documents — PRD, Architecture, Backlog — must stay in sync. If a feature changes during build, all three are updated before the sprint closes.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c>
          <w:tcPr>
            <w:tcW w:type="dxa" w:w="216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</w:t>
            </w:r>
          </w:p>
        </w:tc>
        <w:tc>
          <w:tcPr>
            <w:tcW w:type="dxa" w:w="360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360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 completed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 sprint column "Done"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 architecture and PRD if spec changed.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item added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Append with next FR-xx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 include all fields. No field left blank.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 promoted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Tier upgraded (e.g. Could -&gt; Should)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 reason. Update sprint assignment.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Scope changed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 description + rationale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Note date of change. Update all three docs.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030"/>
          <w:sz w:val="32"/>
          <w:szCs w:val="32"/>
        </w:rPr>
        <w:t xml:space="preserve">7.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440"/>
        <w:gridCol w:w="7200"/>
      </w:tblGrid>
      <w:tr>
        <w:tc>
          <w:tcPr>
            <w:tcW w:type="dxa" w:w="72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</w:t>
            </w:r>
          </w:p>
        </w:tc>
        <w:tc>
          <w:tcPr>
            <w:tcW w:type="dxa" w:w="144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20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May 2026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Initial backlog. 20 Must Have, 8 Should Have, 7 Could Have, 8 Won't Have.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May 2026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Marked Sprints 7–8 items Done. Added FR-44 through FR-50 (reading history, resume, Zone 4, history management, Settings panel, local install). Should Have count: 15.</w:t>
            </w:r>
          </w:p>
        </w:tc>
      </w:tr>
    </w:tbl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rFonts w:ascii="Arial" w:cs="Arial" w:eastAsia="Arial" w:hAnsi="Arial"/>
        <w:b/>
        <w:bCs/>
        <w:color w:val="1A2030"/>
        <w:sz w:val="24"/>
        <w:szCs w:val="24"/>
      </w:rPr>
      <w:t xml:space="preserve">FOCUS READER — Backlog &amp; Feature Prioritization</w:t>
    </w:r>
    <w:r>
      <w:rPr>
        <w:sz w:val="22"/>
        <w:szCs w:val="22"/>
      </w:rPr>
      <w:t xml:space="preserve">	</w:t>
    </w:r>
    <w:r>
      <w:rPr>
        <w:rFonts w:ascii="Arial" w:cs="Arial" w:eastAsia="Arial" w:hAnsi="Arial"/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2026-05-27T17:14:20.913Z</dcterms:created>
  <dcterms:modified xsi:type="dcterms:W3CDTF">2026-05-27T17:14:20.914Z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