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030"/>
          <w:sz w:val="48"/>
          <w:szCs w:val="48"/>
        </w:rPr>
        <w:t xml:space="preserve">FOCUS READER — Product Requirements Document</w:t>
      </w:r>
    </w:p>
    <w:p>
      <w:pPr>
        <w:spacing w:after="40" w:before="60"/>
      </w:pPr>
      <w:r>
        <w:rPr>
          <w:rFonts w:ascii="Arial" w:cs="Arial" w:eastAsia="Arial" w:hAnsi="Arial"/>
          <w:b/>
          <w:bCs/>
          <w:color w:val="555555"/>
          <w:sz w:val="22"/>
          <w:szCs w:val="22"/>
        </w:rPr>
        <w:t xml:space="preserve">Version: </w:t>
      </w:r>
      <w:r>
        <w:rPr>
          <w:rFonts w:ascii="Arial" w:cs="Arial" w:eastAsia="Arial" w:hAnsi="Arial"/>
          <w:color w:val="333333"/>
          <w:sz w:val="22"/>
          <w:szCs w:val="22"/>
        </w:rPr>
        <w:t xml:space="preserve">1.2</w:t>
      </w:r>
    </w:p>
    <w:p>
      <w:pPr>
        <w:spacing w:after="40" w:before="60"/>
      </w:pPr>
      <w:r>
        <w:rPr>
          <w:rFonts w:ascii="Arial" w:cs="Arial" w:eastAsia="Arial" w:hAnsi="Arial"/>
          <w:b/>
          <w:bCs/>
          <w:color w:val="555555"/>
          <w:sz w:val="22"/>
          <w:szCs w:val="22"/>
        </w:rPr>
        <w:t xml:space="preserve">Date: </w:t>
      </w:r>
      <w:r>
        <w:rPr>
          <w:rFonts w:ascii="Arial" w:cs="Arial" w:eastAsia="Arial" w:hAnsi="Arial"/>
          <w:color w:val="333333"/>
          <w:sz w:val="22"/>
          <w:szCs w:val="22"/>
        </w:rPr>
        <w:t xml:space="preserve">May 2026</w:t>
      </w:r>
    </w:p>
    <w:p>
      <w:pPr>
        <w:spacing w:after="40" w:before="60"/>
      </w:pPr>
      <w:r>
        <w:rPr>
          <w:rFonts w:ascii="Arial" w:cs="Arial" w:eastAsia="Arial" w:hAnsi="Arial"/>
          <w:b/>
          <w:bCs/>
          <w:color w:val="555555"/>
          <w:sz w:val="22"/>
          <w:szCs w:val="22"/>
        </w:rPr>
        <w:t xml:space="preserve">Author: </w:t>
      </w:r>
      <w:r>
        <w:rPr>
          <w:rFonts w:ascii="Arial" w:cs="Arial" w:eastAsia="Arial" w:hAnsi="Arial"/>
          <w:color w:val="333333"/>
          <w:sz w:val="22"/>
          <w:szCs w:val="22"/>
        </w:rPr>
        <w:t xml:space="preserve">Jake Winett</w:t>
      </w:r>
    </w:p>
    <w:p>
      <w:pPr>
        <w:spacing w:after="40" w:before="60"/>
      </w:pPr>
      <w:r>
        <w:rPr>
          <w:rFonts w:ascii="Arial" w:cs="Arial" w:eastAsia="Arial" w:hAnsi="Arial"/>
          <w:b/>
          <w:bCs/>
          <w:color w:val="555555"/>
          <w:sz w:val="22"/>
          <w:szCs w:val="22"/>
        </w:rPr>
        <w:t xml:space="preserve">Status: </w:t>
      </w:r>
      <w:r>
        <w:rPr>
          <w:rFonts w:ascii="Arial" w:cs="Arial" w:eastAsia="Arial" w:hAnsi="Arial"/>
          <w:color w:val="333333"/>
          <w:sz w:val="22"/>
          <w:szCs w:val="22"/>
        </w:rPr>
        <w:t xml:space="preserve">Updated. Sprint 8 post-work: block cards, LandingView history, nav fix, zip packaging.</w:t>
      </w:r>
    </w:p>
    <w:p>
      <w:pPr>
        <w:spacing w:after="40" w:before="60"/>
      </w:pPr>
      <w:r>
        <w:rPr>
          <w:rFonts w:ascii="Arial" w:cs="Arial" w:eastAsia="Arial" w:hAnsi="Arial"/>
          <w:b/>
          <w:bCs/>
          <w:color w:val="555555"/>
          <w:sz w:val="22"/>
          <w:szCs w:val="22"/>
        </w:rPr>
        <w:t xml:space="preserve">Companion docs: </w:t>
      </w:r>
      <w:r>
        <w:rPr>
          <w:rFonts w:ascii="Arial" w:cs="Arial" w:eastAsia="Arial" w:hAnsi="Arial"/>
          <w:color w:val="333333"/>
          <w:sz w:val="22"/>
          <w:szCs w:val="22"/>
        </w:rPr>
        <w:t xml:space="preserve">FocusReader-Architecture-v1.2, FocusReader-Backlog-v1.2</w:t>
      </w:r>
    </w:p>
    <w:p>
      <w:pPr>
        <w:pBdr>
          <w:bottom w:val="single" w:color="E0E0E0" w:sz="4" w:space="1"/>
        </w:pBdr>
        <w:spacing w:after="120" w:before="120"/>
      </w:pPr>
      <w:r>
        <w:t xml:space="preserve"/>
      </w:r>
    </w:p>
    <w:p>
      <w:pPr>
        <w:spacing w:after="100" w:before="60"/>
      </w:pPr>
      <w:r>
        <w:rPr>
          <w:rFonts w:ascii="Arial" w:cs="Arial" w:eastAsia="Arial" w:hAnsi="Arial"/>
          <w:b w:val="false"/>
          <w:bCs w:val="false"/>
          <w:color w:val="2256F1"/>
          <w:sz w:val="22"/>
          <w:szCs w:val="22"/>
        </w:rPr>
        <w:t xml:space="preserve">v1.2 change summary: DOCX structured-content rendering (block cards for TOC, lists, tables); "Pick up where you left off" section on LandingView; Dashboard always accessible regardless of assignments; distributable zip packaging verified.</w:t>
      </w:r>
    </w:p>
    <w:p>
      <w:pPr>
        <w:pStyle w:val="Heading1"/>
        <w:spacing w:after="180" w:before="360"/>
      </w:pPr>
      <w:r>
        <w:rPr>
          <w:rFonts w:ascii="Arial" w:cs="Arial" w:eastAsia="Arial" w:hAnsi="Arial"/>
          <w:b/>
          <w:bCs/>
          <w:color w:val="1A2030"/>
          <w:sz w:val="32"/>
          <w:szCs w:val="32"/>
        </w:rPr>
        <w:t xml:space="preserve">1. Problem Statement</w:t>
      </w:r>
    </w:p>
    <w:p>
      <w:pPr>
        <w:spacing w:after="100" w:before="60"/>
      </w:pPr>
      <w:r>
        <w:rPr>
          <w:rFonts w:ascii="Arial" w:cs="Arial" w:eastAsia="Arial" w:hAnsi="Arial"/>
          <w:b w:val="false"/>
          <w:bCs w:val="false"/>
          <w:color w:val="333333"/>
          <w:sz w:val="22"/>
          <w:szCs w:val="22"/>
        </w:rPr>
        <w:t xml:space="preserve">College students with ADHD face two compounding failures that no existing tool addresses together:</w:t>
      </w:r>
    </w:p>
    <w:p>
      <w:pPr>
        <w:pStyle w:val="Heading3"/>
        <w:spacing w:after="80" w:before="200"/>
      </w:pPr>
      <w:r>
        <w:rPr>
          <w:rFonts w:ascii="Arial" w:cs="Arial" w:eastAsia="Arial" w:hAnsi="Arial"/>
          <w:b/>
          <w:bCs/>
          <w:color w:val="333333"/>
          <w:sz w:val="22"/>
          <w:szCs w:val="22"/>
        </w:rPr>
        <w:t xml:space="preserve">Problem 1: Syllabus paralysis</w:t>
      </w:r>
    </w:p>
    <w:p>
      <w:pPr>
        <w:spacing w:after="100" w:before="60"/>
      </w:pPr>
      <w:r>
        <w:rPr>
          <w:rFonts w:ascii="Arial" w:cs="Arial" w:eastAsia="Arial" w:hAnsi="Arial"/>
          <w:b w:val="false"/>
          <w:bCs w:val="false"/>
          <w:color w:val="333333"/>
          <w:sz w:val="22"/>
          <w:szCs w:val="22"/>
        </w:rPr>
        <w:t xml:space="preserve">A syllabus is a multi-page document students are expected to refer back to throughout the term. For ADHD students, it is functionally unreadable after the first week. They cannot identify what is relevant today from what is irrelevant noise.</w:t>
      </w:r>
    </w:p>
    <w:p>
      <w:pPr>
        <w:pStyle w:val="Heading3"/>
        <w:spacing w:after="80" w:before="200"/>
      </w:pPr>
      <w:r>
        <w:rPr>
          <w:rFonts w:ascii="Arial" w:cs="Arial" w:eastAsia="Arial" w:hAnsi="Arial"/>
          <w:b/>
          <w:bCs/>
          <w:color w:val="333333"/>
          <w:sz w:val="22"/>
          <w:szCs w:val="22"/>
        </w:rPr>
        <w:t xml:space="preserve">Problem 2: Reading completion failure</w:t>
      </w:r>
    </w:p>
    <w:p>
      <w:pPr>
        <w:spacing w:after="100" w:before="60"/>
      </w:pPr>
      <w:r>
        <w:rPr>
          <w:rFonts w:ascii="Arial" w:cs="Arial" w:eastAsia="Arial" w:hAnsi="Arial"/>
          <w:b w:val="false"/>
          <w:bCs w:val="false"/>
          <w:color w:val="333333"/>
          <w:sz w:val="22"/>
          <w:szCs w:val="22"/>
        </w:rPr>
        <w:t xml:space="preserve">Even when a student knows what to read, sitting down and completing a dense reading assignment is a separate failure mode. They lose place, re-read the same paragraph, and have no way to verify comprehension when done.</w:t>
      </w:r>
    </w:p>
    <w:p>
      <w:pPr>
        <w:spacing w:after="100" w:before="60"/>
      </w:pPr>
      <w:r>
        <w:rPr>
          <w:rFonts w:ascii="Arial" w:cs="Arial" w:eastAsia="Arial" w:hAnsi="Arial"/>
          <w:b w:val="false"/>
          <w:bCs w:val="false"/>
          <w:color w:val="333333"/>
          <w:sz w:val="22"/>
          <w:szCs w:val="22"/>
        </w:rPr>
        <w:t xml:space="preserve">These problems compound: a student who cannot parse their syllabus does not know what to read. A student who cannot get through a reading has no feedback loop on comprehension. Existing tools (summaries, generic reading apps, reminder systems) solve neither at the root level.</w:t>
      </w:r>
    </w:p>
    <w:p>
      <w:pPr>
        <w:spacing w:after="100" w:before="60"/>
      </w:pPr>
      <w:r>
        <w:rPr>
          <w:rFonts w:ascii="Arial" w:cs="Arial" w:eastAsia="Arial" w:hAnsi="Arial"/>
          <w:b w:val="false"/>
          <w:bCs w:val="false"/>
          <w:color w:val="333333"/>
          <w:sz w:val="22"/>
          <w:szCs w:val="22"/>
        </w:rPr>
        <w:t xml:space="preserve">Focus Reader solves both in one product, with no account creation required.</w:t>
      </w:r>
    </w:p>
    <w:p>
      <w:pPr>
        <w:pStyle w:val="Heading1"/>
        <w:spacing w:after="180" w:before="360"/>
      </w:pPr>
      <w:r>
        <w:rPr>
          <w:rFonts w:ascii="Arial" w:cs="Arial" w:eastAsia="Arial" w:hAnsi="Arial"/>
          <w:b/>
          <w:bCs/>
          <w:color w:val="1A2030"/>
          <w:sz w:val="32"/>
          <w:szCs w:val="32"/>
        </w:rPr>
        <w:t xml:space="preserve">2. Primary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756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College student, 18–22. ADHD-diagnosed or attention-challenged. Enrolled in courses with required reading and structured syllabi.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Sitting down to read or check what is due. Mobile or laptop. Often in a dorm, library, or off-campus housing. Time-pressured.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 JTBD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 exactly what I need to read today, get through it without losing my place, and confirm I actually understood 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Secondary JTBD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where I stand across all my classes without having to dig through multiple syllabi. Pick up a reading exactly where I left 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Frustration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Dense syllabi that don't tell me what matters today. Reading the same paragraph three times. Finishing an assignment and not knowing if I retained anything.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Success state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Student opens app, sees one clear action (or resumes their last reading), completes a reading, passes a quiz, and closes with confidence.</w:t>
            </w:r>
          </w:p>
        </w:tc>
      </w:tr>
    </w:tbl>
    <w:p>
      <w:pPr>
        <w:pStyle w:val="Heading1"/>
        <w:spacing w:after="180" w:before="360"/>
      </w:pPr>
      <w:r>
        <w:rPr>
          <w:rFonts w:ascii="Arial" w:cs="Arial" w:eastAsia="Arial" w:hAnsi="Arial"/>
          <w:b/>
          <w:bCs/>
          <w:color w:val="1A2030"/>
          <w:sz w:val="32"/>
          <w:szCs w:val="32"/>
        </w:rPr>
        <w:t xml:space="preserve">3. Product Overview</w:t>
      </w:r>
    </w:p>
    <w:p>
      <w:pPr>
        <w:spacing w:after="100" w:before="60"/>
      </w:pPr>
      <w:r>
        <w:rPr>
          <w:rFonts w:ascii="Arial" w:cs="Arial" w:eastAsia="Arial" w:hAnsi="Arial"/>
          <w:b w:val="false"/>
          <w:bCs w:val="false"/>
          <w:color w:val="333333"/>
          <w:sz w:val="22"/>
          <w:szCs w:val="22"/>
        </w:rPr>
        <w:t xml:space="preserve">Focus Reader is a browser-based (and locally installable) tool with two connected modes and a shared dashboard. No account creation. No calendar integrations. No notifications. All data stored in the browser using localStorage and IndexedDB.</w:t>
      </w:r>
    </w:p>
    <w:p>
      <w:pPr>
        <w:pStyle w:val="Heading2"/>
        <w:spacing w:after="120" w:before="280"/>
      </w:pPr>
      <w:r>
        <w:rPr>
          <w:rFonts w:ascii="Arial" w:cs="Arial" w:eastAsia="Arial" w:hAnsi="Arial"/>
          <w:b/>
          <w:bCs/>
          <w:color w:val="2256F1"/>
          <w:sz w:val="26"/>
          <w:szCs w:val="26"/>
        </w:rPr>
        <w:t xml:space="preserve">3.1 Dashboard (Homepage)</w:t>
      </w:r>
    </w:p>
    <w:p>
      <w:pPr>
        <w:spacing w:after="100" w:before="60"/>
      </w:pPr>
      <w:r>
        <w:rPr>
          <w:rFonts w:ascii="Arial" w:cs="Arial" w:eastAsia="Arial" w:hAnsi="Arial"/>
          <w:b w:val="false"/>
          <w:bCs w:val="false"/>
          <w:color w:val="333333"/>
          <w:sz w:val="22"/>
          <w:szCs w:val="22"/>
        </w:rPr>
        <w:t xml:space="preserve">The dashboard is the student's starting point, built around one design constraint: a student with ADHD must not be overwhelmed by the first screen they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Zone</w:t>
            </w:r>
          </w:p>
        </w:tc>
        <w:tc>
          <w:tcPr>
            <w:tcW w:type="dxa" w:w="348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348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Design 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1: Right now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most urgent reading assignment. Course name, due date, estimated read time. One button: Start Reading.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Dominant. Takes up top 40% of screen. If nothing urgent, zone steps 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2: This 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of up to 5 upcoming items. Course, assignment name, due date, completion 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5-item cap. No calendar view. No urgency scoring in v1.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3: Your courses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 card per course. Progress bar showing percentage of assigned readings completed.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only. Course name, teacher, schedule metadata.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Zone 4: Recent readings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List of up to 20 past reading sessions, sorted by most recently opened. Resume, restart, or delete per item.</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Added Sprint 8. Two-tap clear-all. Also surfaced on LandingView (last 3 items) as of v1.2.</w:t>
            </w:r>
          </w:p>
        </w:tc>
      </w:tr>
    </w:tbl>
    <w:p>
      <w:pPr>
        <w:pStyle w:val="Heading2"/>
        <w:spacing w:after="120" w:before="280"/>
      </w:pPr>
      <w:r>
        <w:rPr>
          <w:rFonts w:ascii="Arial" w:cs="Arial" w:eastAsia="Arial" w:hAnsi="Arial"/>
          <w:b/>
          <w:bCs/>
          <w:color w:val="2256F1"/>
          <w:sz w:val="26"/>
          <w:szCs w:val="26"/>
        </w:rPr>
        <w:t xml:space="preserve">3.2 Landing Page History Strip (NEW v1.2)</w:t>
      </w:r>
    </w:p>
    <w:p>
      <w:pPr>
        <w:spacing w:after="100" w:before="60"/>
      </w:pPr>
      <w:r>
        <w:rPr>
          <w:rFonts w:ascii="Arial" w:cs="Arial" w:eastAsia="Arial" w:hAnsi="Arial"/>
          <w:b w:val="false"/>
          <w:bCs w:val="false"/>
          <w:color w:val="333333"/>
          <w:sz w:val="22"/>
          <w:szCs w:val="22"/>
        </w:rPr>
        <w:t xml:space="preserve">A "Pick up where you left off" section appears on the LandingView whenever the user has prior readings in IndexedDB. It shows the last 3 sessions with title, source badge, word count, progress indicator, and a single CTA.</w:t>
      </w:r>
    </w:p>
    <w:p>
      <w:pPr>
        <w:pStyle w:val="ListParagraph"/>
        <w:numPr>
          <w:ilvl w:val="0"/>
          <w:numId w:val="2"/>
        </w:numPr>
        <w:spacing w:after="40" w:before="40"/>
      </w:pPr>
      <w:r>
        <w:rPr>
          <w:rFonts w:ascii="Arial" w:cs="Arial" w:eastAsia="Arial" w:hAnsi="Arial"/>
          <w:color w:val="333333"/>
          <w:sz w:val="22"/>
          <w:szCs w:val="22"/>
        </w:rPr>
        <w:t xml:space="preserve">"Continue →" resumes reading at the exact line last saved</w:t>
      </w:r>
    </w:p>
    <w:p>
      <w:pPr>
        <w:pStyle w:val="ListParagraph"/>
        <w:numPr>
          <w:ilvl w:val="0"/>
          <w:numId w:val="2"/>
        </w:numPr>
        <w:spacing w:after="40" w:before="40"/>
      </w:pPr>
      <w:r>
        <w:rPr>
          <w:rFonts w:ascii="Arial" w:cs="Arial" w:eastAsia="Arial" w:hAnsi="Arial"/>
          <w:color w:val="333333"/>
          <w:sz w:val="22"/>
          <w:szCs w:val="22"/>
        </w:rPr>
        <w:t xml:space="preserve">"Read again" restarts a completed document from line 0</w:t>
      </w:r>
    </w:p>
    <w:p>
      <w:pPr>
        <w:pStyle w:val="ListParagraph"/>
        <w:numPr>
          <w:ilvl w:val="0"/>
          <w:numId w:val="2"/>
        </w:numPr>
        <w:spacing w:after="40" w:before="40"/>
      </w:pPr>
      <w:r>
        <w:rPr>
          <w:rFonts w:ascii="Arial" w:cs="Arial" w:eastAsia="Arial" w:hAnsi="Arial"/>
          <w:color w:val="333333"/>
          <w:sz w:val="22"/>
          <w:szCs w:val="22"/>
        </w:rPr>
        <w:t xml:space="preserve">"Start →" opens a document that was uploaded but not yet started</w:t>
      </w:r>
    </w:p>
    <w:p>
      <w:pPr>
        <w:pStyle w:val="ListParagraph"/>
        <w:numPr>
          <w:ilvl w:val="0"/>
          <w:numId w:val="2"/>
        </w:numPr>
        <w:spacing w:after="40" w:before="40"/>
      </w:pPr>
      <w:r>
        <w:rPr>
          <w:rFonts w:ascii="Arial" w:cs="Arial" w:eastAsia="Arial" w:hAnsi="Arial"/>
          <w:color w:val="333333"/>
          <w:sz w:val="22"/>
          <w:szCs w:val="22"/>
        </w:rPr>
        <w:t xml:space="preserve">A vertical fill bar gives instant visual progress context for each item</w:t>
      </w:r>
    </w:p>
    <w:p>
      <w:pPr>
        <w:pStyle w:val="ListParagraph"/>
        <w:numPr>
          <w:ilvl w:val="0"/>
          <w:numId w:val="2"/>
        </w:numPr>
        <w:spacing w:after="40" w:before="40"/>
      </w:pPr>
      <w:r>
        <w:rPr>
          <w:rFonts w:ascii="Arial" w:cs="Arial" w:eastAsia="Arial" w:hAnsi="Arial"/>
          <w:color w:val="333333"/>
          <w:sz w:val="22"/>
          <w:szCs w:val="22"/>
        </w:rPr>
        <w:t xml:space="preserve">"View all →" navigates to the full Dashboard HistoryZone</w:t>
      </w:r>
    </w:p>
    <w:p>
      <w:pPr>
        <w:pStyle w:val="ListParagraph"/>
        <w:numPr>
          <w:ilvl w:val="0"/>
          <w:numId w:val="2"/>
        </w:numPr>
        <w:spacing w:after="40" w:before="40"/>
      </w:pPr>
      <w:r>
        <w:rPr>
          <w:rFonts w:ascii="Arial" w:cs="Arial" w:eastAsia="Arial" w:hAnsi="Arial"/>
          <w:color w:val="333333"/>
          <w:sz w:val="22"/>
          <w:szCs w:val="22"/>
        </w:rPr>
        <w:t xml:space="preserve">The section is invisible for first-time users (no empty-state clutter)</w:t>
      </w:r>
    </w:p>
    <w:p>
      <w:pPr>
        <w:pStyle w:val="Heading2"/>
        <w:spacing w:after="120" w:before="280"/>
      </w:pPr>
      <w:r>
        <w:rPr>
          <w:rFonts w:ascii="Arial" w:cs="Arial" w:eastAsia="Arial" w:hAnsi="Arial"/>
          <w:b/>
          <w:bCs/>
          <w:color w:val="2256F1"/>
          <w:sz w:val="26"/>
          <w:szCs w:val="26"/>
        </w:rPr>
        <w:t xml:space="preserve">3.3 Focus Reader Mode</w:t>
      </w:r>
    </w:p>
    <w:p>
      <w:pPr>
        <w:spacing w:after="100" w:before="60"/>
      </w:pPr>
      <w:r>
        <w:rPr>
          <w:rFonts w:ascii="Arial" w:cs="Arial" w:eastAsia="Arial" w:hAnsi="Arial"/>
          <w:b w:val="false"/>
          <w:bCs w:val="false"/>
          <w:color w:val="333333"/>
          <w:sz w:val="22"/>
          <w:szCs w:val="22"/>
        </w:rPr>
        <w:t xml:space="preserve">The core reading experience. Activated from the dashboard, landing page history strip, or directly via a paste/upload entry point.</w:t>
      </w:r>
    </w:p>
    <w:p>
      <w:pPr>
        <w:pStyle w:val="ListParagraph"/>
        <w:numPr>
          <w:ilvl w:val="0"/>
          <w:numId w:val="2"/>
        </w:numPr>
        <w:spacing w:after="40" w:before="40"/>
      </w:pPr>
      <w:r>
        <w:rPr>
          <w:rFonts w:ascii="Arial" w:cs="Arial" w:eastAsia="Arial" w:hAnsi="Arial"/>
          <w:color w:val="333333"/>
          <w:sz w:val="22"/>
          <w:szCs w:val="22"/>
        </w:rPr>
        <w:t xml:space="preserve">Student pastes text or uploads a PDF or .docx file</w:t>
      </w:r>
    </w:p>
    <w:p>
      <w:pPr>
        <w:pStyle w:val="ListParagraph"/>
        <w:numPr>
          <w:ilvl w:val="0"/>
          <w:numId w:val="2"/>
        </w:numPr>
        <w:spacing w:after="40" w:before="40"/>
      </w:pPr>
      <w:r>
        <w:rPr>
          <w:rFonts w:ascii="Arial" w:cs="Arial" w:eastAsia="Arial" w:hAnsi="Arial"/>
          <w:color w:val="333333"/>
          <w:sz w:val="22"/>
          <w:szCs w:val="22"/>
        </w:rPr>
        <w:t xml:space="preserve">DOCX structural content (TOC, lists, tables) is rendered as block cards — all items visible at once, one Next press to advance (NEW v1.2)</w:t>
      </w:r>
    </w:p>
    <w:p>
      <w:pPr>
        <w:pStyle w:val="ListParagraph"/>
        <w:numPr>
          <w:ilvl w:val="0"/>
          <w:numId w:val="2"/>
        </w:numPr>
        <w:spacing w:after="40" w:before="40"/>
      </w:pPr>
      <w:r>
        <w:rPr>
          <w:rFonts w:ascii="Arial" w:cs="Arial" w:eastAsia="Arial" w:hAnsi="Arial"/>
          <w:color w:val="333333"/>
          <w:sz w:val="22"/>
          <w:szCs w:val="22"/>
        </w:rPr>
        <w:t xml:space="preserve">AI chunks the document into logical sections and generates previews (requires API key)</w:t>
      </w:r>
    </w:p>
    <w:p>
      <w:pPr>
        <w:pStyle w:val="ListParagraph"/>
        <w:numPr>
          <w:ilvl w:val="0"/>
          <w:numId w:val="2"/>
        </w:numPr>
        <w:spacing w:after="40" w:before="40"/>
      </w:pPr>
      <w:r>
        <w:rPr>
          <w:rFonts w:ascii="Arial" w:cs="Arial" w:eastAsia="Arial" w:hAnsi="Arial"/>
          <w:color w:val="333333"/>
          <w:sz w:val="22"/>
          <w:szCs w:val="22"/>
        </w:rPr>
        <w:t xml:space="preserve">Student navigates line by line or paragraph by paragraph using spacebar, arrow keys, or on-screen buttons</w:t>
      </w:r>
    </w:p>
    <w:p>
      <w:pPr>
        <w:pStyle w:val="ListParagraph"/>
        <w:numPr>
          <w:ilvl w:val="0"/>
          <w:numId w:val="2"/>
        </w:numPr>
        <w:spacing w:after="40" w:before="40"/>
      </w:pPr>
      <w:r>
        <w:rPr>
          <w:rFonts w:ascii="Arial" w:cs="Arial" w:eastAsia="Arial" w:hAnsi="Arial"/>
          <w:color w:val="333333"/>
          <w:sz w:val="22"/>
          <w:szCs w:val="22"/>
        </w:rPr>
        <w:t xml:space="preserve">A progress bar shows percentage complete and estimated minutes remaining, calibrated to actual reading pace</w:t>
      </w:r>
    </w:p>
    <w:p>
      <w:pPr>
        <w:pStyle w:val="ListParagraph"/>
        <w:numPr>
          <w:ilvl w:val="0"/>
          <w:numId w:val="2"/>
        </w:numPr>
        <w:spacing w:after="40" w:before="40"/>
      </w:pPr>
      <w:r>
        <w:rPr>
          <w:rFonts w:ascii="Arial" w:cs="Arial" w:eastAsia="Arial" w:hAnsi="Arial"/>
          <w:color w:val="333333"/>
          <w:sz w:val="22"/>
          <w:szCs w:val="22"/>
        </w:rPr>
        <w:t xml:space="preserve">Reading position is auto-saved to IndexedDB every 2 seconds</w:t>
      </w:r>
    </w:p>
    <w:p>
      <w:pPr>
        <w:pStyle w:val="ListParagraph"/>
        <w:numPr>
          <w:ilvl w:val="0"/>
          <w:numId w:val="2"/>
        </w:numPr>
        <w:spacing w:after="40" w:before="40"/>
      </w:pPr>
      <w:r>
        <w:rPr>
          <w:rFonts w:ascii="Arial" w:cs="Arial" w:eastAsia="Arial" w:hAnsi="Arial"/>
          <w:color w:val="333333"/>
          <w:sz w:val="22"/>
          <w:szCs w:val="22"/>
        </w:rPr>
        <w:t xml:space="preserve">On completion, a retention quiz is generated (requires API key)</w:t>
      </w:r>
    </w:p>
    <w:p>
      <w:pPr>
        <w:pStyle w:val="ListParagraph"/>
        <w:numPr>
          <w:ilvl w:val="0"/>
          <w:numId w:val="2"/>
        </w:numPr>
        <w:spacing w:after="40" w:before="40"/>
      </w:pPr>
      <w:r>
        <w:rPr>
          <w:rFonts w:ascii="Arial" w:cs="Arial" w:eastAsia="Arial" w:hAnsi="Arial"/>
          <w:color w:val="333333"/>
          <w:sz w:val="22"/>
          <w:szCs w:val="22"/>
        </w:rPr>
        <w:t xml:space="preserve">Quiz results show: score, concept gap analysis, and a direct link back to the relevant passage</w:t>
      </w:r>
    </w:p>
    <w:p>
      <w:pPr>
        <w:pStyle w:val="Heading2"/>
        <w:spacing w:after="120" w:before="280"/>
      </w:pPr>
      <w:r>
        <w:rPr>
          <w:rFonts w:ascii="Arial" w:cs="Arial" w:eastAsia="Arial" w:hAnsi="Arial"/>
          <w:b/>
          <w:bCs/>
          <w:color w:val="2256F1"/>
          <w:sz w:val="26"/>
          <w:szCs w:val="26"/>
        </w:rPr>
        <w:t xml:space="preserve">3.4 DOCX Block Cards (NEW v1.2)</w:t>
      </w:r>
    </w:p>
    <w:p>
      <w:pPr>
        <w:spacing w:after="100" w:before="60"/>
      </w:pPr>
      <w:r>
        <w:rPr>
          <w:rFonts w:ascii="Arial" w:cs="Arial" w:eastAsia="Arial" w:hAnsi="Arial"/>
          <w:b w:val="false"/>
          <w:bCs w:val="false"/>
          <w:color w:val="333333"/>
          <w:sz w:val="22"/>
          <w:szCs w:val="22"/>
        </w:rPr>
        <w:t xml:space="preserve">Word documents frequently contain Table of Contents pages, bullet lists, and data tables that are structural navigation aids rather than prose to be read line by line. Block card rendering surfaces these as a single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Element type</w:t>
            </w:r>
          </w:p>
        </w:tc>
        <w:tc>
          <w:tcPr>
            <w:tcW w:type="dxa" w:w="36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Detection</w:t>
            </w:r>
          </w:p>
        </w:tc>
        <w:tc>
          <w:tcPr>
            <w:tcW w:type="dxa" w:w="36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Rendered as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TOC heading + entries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h1/h2 matching "Table of Contents", "Contents", "Index", "Outline" — collects all following non-prose entries.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labelled "Table of Contents" with all entries listed.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Standalone list (≥3 items)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HTML &lt;ul&gt;/&lt;ol&gt; element with 3 or more &lt;li&gt; children.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labelled "List" with all items.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HTML &lt;table&gt; element; rows joined with │ separator.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Card labelled "Table" with row-per-line display.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list (1–2 items)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&lt;ul&gt;/&lt;ol&gt; with fewer than 3 items.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Rendered as regular inline text (not a card).</w:t>
            </w:r>
          </w:p>
        </w:tc>
      </w:tr>
    </w:tbl>
    <w:p>
      <w:pPr>
        <w:pStyle w:val="Heading2"/>
        <w:spacing w:after="120" w:before="280"/>
      </w:pPr>
      <w:r>
        <w:rPr>
          <w:rFonts w:ascii="Arial" w:cs="Arial" w:eastAsia="Arial" w:hAnsi="Arial"/>
          <w:b/>
          <w:bCs/>
          <w:color w:val="2256F1"/>
          <w:sz w:val="26"/>
          <w:szCs w:val="26"/>
        </w:rPr>
        <w:t xml:space="preserve">3.5 Syllabus Parser Mode</w:t>
      </w:r>
    </w:p>
    <w:p>
      <w:pPr>
        <w:spacing w:after="100" w:before="60"/>
      </w:pPr>
      <w:r>
        <w:rPr>
          <w:rFonts w:ascii="Arial" w:cs="Arial" w:eastAsia="Arial" w:hAnsi="Arial"/>
          <w:b w:val="false"/>
          <w:bCs w:val="false"/>
          <w:color w:val="333333"/>
          <w:sz w:val="22"/>
          <w:szCs w:val="22"/>
        </w:rPr>
        <w:t xml:space="preserve">The entry point for populating the dashboard.</w:t>
      </w:r>
    </w:p>
    <w:p>
      <w:pPr>
        <w:pStyle w:val="ListParagraph"/>
        <w:numPr>
          <w:ilvl w:val="0"/>
          <w:numId w:val="2"/>
        </w:numPr>
        <w:spacing w:after="40" w:before="40"/>
      </w:pPr>
      <w:r>
        <w:rPr>
          <w:rFonts w:ascii="Arial" w:cs="Arial" w:eastAsia="Arial" w:hAnsi="Arial"/>
          <w:color w:val="333333"/>
          <w:sz w:val="22"/>
          <w:szCs w:val="22"/>
        </w:rPr>
        <w:t xml:space="preserve">Student pastes or uploads their full course syllabus once per course</w:t>
      </w:r>
    </w:p>
    <w:p>
      <w:pPr>
        <w:pStyle w:val="ListParagraph"/>
        <w:numPr>
          <w:ilvl w:val="0"/>
          <w:numId w:val="2"/>
        </w:numPr>
        <w:spacing w:after="40" w:before="40"/>
      </w:pPr>
      <w:r>
        <w:rPr>
          <w:rFonts w:ascii="Arial" w:cs="Arial" w:eastAsia="Arial" w:hAnsi="Arial"/>
          <w:color w:val="333333"/>
          <w:sz w:val="22"/>
          <w:szCs w:val="22"/>
        </w:rPr>
        <w:t xml:space="preserve">AI extracts structured data: course name, due dates, assignment types, reading titles (requires API key)</w:t>
      </w:r>
    </w:p>
    <w:p>
      <w:pPr>
        <w:pStyle w:val="ListParagraph"/>
        <w:numPr>
          <w:ilvl w:val="0"/>
          <w:numId w:val="2"/>
        </w:numPr>
        <w:spacing w:after="40" w:before="40"/>
      </w:pPr>
      <w:r>
        <w:rPr>
          <w:rFonts w:ascii="Arial" w:cs="Arial" w:eastAsia="Arial" w:hAnsi="Arial"/>
          <w:color w:val="333333"/>
          <w:sz w:val="22"/>
          <w:szCs w:val="22"/>
        </w:rPr>
        <w:t xml:space="preserve">Manual entry fallback available when no API key is configured</w:t>
      </w:r>
    </w:p>
    <w:p>
      <w:pPr>
        <w:pStyle w:val="ListParagraph"/>
        <w:numPr>
          <w:ilvl w:val="0"/>
          <w:numId w:val="2"/>
        </w:numPr>
        <w:spacing w:after="40" w:before="40"/>
      </w:pPr>
      <w:r>
        <w:rPr>
          <w:rFonts w:ascii="Arial" w:cs="Arial" w:eastAsia="Arial" w:hAnsi="Arial"/>
          <w:color w:val="333333"/>
          <w:sz w:val="22"/>
          <w:szCs w:val="22"/>
        </w:rPr>
        <w:t xml:space="preserve">Student confirms or corrects the extracted data in a review step</w:t>
      </w:r>
    </w:p>
    <w:p>
      <w:pPr>
        <w:pStyle w:val="ListParagraph"/>
        <w:numPr>
          <w:ilvl w:val="0"/>
          <w:numId w:val="2"/>
        </w:numPr>
        <w:spacing w:after="40" w:before="40"/>
      </w:pPr>
      <w:r>
        <w:rPr>
          <w:rFonts w:ascii="Arial" w:cs="Arial" w:eastAsia="Arial" w:hAnsi="Arial"/>
          <w:color w:val="333333"/>
          <w:sz w:val="22"/>
          <w:szCs w:val="22"/>
        </w:rPr>
        <w:t xml:space="preserve">Dashboard populates from the parsed data</w:t>
      </w:r>
    </w:p>
    <w:p>
      <w:pPr>
        <w:pStyle w:val="Heading2"/>
        <w:spacing w:after="120" w:before="280"/>
      </w:pPr>
      <w:r>
        <w:rPr>
          <w:rFonts w:ascii="Arial" w:cs="Arial" w:eastAsia="Arial" w:hAnsi="Arial"/>
          <w:b/>
          <w:bCs/>
          <w:color w:val="2256F1"/>
          <w:sz w:val="26"/>
          <w:szCs w:val="26"/>
        </w:rPr>
        <w:t xml:space="preserve">3.6 Local Installation</w:t>
      </w:r>
    </w:p>
    <w:p>
      <w:pPr>
        <w:spacing w:after="100" w:before="60"/>
      </w:pPr>
      <w:r>
        <w:rPr>
          <w:rFonts w:ascii="Arial" w:cs="Arial" w:eastAsia="Arial" w:hAnsi="Arial"/>
          <w:b w:val="false"/>
          <w:bCs w:val="false"/>
          <w:color w:val="333333"/>
          <w:sz w:val="22"/>
          <w:szCs w:val="22"/>
        </w:rPr>
        <w:t xml:space="preserve">Students can download Focus Reader and run it on their own machine without relying on any hosted service. A distributable focus-reader.zip (72 KB source) is the intended download artifact.</w:t>
      </w:r>
    </w:p>
    <w:p>
      <w:pPr>
        <w:pStyle w:val="ListParagraph"/>
        <w:numPr>
          <w:ilvl w:val="0"/>
          <w:numId w:val="2"/>
        </w:numPr>
        <w:spacing w:after="40" w:before="40"/>
      </w:pPr>
      <w:r>
        <w:rPr>
          <w:rFonts w:ascii="Arial" w:cs="Arial" w:eastAsia="Arial" w:hAnsi="Arial"/>
          <w:color w:val="333333"/>
          <w:sz w:val="22"/>
          <w:szCs w:val="22"/>
        </w:rPr>
        <w:t xml:space="preserve">Download and unzip focus-reader.zip</w:t>
      </w:r>
    </w:p>
    <w:p>
      <w:pPr>
        <w:pStyle w:val="ListParagraph"/>
        <w:numPr>
          <w:ilvl w:val="0"/>
          <w:numId w:val="2"/>
        </w:numPr>
        <w:spacing w:after="40" w:before="40"/>
      </w:pPr>
      <w:r>
        <w:rPr>
          <w:rFonts w:ascii="Arial" w:cs="Arial" w:eastAsia="Arial" w:hAnsi="Arial"/>
          <w:color w:val="333333"/>
          <w:sz w:val="22"/>
          <w:szCs w:val="22"/>
        </w:rPr>
        <w:t xml:space="preserve">Run ./start.sh (Mac/Linux) or double-click start.bat (Windows)</w:t>
      </w:r>
    </w:p>
    <w:p>
      <w:pPr>
        <w:pStyle w:val="ListParagraph"/>
        <w:numPr>
          <w:ilvl w:val="0"/>
          <w:numId w:val="2"/>
        </w:numPr>
        <w:spacing w:after="40" w:before="40"/>
      </w:pPr>
      <w:r>
        <w:rPr>
          <w:rFonts w:ascii="Arial" w:cs="Arial" w:eastAsia="Arial" w:hAnsi="Arial"/>
          <w:color w:val="333333"/>
          <w:sz w:val="22"/>
          <w:szCs w:val="22"/>
        </w:rPr>
        <w:t xml:space="preserve">App launches at http://localhost:3000 after a one-time npm install</w:t>
      </w:r>
    </w:p>
    <w:p>
      <w:pPr>
        <w:pStyle w:val="ListParagraph"/>
        <w:numPr>
          <w:ilvl w:val="0"/>
          <w:numId w:val="2"/>
        </w:numPr>
        <w:spacing w:after="40" w:before="40"/>
      </w:pPr>
      <w:r>
        <w:rPr>
          <w:rFonts w:ascii="Arial" w:cs="Arial" w:eastAsia="Arial" w:hAnsi="Arial"/>
          <w:color w:val="333333"/>
          <w:sz w:val="22"/>
          <w:szCs w:val="22"/>
        </w:rPr>
        <w:t xml:space="preserve">Core reading features work with no API key</w:t>
      </w:r>
    </w:p>
    <w:p>
      <w:pPr>
        <w:pStyle w:val="ListParagraph"/>
        <w:numPr>
          <w:ilvl w:val="0"/>
          <w:numId w:val="2"/>
        </w:numPr>
        <w:spacing w:after="40" w:before="40"/>
      </w:pPr>
      <w:r>
        <w:rPr>
          <w:rFonts w:ascii="Arial" w:cs="Arial" w:eastAsia="Arial" w:hAnsi="Arial"/>
          <w:color w:val="333333"/>
          <w:sz w:val="22"/>
          <w:szCs w:val="22"/>
        </w:rPr>
        <w:t xml:space="preserve">API key can be configured in the in-app Settings panel (gear icon in header)</w:t>
      </w:r>
    </w:p>
    <w:p>
      <w:pPr>
        <w:pStyle w:val="Heading1"/>
        <w:spacing w:after="180" w:before="360"/>
      </w:pPr>
      <w:r>
        <w:rPr>
          <w:rFonts w:ascii="Arial" w:cs="Arial" w:eastAsia="Arial" w:hAnsi="Arial"/>
          <w:b/>
          <w:bCs/>
          <w:color w:val="1A2030"/>
          <w:sz w:val="32"/>
          <w:szCs w:val="32"/>
        </w:rPr>
        <w:t xml:space="preserve">4. V1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4320"/>
        <w:gridCol w:w="900"/>
        <w:gridCol w:w="900"/>
      </w:tblGrid>
      <w:tr>
        <w:tc>
          <w:tcPr>
            <w:tcW w:type="dxa" w:w="324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432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9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9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Sprint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right now</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dominant card showing the most urgent reading.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this week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 to 5 upcoming items sorted by due 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courses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card per course showing % complete.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Dashboard: recent readings</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Zone 4 shows last 20 reading sessions. Resume, restart, or delete. Clear all history.</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LandingView history strip</w:t>
            </w:r>
          </w:p>
        </w:tc>
        <w:tc>
          <w:tcPr>
            <w:tcW w:type="dxa" w:w="432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Last 3 reading sessions shown on landing page. Continue, restart, or start with one tap. No sign-in needed.</w:t>
            </w:r>
          </w:p>
        </w:tc>
        <w:tc>
          <w:tcPr>
            <w:tcW w:type="dxa" w:w="9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paste input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textarea accepting any plain 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upload (PDF / DOCX)</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Client-side text extraction. PDF paragraph re-flow for proper heading detection.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S2/S8</w:t>
            </w:r>
          </w:p>
        </w:tc>
      </w:tr>
      <w:tr>
        <w:tc>
          <w:tcPr>
            <w:tcW w:type="dxa" w:w="324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DOCX block cards</w:t>
            </w:r>
          </w:p>
        </w:tc>
        <w:tc>
          <w:tcPr>
            <w:tcW w:type="dxa" w:w="432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TOC, lists (≥3 items), and tables rendered as a single visible card rather than line by line.</w:t>
            </w:r>
          </w:p>
        </w:tc>
        <w:tc>
          <w:tcPr>
            <w:tcW w:type="dxa" w:w="9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Section chunking + previews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splits document into sections with previews. Requires API key; degrades gracefully without.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Line-by-line navigation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active line highlighted. Keyboard and button navigation.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Paragraph mode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Toggle between line and paragraph navigation modes.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Progress bar + time estimate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complete and estimated minutes. Calibrated from actual reading pace.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Font size control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 A+ buttons in reader header. Preference stored in localStorage.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quiz</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AI-generated comprehension questions after reading. Score display with per-question summary.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Concept gap + passage link</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 each wrong answer: explanation and direct link to source passage.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Syllabus parser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extracts structured course data from pasted or uploaded syllabus. Manual entry fallback.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S5</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Course manager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up to 6 courses with name, teacher, and schedule.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S6</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Reading history persistence</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All reading sessions saved in IndexedDB. Survives browser close. Text stored locally.</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Resume reading</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Continue reading from the exact line last reached, across browser sessions.</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P0</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Settings panel (API key)</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Gear icon in header. User can enter their Anthropic API key without editing files. Stored in localStorage.</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Local install</w:t>
            </w:r>
          </w:p>
        </w:tc>
        <w:tc>
          <w:tcPr>
            <w:tcW w:type="dxa" w:w="4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start.sh (Mac) and start.bat (Windows) build and serve the app at localhost:3000. 72 KB zip download.</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S8</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disclosure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Accurate disclosure: text is never stored server-side; AI features send text to Anthropic API.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Offline banner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navigator.onLine check before each API call. Sticky banner when offline.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Vercel Edge Function proxy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 stays server-side in production. api/claude.js Edge Function proxies requests.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r>
    </w:tbl>
    <w:p>
      <w:pPr>
        <w:pStyle w:val="Heading1"/>
        <w:spacing w:after="180" w:before="360"/>
      </w:pPr>
      <w:r>
        <w:rPr>
          <w:rFonts w:ascii="Arial" w:cs="Arial" w:eastAsia="Arial" w:hAnsi="Arial"/>
          <w:b/>
          <w:bCs/>
          <w:color w:val="1A2030"/>
          <w:sz w:val="32"/>
          <w:szCs w:val="32"/>
        </w:rPr>
        <w:t xml:space="preserve">5. Deferred to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68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252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Reason deferred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Calendar sync (Google, Apple)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auth + integration layer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or email reminders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backend + notification infrastructure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Multi-course dashboard with AI urgency scoring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Needs usage data to justify complexity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trend graphs over time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user identity layer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Highlight and annotation layer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complexity, low urgency for v1 use case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Audio read-aloud mode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TTS integration out of v1 scope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mobile app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Web-only in v1; responsive CSS handles mobile browsers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sync of reading history across devices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Requires user accounts; out of scope for local-first v1</w:t>
            </w:r>
          </w:p>
        </w:tc>
      </w:tr>
    </w:tbl>
    <w:p>
      <w:pPr>
        <w:pStyle w:val="Heading1"/>
        <w:spacing w:after="180" w:before="360"/>
      </w:pPr>
      <w:r>
        <w:rPr>
          <w:rFonts w:ascii="Arial" w:cs="Arial" w:eastAsia="Arial" w:hAnsi="Arial"/>
          <w:b/>
          <w:bCs/>
          <w:color w:val="1A2030"/>
          <w:sz w:val="32"/>
          <w:szCs w:val="32"/>
        </w:rPr>
        <w:t xml:space="preserve">6. Privacy &amp; AI Calls</w:t>
      </w:r>
    </w:p>
    <w:p>
      <w:pPr>
        <w:spacing w:after="100" w:before="60"/>
      </w:pPr>
      <w:r>
        <w:rPr>
          <w:rFonts w:ascii="Arial" w:cs="Arial" w:eastAsia="Arial" w:hAnsi="Arial"/>
          <w:b w:val="false"/>
          <w:bCs w:val="false"/>
          <w:color w:val="333333"/>
          <w:sz w:val="22"/>
          <w:szCs w:val="22"/>
        </w:rPr>
        <w:t xml:space="preserve">AI features require an Anthropic API key. The app works fully without one — section previews, quiz, and syllabus auto-parse are disabled, but all core reading features (including history and resume) function normally.</w:t>
      </w:r>
    </w:p>
    <w:p>
      <w:pPr>
        <w:spacing w:after="100" w:before="60"/>
      </w:pPr>
      <w:r>
        <w:rPr>
          <w:rFonts w:ascii="Arial" w:cs="Arial" w:eastAsia="Arial" w:hAnsi="Arial"/>
          <w:b w:val="false"/>
          <w:bCs w:val="false"/>
          <w:color w:val="333333"/>
          <w:sz w:val="22"/>
          <w:szCs w:val="22"/>
        </w:rPr>
        <w:t xml:space="preserve">Privacy model:</w:t>
      </w:r>
    </w:p>
    <w:p>
      <w:pPr>
        <w:pStyle w:val="ListParagraph"/>
        <w:numPr>
          <w:ilvl w:val="0"/>
          <w:numId w:val="2"/>
        </w:numPr>
        <w:spacing w:after="40" w:before="40"/>
      </w:pPr>
      <w:r>
        <w:rPr>
          <w:rFonts w:ascii="Arial" w:cs="Arial" w:eastAsia="Arial" w:hAnsi="Arial"/>
          <w:color w:val="333333"/>
          <w:sz w:val="22"/>
          <w:szCs w:val="22"/>
        </w:rPr>
        <w:t xml:space="preserve">Reading text and syllabus text are stored in IndexedDB on the user's own device only</w:t>
      </w:r>
    </w:p>
    <w:p>
      <w:pPr>
        <w:pStyle w:val="ListParagraph"/>
        <w:numPr>
          <w:ilvl w:val="0"/>
          <w:numId w:val="2"/>
        </w:numPr>
        <w:spacing w:after="40" w:before="40"/>
      </w:pPr>
      <w:r>
        <w:rPr>
          <w:rFonts w:ascii="Arial" w:cs="Arial" w:eastAsia="Arial" w:hAnsi="Arial"/>
          <w:color w:val="333333"/>
          <w:sz w:val="22"/>
          <w:szCs w:val="22"/>
        </w:rPr>
        <w:t xml:space="preserve">When AI features are used, the current document text is sent to Anthropic's API</w:t>
      </w:r>
    </w:p>
    <w:p>
      <w:pPr>
        <w:pStyle w:val="ListParagraph"/>
        <w:numPr>
          <w:ilvl w:val="0"/>
          <w:numId w:val="2"/>
        </w:numPr>
        <w:spacing w:after="40" w:before="40"/>
      </w:pPr>
      <w:r>
        <w:rPr>
          <w:rFonts w:ascii="Arial" w:cs="Arial" w:eastAsia="Arial" w:hAnsi="Arial"/>
          <w:color w:val="333333"/>
          <w:sz w:val="22"/>
          <w:szCs w:val="22"/>
        </w:rPr>
        <w:t xml:space="preserve">No data is stored by the Focus Reader application on any server</w:t>
      </w:r>
    </w:p>
    <w:p>
      <w:pPr>
        <w:pStyle w:val="ListParagraph"/>
        <w:numPr>
          <w:ilvl w:val="0"/>
          <w:numId w:val="2"/>
        </w:numPr>
        <w:spacing w:after="40" w:before="40"/>
      </w:pPr>
      <w:r>
        <w:rPr>
          <w:rFonts w:ascii="Arial" w:cs="Arial" w:eastAsia="Arial" w:hAnsi="Arial"/>
          <w:color w:val="333333"/>
          <w:sz w:val="22"/>
          <w:szCs w:val="22"/>
        </w:rPr>
        <w:t xml:space="preserve">The disclosure "AI features send your text to Anthropic's API" is shown on the landing page</w:t>
      </w:r>
    </w:p>
    <w:p>
      <w:pPr>
        <w:spacing w:after="100" w:before="60"/>
      </w:pPr>
      <w:r>
        <w:rPr>
          <w:rFonts w:ascii="Arial" w:cs="Arial" w:eastAsia="Arial" w:hAnsi="Arial"/>
          <w:b w:val="false"/>
          <w:bCs w:val="false"/>
          <w:color w:val="333333"/>
          <w:sz w:val="22"/>
          <w:szCs w:val="22"/>
        </w:rPr>
        <w:t xml:space="preserve">API key security:</w:t>
      </w:r>
    </w:p>
    <w:p>
      <w:pPr>
        <w:pStyle w:val="ListParagraph"/>
        <w:numPr>
          <w:ilvl w:val="0"/>
          <w:numId w:val="2"/>
        </w:numPr>
        <w:spacing w:after="40" w:before="40"/>
      </w:pPr>
      <w:r>
        <w:rPr>
          <w:rFonts w:ascii="Arial" w:cs="Arial" w:eastAsia="Arial" w:hAnsi="Arial"/>
          <w:color w:val="333333"/>
          <w:sz w:val="22"/>
          <w:szCs w:val="22"/>
        </w:rPr>
        <w:t xml:space="preserve">Local dev: VITE_ANTHROPIC_API_KEY in .env (never committed to git)</w:t>
      </w:r>
    </w:p>
    <w:p>
      <w:pPr>
        <w:pStyle w:val="ListParagraph"/>
        <w:numPr>
          <w:ilvl w:val="0"/>
          <w:numId w:val="2"/>
        </w:numPr>
        <w:spacing w:after="40" w:before="40"/>
      </w:pPr>
      <w:r>
        <w:rPr>
          <w:rFonts w:ascii="Arial" w:cs="Arial" w:eastAsia="Arial" w:hAnsi="Arial"/>
          <w:color w:val="333333"/>
          <w:sz w:val="22"/>
          <w:szCs w:val="22"/>
        </w:rPr>
        <w:t xml:space="preserve">Vercel production: ANTHROPIC_API_KEY in server environment; Edge Function proxies requests</w:t>
      </w:r>
    </w:p>
    <w:p>
      <w:pPr>
        <w:pStyle w:val="ListParagraph"/>
        <w:numPr>
          <w:ilvl w:val="0"/>
          <w:numId w:val="2"/>
        </w:numPr>
        <w:spacing w:after="40" w:before="40"/>
      </w:pPr>
      <w:r>
        <w:rPr>
          <w:rFonts w:ascii="Arial" w:cs="Arial" w:eastAsia="Arial" w:hAnsi="Arial"/>
          <w:color w:val="333333"/>
          <w:sz w:val="22"/>
          <w:szCs w:val="22"/>
        </w:rPr>
        <w:t xml:space="preserve">Local install: user enters key in the Settings panel; stored in localStorage on their device</w:t>
      </w:r>
    </w:p>
    <w:p>
      <w:pPr>
        <w:pStyle w:val="Heading1"/>
        <w:spacing w:after="180" w:before="360"/>
      </w:pPr>
      <w:r>
        <w:rPr>
          <w:rFonts w:ascii="Arial" w:cs="Arial" w:eastAsia="Arial" w:hAnsi="Arial"/>
          <w:b/>
          <w:bCs/>
          <w:color w:val="1A2030"/>
          <w:sz w:val="32"/>
          <w:szCs w:val="32"/>
        </w:rPr>
        <w:t xml:space="preserve">7. Success Criteria</w:t>
      </w:r>
    </w:p>
    <w:p>
      <w:pPr>
        <w:spacing w:after="100" w:before="60"/>
      </w:pPr>
      <w:r>
        <w:rPr>
          <w:rFonts w:ascii="Arial" w:cs="Arial" w:eastAsia="Arial" w:hAnsi="Arial"/>
          <w:b w:val="false"/>
          <w:bCs w:val="false"/>
          <w:color w:val="333333"/>
          <w:sz w:val="22"/>
          <w:szCs w:val="22"/>
        </w:rPr>
        <w:t xml:space="preserve">V1 is successful if all of the following are true:</w:t>
      </w:r>
    </w:p>
    <w:p>
      <w:pPr>
        <w:pStyle w:val="ListParagraph"/>
        <w:numPr>
          <w:ilvl w:val="0"/>
          <w:numId w:val="2"/>
        </w:numPr>
        <w:spacing w:after="40" w:before="40"/>
      </w:pPr>
      <w:r>
        <w:rPr>
          <w:rFonts w:ascii="Arial" w:cs="Arial" w:eastAsia="Arial" w:hAnsi="Arial"/>
          <w:color w:val="333333"/>
          <w:sz w:val="22"/>
          <w:szCs w:val="22"/>
        </w:rPr>
        <w:t xml:space="preserve">A student can paste a reading, navigate through it, and complete the retention quiz without leaving the page</w:t>
      </w:r>
    </w:p>
    <w:p>
      <w:pPr>
        <w:pStyle w:val="ListParagraph"/>
        <w:numPr>
          <w:ilvl w:val="0"/>
          <w:numId w:val="2"/>
        </w:numPr>
        <w:spacing w:after="40" w:before="40"/>
      </w:pPr>
      <w:r>
        <w:rPr>
          <w:rFonts w:ascii="Arial" w:cs="Arial" w:eastAsia="Arial" w:hAnsi="Arial"/>
          <w:color w:val="333333"/>
          <w:sz w:val="22"/>
          <w:szCs w:val="22"/>
        </w:rPr>
        <w:t xml:space="preserve">A student can upload a PDF and experience correct paragraph/heading detection</w:t>
      </w:r>
    </w:p>
    <w:p>
      <w:pPr>
        <w:pStyle w:val="ListParagraph"/>
        <w:numPr>
          <w:ilvl w:val="0"/>
          <w:numId w:val="2"/>
        </w:numPr>
        <w:spacing w:after="40" w:before="40"/>
      </w:pPr>
      <w:r>
        <w:rPr>
          <w:rFonts w:ascii="Arial" w:cs="Arial" w:eastAsia="Arial" w:hAnsi="Arial"/>
          <w:color w:val="333333"/>
          <w:sz w:val="22"/>
          <w:szCs w:val="22"/>
        </w:rPr>
        <w:t xml:space="preserve">A student can upload a Word doc with a Table of Contents and see it as a single block card</w:t>
      </w:r>
    </w:p>
    <w:p>
      <w:pPr>
        <w:pStyle w:val="ListParagraph"/>
        <w:numPr>
          <w:ilvl w:val="0"/>
          <w:numId w:val="2"/>
        </w:numPr>
        <w:spacing w:after="40" w:before="40"/>
      </w:pPr>
      <w:r>
        <w:rPr>
          <w:rFonts w:ascii="Arial" w:cs="Arial" w:eastAsia="Arial" w:hAnsi="Arial"/>
          <w:color w:val="333333"/>
          <w:sz w:val="22"/>
          <w:szCs w:val="22"/>
        </w:rPr>
        <w:t xml:space="preserve">A student can return to the landing page and immediately see their last 3 readings with one-tap resume</w:t>
      </w:r>
    </w:p>
    <w:p>
      <w:pPr>
        <w:pStyle w:val="ListParagraph"/>
        <w:numPr>
          <w:ilvl w:val="0"/>
          <w:numId w:val="2"/>
        </w:numPr>
        <w:spacing w:after="40" w:before="40"/>
      </w:pPr>
      <w:r>
        <w:rPr>
          <w:rFonts w:ascii="Arial" w:cs="Arial" w:eastAsia="Arial" w:hAnsi="Arial"/>
          <w:color w:val="333333"/>
          <w:sz w:val="22"/>
          <w:szCs w:val="22"/>
        </w:rPr>
        <w:t xml:space="preserve">A student can return to a previous session and resume reading at the exact line they left off</w:t>
      </w:r>
    </w:p>
    <w:p>
      <w:pPr>
        <w:pStyle w:val="ListParagraph"/>
        <w:numPr>
          <w:ilvl w:val="0"/>
          <w:numId w:val="2"/>
        </w:numPr>
        <w:spacing w:after="40" w:before="40"/>
      </w:pPr>
      <w:r>
        <w:rPr>
          <w:rFonts w:ascii="Arial" w:cs="Arial" w:eastAsia="Arial" w:hAnsi="Arial"/>
          <w:color w:val="333333"/>
          <w:sz w:val="22"/>
          <w:szCs w:val="22"/>
        </w:rPr>
        <w:t xml:space="preserve">A student can paste a syllabus and see what is due today in under 30 seconds</w:t>
      </w:r>
    </w:p>
    <w:p>
      <w:pPr>
        <w:pStyle w:val="ListParagraph"/>
        <w:numPr>
          <w:ilvl w:val="0"/>
          <w:numId w:val="2"/>
        </w:numPr>
        <w:spacing w:after="40" w:before="40"/>
      </w:pPr>
      <w:r>
        <w:rPr>
          <w:rFonts w:ascii="Arial" w:cs="Arial" w:eastAsia="Arial" w:hAnsi="Arial"/>
          <w:color w:val="333333"/>
          <w:sz w:val="22"/>
          <w:szCs w:val="22"/>
        </w:rPr>
        <w:t xml:space="preserve">Wrong quiz answers surface the exact passage the student needs to re-read</w:t>
      </w:r>
    </w:p>
    <w:p>
      <w:pPr>
        <w:pStyle w:val="ListParagraph"/>
        <w:numPr>
          <w:ilvl w:val="0"/>
          <w:numId w:val="2"/>
        </w:numPr>
        <w:spacing w:after="40" w:before="40"/>
      </w:pPr>
      <w:r>
        <w:rPr>
          <w:rFonts w:ascii="Arial" w:cs="Arial" w:eastAsia="Arial" w:hAnsi="Arial"/>
          <w:color w:val="333333"/>
          <w:sz w:val="22"/>
          <w:szCs w:val="22"/>
        </w:rPr>
        <w:t xml:space="preserve">The product works entirely in-browser with no account and no API key for core features</w:t>
      </w:r>
    </w:p>
    <w:p>
      <w:pPr>
        <w:pStyle w:val="ListParagraph"/>
        <w:numPr>
          <w:ilvl w:val="0"/>
          <w:numId w:val="2"/>
        </w:numPr>
        <w:spacing w:after="40" w:before="40"/>
      </w:pPr>
      <w:r>
        <w:rPr>
          <w:rFonts w:ascii="Arial" w:cs="Arial" w:eastAsia="Arial" w:hAnsi="Arial"/>
          <w:color w:val="333333"/>
          <w:sz w:val="22"/>
          <w:szCs w:val="22"/>
        </w:rPr>
        <w:t xml:space="preserve">The product runs locally on Mac and Windows from a downloaded 72 KB archive</w:t>
      </w:r>
    </w:p>
    <w:p>
      <w:pPr>
        <w:pStyle w:val="Heading1"/>
        <w:spacing w:after="180" w:before="360"/>
      </w:pPr>
      <w:r>
        <w:rPr>
          <w:rFonts w:ascii="Arial" w:cs="Arial" w:eastAsia="Arial" w:hAnsi="Arial"/>
          <w:b/>
          <w:bCs/>
          <w:color w:val="1A2030"/>
          <w:sz w:val="32"/>
          <w:szCs w:val="32"/>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Ver</w:t>
            </w:r>
          </w:p>
        </w:tc>
        <w:tc>
          <w:tcPr>
            <w:tcW w:type="dxa" w:w="144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200"/>
            <w:tcBorders>
              <w:top w:val="single" w:color="2256F1" w:sz="1"/>
              <w:left w:val="single" w:color="2256F1" w:sz="1"/>
              <w:bottom w:val="single" w:color="2256F1" w:sz="1"/>
              <w:right w:val="single" w:color="2256F1" w:sz="1"/>
            </w:tcBorders>
            <w:shd w:fill="EEF4FF" w:val="clear"/>
            <w:tcMar>
              <w:top w:type="dxa" w:w="80"/>
              <w:left w:type="dxa" w:w="120"/>
              <w:bottom w:type="dxa" w:w="80"/>
              <w:right w:type="dxa" w:w="120"/>
            </w:tcMar>
          </w:tcPr>
          <w:p>
            <w:r>
              <w:rPr>
                <w:rFonts w:ascii="Arial" w:cs="Arial" w:eastAsia="Arial" w:hAnsi="Arial"/>
                <w:b/>
                <w:bCs/>
                <w:sz w:val="20"/>
                <w:szCs w:val="20"/>
              </w:rPr>
              <w:t xml:space="preserve">Summary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locked PRD. Sprints 1–6 scope.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7–8 additions: reading history, Dashboard Zone 4, Settings panel, local install, privacy disclosure fix, offline banner, Vercel proxy, PDF re-flow, paragraph mode.</w:t>
            </w:r>
          </w:p>
        </w:tc>
      </w:tr>
      <w:tr>
        <w:tc>
          <w:tcPr>
            <w:tcW w:type="dxa" w:w="72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44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7200"/>
            <w:tcBorders>
              <w:top w:val="single" w:color="CCCCCC" w:sz="1"/>
              <w:left w:val="single" w:color="CCCCCC" w:sz="1"/>
              <w:bottom w:val="single" w:color="CCCCCC" w:sz="1"/>
              <w:right w:val="single" w:color="CCCCCC" w:sz="1"/>
            </w:tcBorders>
            <w:shd w:fill="E8F0FF" w:val="clear"/>
            <w:tcMar>
              <w:top w:type="dxa" w:w="80"/>
              <w:left w:type="dxa" w:w="120"/>
              <w:bottom w:type="dxa" w:w="80"/>
              <w:right w:type="dxa" w:w="120"/>
            </w:tcMar>
          </w:tcPr>
          <w:p>
            <w:r>
              <w:rPr>
                <w:rFonts w:ascii="Arial" w:cs="Arial" w:eastAsia="Arial" w:hAnsi="Arial"/>
                <w:b w:val="false"/>
                <w:bCs w:val="false"/>
                <w:sz w:val="20"/>
                <w:szCs w:val="20"/>
              </w:rPr>
              <w:t xml:space="preserve">DOCX block cards (TOC, lists, tables); "Pick up where you left off" strip on LandingView; Dashboard always accessible; distributable zip packaging (72 KB).</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1A2030"/>
        <w:sz w:val="24"/>
        <w:szCs w:val="24"/>
      </w:rPr>
      <w:t xml:space="preserve">FOCUS READER — Product Requirements Document</w:t>
    </w:r>
    <w:r>
      <w:rPr>
        <w:sz w:val="22"/>
        <w:szCs w:val="22"/>
      </w:rPr>
      <w:t xml:space="preserve">	</w:t>
    </w:r>
    <w:r>
      <w:rPr>
        <w:rFonts w:ascii="Arial" w:cs="Arial" w:eastAsia="Arial" w:hAnsi="Arial"/>
        <w:color w:val="888888"/>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2026-05-28T15:59:16.198Z</dcterms:created>
  <dcterms:modified xsi:type="dcterms:W3CDTF">2026-05-28T15:59:16.199Z</dcterms:modified>
</cp:coreProperties>
</file>

<file path=docProps/custom.xml><?xml version="1.0" encoding="utf-8"?>
<Properties xmlns="http://schemas.openxmlformats.org/officeDocument/2006/custom-properties" xmlns:vt="http://schemas.openxmlformats.org/officeDocument/2006/docPropsVTypes"/>
</file>