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raise-prices-on-an-existing-client"/>
    <w:p>
      <w:pPr>
        <w:pStyle w:val="Heading1"/>
      </w:pPr>
      <w:r>
        <w:t xml:space="preserve">Raise Prices on an Existing Client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Comms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4 Lesson 3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When you've earned it. Never reactive, always strategic.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15 min at the end of a monthly call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At least one trigger has been met:</w:t>
      </w:r>
    </w:p>
    <w:p>
      <w:pPr>
        <w:pStyle w:val="Compact"/>
        <w:numPr>
          <w:ilvl w:val="1"/>
          <w:numId w:val="1002"/>
        </w:numPr>
      </w:pPr>
      <w:r>
        <w:t xml:space="preserve">3+ months of strong consistent results with data supporting value</w:t>
      </w:r>
    </w:p>
    <w:p>
      <w:pPr>
        <w:pStyle w:val="Compact"/>
        <w:numPr>
          <w:ilvl w:val="1"/>
          <w:numId w:val="1003"/>
        </w:numPr>
      </w:pPr>
      <w:r>
        <w:t xml:space="preserve">Referral coming in (they're a fit at higher tier)</w:t>
      </w:r>
    </w:p>
    <w:p>
      <w:pPr>
        <w:pStyle w:val="Compact"/>
        <w:numPr>
          <w:ilvl w:val="1"/>
          <w:numId w:val="1004"/>
        </w:numPr>
      </w:pPr>
      <w:r>
        <w:t xml:space="preserve">You're at capacity (filtering for better-fit clients)</w:t>
      </w:r>
    </w:p>
    <w:p>
      <w:pPr>
        <w:pStyle w:val="Compact"/>
        <w:numPr>
          <w:ilvl w:val="0"/>
          <w:numId w:val="1005"/>
        </w:numPr>
      </w:pPr>
      <w:r>
        <w:t xml:space="preserve">Most recent month was a strong one (never raise during a bad month)</w:t>
      </w:r>
    </w:p>
    <w:p>
      <w:pPr>
        <w:pStyle w:val="Compact"/>
        <w:numPr>
          <w:ilvl w:val="0"/>
          <w:numId w:val="1006"/>
        </w:numPr>
      </w:pPr>
      <w:r>
        <w:t xml:space="preserve">Your new price point on the ladder is decided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Timing:</w:t>
      </w:r>
    </w:p>
    <w:p>
      <w:pPr>
        <w:pStyle w:val="Compact"/>
        <w:numPr>
          <w:ilvl w:val="1"/>
          <w:numId w:val="1008"/>
        </w:numPr>
      </w:pPr>
      <w:r>
        <w:t xml:space="preserve">End of a monthly call, in person via Zoom or phone</w:t>
      </w:r>
    </w:p>
    <w:p>
      <w:pPr>
        <w:pStyle w:val="Compact"/>
        <w:numPr>
          <w:ilvl w:val="1"/>
          <w:numId w:val="1009"/>
        </w:numPr>
      </w:pPr>
      <w:r>
        <w:t xml:space="preserve">NEVER via text or email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State the change as already decided:</w:t>
      </w:r>
    </w:p>
    <w:p>
      <w:pPr>
        <w:pStyle w:val="Compact"/>
        <w:numPr>
          <w:ilvl w:val="1"/>
          <w:numId w:val="1011"/>
        </w:numPr>
      </w:pPr>
      <w:r>
        <w:t xml:space="preserve">"Hey [name], I wanted to bring something up. We've been working together for [X] months now, and the results have been really strong (specific result, e.g. 'we generated 340 leads at $11 each last quarter')."</w:t>
      </w:r>
    </w:p>
    <w:p>
      <w:pPr>
        <w:pStyle w:val="Compact"/>
        <w:numPr>
          <w:ilvl w:val="1"/>
          <w:numId w:val="1012"/>
        </w:numPr>
      </w:pPr>
      <w:r>
        <w:t xml:space="preserve">"I'm adjusting my pricing for new clients to $[new price]/month starting next month."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Acknowledge their tenure:</w:t>
      </w:r>
    </w:p>
    <w:p>
      <w:pPr>
        <w:pStyle w:val="Compact"/>
        <w:numPr>
          <w:ilvl w:val="1"/>
          <w:numId w:val="1014"/>
        </w:numPr>
      </w:pPr>
      <w:r>
        <w:t xml:space="preserve">"I wanted to give you a heads up because you've been with me from early on."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Offer two options:</w:t>
      </w:r>
    </w:p>
    <w:p>
      <w:pPr>
        <w:pStyle w:val="Compact"/>
        <w:numPr>
          <w:ilvl w:val="1"/>
          <w:numId w:val="1016"/>
        </w:numPr>
      </w:pPr>
      <w:r>
        <w:t xml:space="preserve">Option A: grandfather current rate for 3 months as a thank you, then move to new rate</w:t>
      </w:r>
    </w:p>
    <w:p>
      <w:pPr>
        <w:pStyle w:val="Compact"/>
        <w:numPr>
          <w:ilvl w:val="1"/>
          <w:numId w:val="1017"/>
        </w:numPr>
      </w:pPr>
      <w:r>
        <w:t xml:space="preserve">Option B: move to new rate now, add a bonus (extra creative refresh, priority support, etc.)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Let them choose:</w:t>
      </w:r>
    </w:p>
    <w:p>
      <w:pPr>
        <w:pStyle w:val="Compact"/>
        <w:numPr>
          <w:ilvl w:val="1"/>
          <w:numId w:val="1019"/>
        </w:numPr>
      </w:pPr>
      <w:r>
        <w:t xml:space="preserve">"Either way works for me. What feels right for you?"</w:t>
      </w:r>
    </w:p>
    <w:p>
      <w:pPr>
        <w:pStyle w:val="Compact"/>
        <w:numPr>
          <w:ilvl w:val="1"/>
          <w:numId w:val="1020"/>
        </w:numPr>
      </w:pPr>
      <w:r>
        <w:t xml:space="preserve">Don't push. Don't apologize.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If pushback, demonstrate ROI:</w:t>
      </w:r>
    </w:p>
    <w:p>
      <w:pPr>
        <w:pStyle w:val="Compact"/>
        <w:numPr>
          <w:ilvl w:val="1"/>
          <w:numId w:val="1022"/>
        </w:numPr>
      </w:pPr>
      <w:r>
        <w:t xml:space="preserve">Show the math, $X spent generates $Y revenue</w:t>
      </w:r>
    </w:p>
    <w:p>
      <w:pPr>
        <w:pStyle w:val="Compact"/>
        <w:numPr>
          <w:ilvl w:val="1"/>
          <w:numId w:val="1023"/>
        </w:numPr>
      </w:pPr>
      <w:r>
        <w:t xml:space="preserve">"Would you pay $3,000 to make $20,000? That's what we're doing every month."</w:t>
      </w:r>
    </w:p>
    <w:p>
      <w:pPr>
        <w:pStyle w:val="Compact"/>
        <w:numPr>
          <w:ilvl w:val="1"/>
          <w:numId w:val="1024"/>
        </w:numPr>
      </w:pPr>
      <w:r>
        <w:t xml:space="preserve">Don't defend the price. Reframe the value.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25"/>
        </w:numPr>
      </w:pPr>
      <w:r>
        <w:t xml:space="preserve">The price ladder for reference:</w:t>
      </w:r>
    </w:p>
    <w:p>
      <w:pPr>
        <w:pStyle w:val="Compact"/>
        <w:numPr>
          <w:ilvl w:val="1"/>
          <w:numId w:val="1026"/>
        </w:numPr>
      </w:pPr>
      <w:r>
        <w:t xml:space="preserve">Starter: $1,500/month (first 1-3 clients, building portfolio)</w:t>
      </w:r>
    </w:p>
    <w:p>
      <w:pPr>
        <w:pStyle w:val="Compact"/>
        <w:numPr>
          <w:ilvl w:val="1"/>
          <w:numId w:val="1027"/>
        </w:numPr>
      </w:pPr>
      <w:r>
        <w:t xml:space="preserve">Established: $2,500 to $3,000/month (after 3-6 months with proven results, case studies, systems)</w:t>
      </w:r>
    </w:p>
    <w:p>
      <w:pPr>
        <w:pStyle w:val="Compact"/>
        <w:numPr>
          <w:ilvl w:val="1"/>
          <w:numId w:val="1028"/>
        </w:numPr>
      </w:pPr>
      <w:r>
        <w:t xml:space="preserve">Premium: $5,000+/month (6-12 months in, managing $10K+ monthly spend, multi-platform)</w:t>
      </w:r>
    </w:p>
    <w:p>
      <w:pPr>
        <w:pStyle w:val="Compact"/>
        <w:numPr>
          <w:ilvl w:val="0"/>
          <w:numId w:val="1025"/>
        </w:numPr>
      </w:pPr>
      <w:r>
        <w:t xml:space="preserve">New clients always enter at the current new price. Never discount to match legacy rates.</w:t>
      </w:r>
    </w:p>
    <w:p>
      <w:pPr>
        <w:pStyle w:val="Compact"/>
        <w:numPr>
          <w:ilvl w:val="0"/>
          <w:numId w:val="1025"/>
        </w:numPr>
      </w:pPr>
      <w:r>
        <w:t xml:space="preserve">Most existing clients pick Option A then move to new rate within 3 months anyway.</w:t>
      </w:r>
    </w:p>
    <w:p>
      <w:pPr>
        <w:pStyle w:val="Compact"/>
        <w:numPr>
          <w:ilvl w:val="0"/>
          <w:numId w:val="1025"/>
        </w:numPr>
      </w:pPr>
      <w:r>
        <w:t xml:space="preserve">If a client leaves over a price raise, they weren't an ideal fit. Higher pricing filters for better clients.</w:t>
      </w:r>
    </w:p>
    <w:p>
      <w:pPr>
        <w:pStyle w:val="Compact"/>
        <w:numPr>
          <w:ilvl w:val="0"/>
          <w:numId w:val="1025"/>
        </w:numPr>
      </w:pPr>
      <w:r>
        <w:t xml:space="preserve">$3K clients are easier than $1.5K clients. Less price-sensitive, more results-focused.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29"/>
        </w:numPr>
      </w:pPr>
      <w:r>
        <w:t xml:space="preserve">monthly-strategy-call</w:t>
      </w:r>
    </w:p>
    <w:p>
      <w:pPr>
        <w:pStyle w:val="Compact"/>
        <w:numPr>
          <w:ilvl w:val="0"/>
          <w:numId w:val="1029"/>
        </w:numPr>
      </w:pPr>
      <w:r>
        <w:t xml:space="preserve">automation-upsell-pitch</w:t>
      </w:r>
    </w:p>
    <w:p>
      <w:pPr>
        <w:pStyle w:val="Compact"/>
        <w:numPr>
          <w:ilvl w:val="0"/>
          <w:numId w:val="1029"/>
        </w:numPr>
      </w:pPr>
      <w:r>
        <w:t xml:space="preserve">client-communication-rhythm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2026-05-14T22:56:17Z</dcterms:created>
  <dcterms:modified xsi:type="dcterms:W3CDTF">2026-05-14T22:56:17Z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