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JAKE YOUNG</w:t>
      </w:r>
    </w:p>
    <w:p>
      <w:pPr>
        <w:spacing w:after="20"/>
        <w:jc w:val="center"/>
      </w:pPr>
      <w:r>
        <w:rPr>
          <w:rFonts w:ascii="Arial" w:cs="Arial" w:eastAsia="Arial" w:hAnsi="Arial"/>
          <w:sz w:val="19"/>
          <w:szCs w:val="19"/>
        </w:rPr>
        <w:t xml:space="preserve">(916) 917-7404  |  jakelyoung13@gmail.com  |  linkedin.com/in/jake-young-ca  |  github.com/jakeyoung1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 Analyst • Business Analyst  |  SQL · Python · Tableau · Power BI · Excel</w:t>
      </w:r>
    </w:p>
    <w:p>
      <w:pPr>
        <w:pBdr>
          <w:bottom w:val="single" w:color="444444" w:sz="6" w:space="2"/>
        </w:pBd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SUMMARY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Business Analytics graduate (B.S., May 2026) who turns messy data into clear decisions with SQL, Python, Tableau, Power BI, and Excel. Built and shipped six end-to-end analytics projects — ETL pipelines, statistical models, interactive dashboards, and automated reporting — and comfortable presenting findings to non-technical stakeholders. Daily user of GenAI tools to accelerate analysis, coding, and reporting. Eligible for U.S. government security clearance. Open to relocation.</w:t>
      </w:r>
    </w:p>
    <w:p>
      <w:pPr>
        <w:pBdr>
          <w:bottom w:val="single" w:color="444444" w:sz="6" w:space="2"/>
        </w:pBd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EDUCATION</w:t>
      </w:r>
    </w:p>
    <w:p>
      <w:pPr>
        <w:tabs>
          <w:tab w:val="right" w:pos="10800"/>
        </w:tabs>
        <w:spacing w:after="2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Saint Mary’s College of California — B.S. Business Analytics, Minor in Japanese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May 2026</w:t>
      </w:r>
    </w:p>
    <w:p>
      <w:pPr>
        <w:spacing w:after="3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Relevant coursework: Database Programming, Machine Learning, Advanced Quantitative Analysis, Data Science Capstone.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Certifications: </w:t>
      </w:r>
      <w:r>
        <w:rPr>
          <w:rFonts w:ascii="Arial" w:cs="Arial" w:eastAsia="Arial" w:hAnsi="Arial"/>
          <w:sz w:val="20"/>
          <w:szCs w:val="20"/>
        </w:rPr>
        <w:t xml:space="preserve">Google Data Analytics Professional Certificate · Foundations of Sports Analytics (Univ. of Michigan)</w:t>
      </w:r>
    </w:p>
    <w:p>
      <w:pPr>
        <w:pBdr>
          <w:bottom w:val="single" w:color="444444" w:sz="6" w:space="2"/>
        </w:pBd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TECHNICAL SKILLS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Analysis &amp; BI: </w:t>
      </w:r>
      <w:r>
        <w:rPr>
          <w:rFonts w:ascii="Arial" w:cs="Arial" w:eastAsia="Arial" w:hAnsi="Arial"/>
          <w:sz w:val="20"/>
          <w:szCs w:val="20"/>
        </w:rPr>
        <w:t xml:space="preserve">SQL (PostgreSQL, MySQL / T-SQL, SQLite), Excel (Advanced — Power Query, Power Pivot, pivot tables, VLOOKUP / XLOOKUP, INDEX-MATCH), Google Sheets, Tableau, Power BI, dashboard design, KPI &amp; ad hoc reporting, data storytelling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Statistics &amp; Modeling: </w:t>
      </w:r>
      <w:r>
        <w:rPr>
          <w:rFonts w:ascii="Arial" w:cs="Arial" w:eastAsia="Arial" w:hAnsi="Arial"/>
          <w:sz w:val="20"/>
          <w:szCs w:val="20"/>
        </w:rPr>
        <w:t xml:space="preserve">Exploratory data analysis (EDA), OLS / quadratic regression, hypothesis testing, classification &amp; regression models, cross-validation, regression diagnostics (Durbin-Watson, Jarque-Bera)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Programming &amp; Tools: </w:t>
      </w:r>
      <w:r>
        <w:rPr>
          <w:rFonts w:ascii="Arial" w:cs="Arial" w:eastAsia="Arial" w:hAnsi="Arial"/>
          <w:sz w:val="20"/>
          <w:szCs w:val="20"/>
        </w:rPr>
        <w:t xml:space="preserve">Python (pandas, NumPy, scikit-learn), R, TypeScript / JavaScript, Bash, Git / GitHub, REST APIs, JSON, React, Node.js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Engineering: </w:t>
      </w:r>
      <w:r>
        <w:rPr>
          <w:rFonts w:ascii="Arial" w:cs="Arial" w:eastAsia="Arial" w:hAnsi="Arial"/>
          <w:sz w:val="20"/>
          <w:szCs w:val="20"/>
        </w:rPr>
        <w:t xml:space="preserve">ETL pipeline design, data wrangling, cleaning &amp; validation, database schema design, automated testing, change detection &amp; alerting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/ GenAI: </w:t>
      </w:r>
      <w:r>
        <w:rPr>
          <w:rFonts w:ascii="Arial" w:cs="Arial" w:eastAsia="Arial" w:hAnsi="Arial"/>
          <w:sz w:val="20"/>
          <w:szCs w:val="20"/>
        </w:rPr>
        <w:t xml:space="preserve">Claude API (Vision, RAG), prompt engineering, MCP server development &amp; agent orchestration, FAISS vector search, Sentence Transformers, AI-assisted coding &amp; analytics workflows (Claude Code, GenAI copilots)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</w:t>
      </w:r>
      <w:r>
        <w:rPr>
          <w:rFonts w:ascii="Arial" w:cs="Arial" w:eastAsia="Arial" w:hAnsi="Arial"/>
          <w:sz w:val="20"/>
          <w:szCs w:val="20"/>
        </w:rPr>
        <w:t xml:space="preserve">English (native) · Japanese (intermediate)</w:t>
      </w:r>
    </w:p>
    <w:p>
      <w:pPr>
        <w:pBdr>
          <w:bottom w:val="single" w:color="444444" w:sz="6" w:space="2"/>
        </w:pBd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PROJECTS</w:t>
      </w:r>
    </w:p>
    <w:p>
      <w:pPr>
        <w:tabs>
          <w:tab w:val="right" w:pos="10800"/>
        </w:tabs>
        <w:spacing w:after="2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StatVault — Multi-Sport Analytics Platform (MLB · NFL · NBA)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Built a full-stack analytics platform: PostgreSQL warehouse with schema-per-sport isolation, REST API, and a React / TypeScript portal for exploring player and team performance across MLB, NFL, and NBA.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Implemented and validated advanced metrics — ERA / FIP (baseball), ANY/A (football), true shooting % (basketball) — against published reference values to verify calculation accuracy.</w:t>
      </w:r>
    </w:p>
    <w:p>
      <w:pPr>
        <w:tabs>
          <w:tab w:val="right" w:pos="10800"/>
        </w:tabs>
        <w:spacing w:after="20" w:before="1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pricemon — E-Commerce Price Monitoring &amp; Dynamic-Pricing Detection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Built a Python ETL pipeline (fetch → parse → normalize → store → diff → report) that tracks product pages over time and flags algorithmic (dynamic) pricing vs. normal sales using confidence-scored change detection.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Layered structured-data extraction (JSON-LD, OpenGraph, microdata, regex) into a SQLite history store; added threshold and oscillation detection plus CSV / chart reporting, backed by 53 automated tests.</w:t>
      </w:r>
    </w:p>
    <w:p>
      <w:pPr>
        <w:tabs>
          <w:tab w:val="right" w:pos="10800"/>
        </w:tabs>
        <w:spacing w:after="20" w:before="1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MLB Performance Analytics — SQL &amp; Regression Modeling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Fall 2025 – Spring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Wrote advanced SQL (multi-table joins, aggregates, parameterized queries) against the Lahman MySQL database to surface multi-decade hitting and pitching trends.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Ran quadratic OLS regression on 3,483 MLB player-seasons (R² = 0.707, p &lt; 0.001) with assumption diagnostics (Durbin-Watson, Jarque-Bera); translated results into player-valuation implications. Built in Excel Data Analysis ToolPak.</w:t>
      </w:r>
    </w:p>
    <w:p>
      <w:pPr>
        <w:tabs>
          <w:tab w:val="right" w:pos="10800"/>
        </w:tabs>
        <w:spacing w:after="20" w:before="1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FieldVision — AI Baseball Scouting Platform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Jan – May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Built and deployed a full-stack Streamlit app that digitizes handwritten scouting reports via the Claude Vision API (OCR), replacing manual data entry; RAG search (FAISS + Sentence Transformers) over a historical archive for player comparisons.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Automated the full pipeline — ingestion, AI inference, insight generation, PDF export — cutting time-to-feature ~60% through AI-augmented, Agile-style iteration. Stack: Python, Claude API, FAISS, fpdf2.</w:t>
      </w:r>
    </w:p>
    <w:p>
      <w:pPr>
        <w:tabs>
          <w:tab w:val="right" w:pos="10800"/>
        </w:tabs>
        <w:spacing w:after="20" w:before="1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Veris — Provenance-First Web Access for AI Agents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Built and published (npm: veris-mcp) a TypeScript / Node.js MCP server returning clean web content plus verifiable source metadata (author, publish / modified dates, canonical URL, content hash, license).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Added a SEC EDGAR module extracting revenue, net income, and EPS from XBRL filings — each figure stamped with its official source — plus scheduled change detection and alerting.</w:t>
      </w:r>
    </w:p>
    <w:p>
      <w:pPr>
        <w:tabs>
          <w:tab w:val="right" w:pos="10800"/>
        </w:tabs>
        <w:spacing w:after="20" w:before="1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Machine Learning &amp; Visualization Portfolio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2024 –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Built classification and regression models (scikit-learn) with cross-validation and hyperparameter tuning; documented performance for non-technical readers.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Designed interactive Tableau dashboards (KPI tracking, trend analysis, segmentation) for executive and non-technical audiences.</w:t>
      </w:r>
    </w:p>
    <w:p>
      <w:pPr>
        <w:pBdr>
          <w:bottom w:val="single" w:color="444444" w:sz="6" w:space="2"/>
        </w:pBd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EXPERIENCE</w:t>
      </w:r>
    </w:p>
    <w:p>
      <w:pPr>
        <w:tabs>
          <w:tab w:val="right" w:pos="10800"/>
        </w:tabs>
        <w:spacing w:after="2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Saint Mary’s College Athletics — Moraga, CA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Jan 2024 – May 2026</w:t>
      </w:r>
    </w:p>
    <w:p>
      <w:pPr>
        <w:spacing w:after="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Sports Information Director (Junior) · Statistician · Marketing Assistant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Built and maintained game-statistics databases across 10+ varsity programs; delivered live analytics during broadcasts and turned data into prep insights for coaching staff.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Gathered reporting requirements from stakeholders — coaches, the athletic department, and conference administrators — and built automated reporting utilities to meet WCC and NCAA compliance standards, replacing manual processes.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Ran a cloud-based stats platform to capture, validate, and archive official game records with strict data-quality and data-integrity checks; troubleshot data discrepancies via root-cause analysis and delivered ad hoc reports to leadership.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Tracked sponsor KPI dashboards and managed in-game activations for crowds of 1,000+.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2026-07-08T18:19:17.347Z</dcterms:created>
  <dcterms:modified xsi:type="dcterms:W3CDTF">2026-07-08T18:19:17.349Z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