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RC-Day Timeline</w:t>
      </w:r>
    </w:p>
    <w:p>
      <w:pPr>
        <w:spacing w:after="160"/>
        <w:jc w:val="center"/>
      </w:pPr>
      <w:r>
        <w:rPr>
          <w:b/>
        </w:rPr>
        <w:t>Date: 2026-04-08</w:t>
        <w:br/>
      </w:r>
      <w:r>
        <w:t>Purpose: release-day timeline and war-room plan for the combined parent-child RC decision window</w:t>
      </w:r>
    </w:p>
    <w:p>
      <w:pPr>
        <w:spacing w:after="120"/>
      </w:pPr>
      <w:r>
        <w:t>This timeline assumes the release is still HOLD before the window opens. The window only proceeds if the preflight gates are green, the shared real-device evidence is complete, and the current blocker tracker does not contain an open Sev1 blocker.</w:t>
      </w:r>
    </w:p>
    <w:p>
      <w:pPr>
        <w:pStyle w:val="Heading1"/>
      </w:pPr>
      <w:r>
        <w:t>Before The Window Opens</w:t>
      </w:r>
    </w:p>
    <w:p>
      <w:pPr>
        <w:pStyle w:val="ListBullet"/>
        <w:spacing w:after="40"/>
      </w:pPr>
      <w:r>
        <w:rPr>
          <w:sz w:val="19"/>
        </w:rPr>
        <w:t>Confirm the combined RC checklist, blocker tracker, handoff note, and evidence-pack template are all open and current.</w:t>
      </w:r>
    </w:p>
    <w:p>
      <w:pPr>
        <w:pStyle w:val="ListBullet"/>
        <w:spacing w:after="40"/>
      </w:pPr>
      <w:r>
        <w:rPr>
          <w:sz w:val="19"/>
        </w:rPr>
        <w:t>Confirm the paired parent-child devices, backend account, DSN, and APNs-capable environment are available.</w:t>
      </w:r>
    </w:p>
    <w:p>
      <w:pPr>
        <w:pStyle w:val="ListBullet"/>
        <w:spacing w:after="40"/>
      </w:pPr>
      <w:r>
        <w:rPr>
          <w:sz w:val="19"/>
        </w:rPr>
        <w:t>Confirm the release owner knows where archive timestamps, organizer screenshots, and diagnostics exports will be stored.</w:t>
      </w:r>
    </w:p>
    <w:p>
      <w:pPr>
        <w:pStyle w:val="Heading1"/>
      </w:pPr>
      <w:r>
        <w:t>War-Room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8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590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Primary Responsibility</w:t>
            </w:r>
          </w:p>
        </w:tc>
        <w:tc>
          <w:tcPr>
            <w:tcW w:type="dxa" w:w="66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When They Must Be Present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59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Owns release decision, waivers, and communication on GO / HOLD / NO-GO.</w:t>
            </w:r>
          </w:p>
        </w:tc>
        <w:tc>
          <w:tcPr>
            <w:tcW w:type="dxa" w:w="66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Start of window, final sign-off, and any scope dispute.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Lead</w:t>
            </w:r>
          </w:p>
        </w:tc>
        <w:tc>
          <w:tcPr>
            <w:tcW w:type="dxa" w:w="59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Owns build sanity, archives, code-level triage, and technical go/no-go advice.</w:t>
            </w:r>
          </w:p>
        </w:tc>
        <w:tc>
          <w:tcPr>
            <w:tcW w:type="dxa" w:w="66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Entire window.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Lead</w:t>
            </w:r>
          </w:p>
        </w:tc>
        <w:tc>
          <w:tcPr>
            <w:tcW w:type="dxa" w:w="59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Owns paired-device execution, evidence completeness, and fail / retry calls.</w:t>
            </w:r>
          </w:p>
        </w:tc>
        <w:tc>
          <w:tcPr>
            <w:tcW w:type="dxa" w:w="66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Entire validation and sign-off window.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Lead</w:t>
            </w:r>
          </w:p>
        </w:tc>
        <w:tc>
          <w:tcPr>
            <w:tcW w:type="dxa" w:w="59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Answers contract, payload, environment, and push/media behavior questions.</w:t>
            </w:r>
          </w:p>
        </w:tc>
        <w:tc>
          <w:tcPr>
            <w:tcW w:type="dxa" w:w="66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Preflight plus any contract or environment issue.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Owner</w:t>
            </w:r>
          </w:p>
        </w:tc>
        <w:tc>
          <w:tcPr>
            <w:tcW w:type="dxa" w:w="59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Owns archive/Organizer steps, evidence pack assembly, and final release recording.</w:t>
            </w:r>
          </w:p>
        </w:tc>
        <w:tc>
          <w:tcPr>
            <w:tcW w:type="dxa" w:w="66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Entire cutover and decision closeout.</w:t>
            </w:r>
          </w:p>
        </w:tc>
      </w:tr>
    </w:tbl>
    <w:p/>
    <w:p>
      <w:pPr>
        <w:pStyle w:val="Heading1"/>
      </w:pPr>
      <w:r>
        <w:t>Suggested RC-Day Timeline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58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Timebox</w:t>
            </w:r>
          </w:p>
        </w:tc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54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288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Checkpoint To Pass</w:t>
            </w:r>
          </w:p>
        </w:tc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Abort / Hold Trigger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T-90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Release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 the release window, confirm attendees, current blockers, and evidence storage location.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required owners are online and the latest docs are loaded.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Missing owner, missing device pair, or unresolved Sev1 blocker before start.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T-75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/ QA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Re-run child script gates and parent build sanity. Confirm the parent scheme still builds and the child repo-managed checks remain green.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Automated child gates stay green and parent build sanity passes.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New regression or failing build before validation starts.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T-60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/ iOS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Run the final shared paired-device cases still required for RC, especially location, push, lock, and any previously open Sev1 rows.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Every required Sev1 case is PASS or explicitly waived.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Any Sev1 case fails, becomes flaky, or lacks evidence.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T-40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 the child Release archive and confirm the documented child archive path still behaves as expected.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archive exists and no new archive-time blocker appears.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or signing blocker appears on child build.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T-25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 the parent Release archive using the verified parent archive command.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archive completes successfully.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archive fails or produces a new signing/capability blocker.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T-15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Run Organizer validation or equivalent validation review for both archives and capture screenshots.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No new bundle, privacy, capability, extension, or validation blocker remains.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Any validation blocker remains unresolved.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T-10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/ QA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Assemble the evidence pack and confirm diagnostics exports, screenshots, archive paths, and validation results are attached.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 pack is complete enough for sign-off review.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 is incomplete or cannot be traced to the exact build under review.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T-05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Leads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Review the RC checklist and collect final sign-off from PM, iOS, backend, QA, and release owner.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required approvers sign the same evidence set.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 required approver refuses, defers, or asks for new evidence.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T+00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Release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Record the decision as GO, HOLD, or NO-GO and announce it to the team.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 single decision is documented with timestamp and owner.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Decision is unclear, split, or missing owner accountability.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T+15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If GO, preserve artifacts and proceed with the planned promotion step. If HOLD/NO-GO, execute rollback handling and publish a fresh handoff.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state is stable and the next action is explicit.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Artifacts missing, rollback unclear, or next shift lacks a clean handoff.</w:t>
            </w:r>
          </w:p>
        </w:tc>
      </w:tr>
    </w:tbl>
    <w:p/>
    <w:p>
      <w:pPr>
        <w:pStyle w:val="Heading1"/>
      </w:pPr>
      <w:r>
        <w:t>Required Checkpoints</w:t>
      </w:r>
    </w:p>
    <w:p>
      <w:pPr>
        <w:pStyle w:val="ListBullet"/>
        <w:spacing w:after="40"/>
      </w:pPr>
      <w:r>
        <w:rPr>
          <w:sz w:val="19"/>
        </w:rPr>
        <w:t>Checkpoint 1: combined blocker tracker has no unresolved Sev1 blocker at the moment the window starts.</w:t>
      </w:r>
    </w:p>
    <w:p>
      <w:pPr>
        <w:pStyle w:val="ListBullet"/>
        <w:spacing w:after="40"/>
      </w:pPr>
      <w:r>
        <w:rPr>
          <w:sz w:val="19"/>
        </w:rPr>
        <w:t>Checkpoint 2: paired-device evidence covers every required Sev1 validation row.</w:t>
      </w:r>
    </w:p>
    <w:p>
      <w:pPr>
        <w:pStyle w:val="ListBullet"/>
        <w:spacing w:after="40"/>
      </w:pPr>
      <w:r>
        <w:rPr>
          <w:sz w:val="19"/>
        </w:rPr>
        <w:t>Checkpoint 3: both archives exist and validation evidence is attached.</w:t>
      </w:r>
    </w:p>
    <w:p>
      <w:pPr>
        <w:pStyle w:val="ListBullet"/>
        <w:spacing w:after="40"/>
      </w:pPr>
      <w:r>
        <w:rPr>
          <w:sz w:val="19"/>
        </w:rPr>
        <w:t>Checkpoint 4: all named approvers review the same evidence set before signing.</w:t>
      </w:r>
    </w:p>
    <w:p>
      <w:pPr>
        <w:pStyle w:val="Heading1"/>
      </w:pPr>
      <w:r>
        <w:t>Immediate Hold Conditions</w:t>
      </w:r>
    </w:p>
    <w:p>
      <w:pPr>
        <w:pStyle w:val="ListBullet"/>
        <w:spacing w:after="40"/>
      </w:pPr>
      <w:r>
        <w:rPr>
          <w:sz w:val="19"/>
        </w:rPr>
        <w:t>Location, push, lock, or bind behavior differs between the evidence pack and the live rerun.</w:t>
      </w:r>
    </w:p>
    <w:p>
      <w:pPr>
        <w:pStyle w:val="ListBullet"/>
        <w:spacing w:after="40"/>
      </w:pPr>
      <w:r>
        <w:rPr>
          <w:sz w:val="19"/>
        </w:rPr>
        <w:t>Backend contract answers remain ambiguous for bind policy, websocket policy, or push semantics.</w:t>
      </w:r>
    </w:p>
    <w:p>
      <w:pPr>
        <w:pStyle w:val="ListBullet"/>
        <w:spacing w:after="40"/>
      </w:pPr>
      <w:r>
        <w:rPr>
          <w:sz w:val="19"/>
        </w:rPr>
        <w:t>Any archive or Organizer validation step introduces a new blocker.</w:t>
      </w:r>
    </w:p>
    <w:p>
      <w:pPr>
        <w:pStyle w:val="ListBullet"/>
        <w:spacing w:after="40"/>
      </w:pPr>
      <w:r>
        <w:rPr>
          <w:sz w:val="19"/>
        </w:rPr>
        <w:t>The release window loses its required owner coverage and no fallback owner is available.</w:t>
      </w:r>
    </w:p>
    <w:p>
      <w:pPr>
        <w:pStyle w:val="Heading1"/>
      </w:pPr>
      <w:r>
        <w:t>Communication Moments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Moment</w:t>
            </w:r>
          </w:p>
        </w:tc>
        <w:tc>
          <w:tcPr>
            <w:tcW w:type="dxa" w:w="403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77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What To Send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Window open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PM, iOS, QA, backend, release owner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Current blocker state, active build IDs, device pair, and target decision time.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 condition hit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release participants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Exact failing checkpoint, owning blocker ID, and next recovery step.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GO decision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release participants and downstream stakeholders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Build IDs, archive timestamps, approval set, and next promotion step.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 / NO-GO decision</w:t>
            </w:r>
          </w:p>
        </w:tc>
        <w:tc>
          <w:tcPr>
            <w:tcW w:type="dxa" w:w="403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release participants and downstream stakeholders</w:t>
            </w:r>
          </w:p>
        </w:tc>
        <w:tc>
          <w:tcPr>
            <w:tcW w:type="dxa" w:w="77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Blocking issue, owner, next checkpoint, and rollback / handoff path.</w:t>
            </w:r>
          </w:p>
        </w:tc>
      </w:tr>
    </w:tbl>
    <w:p/>
    <w:p>
      <w:pPr>
        <w:pStyle w:val="Heading1"/>
      </w:pPr>
      <w:r>
        <w:t>Artifacts To Preserve Before Closing The Window</w:t>
      </w:r>
    </w:p>
    <w:p>
      <w:pPr>
        <w:pStyle w:val="ListBullet"/>
        <w:spacing w:after="40"/>
      </w:pPr>
      <w:r>
        <w:rPr>
          <w:sz w:val="19"/>
        </w:rPr>
        <w:t>Final RC checklist with sign-off status.</w:t>
      </w:r>
    </w:p>
    <w:p>
      <w:pPr>
        <w:pStyle w:val="ListBullet"/>
        <w:spacing w:after="40"/>
      </w:pPr>
      <w:r>
        <w:rPr>
          <w:sz w:val="19"/>
        </w:rPr>
        <w:t>Current blocker tracker snapshot.</w:t>
      </w:r>
    </w:p>
    <w:p>
      <w:pPr>
        <w:pStyle w:val="ListBullet"/>
        <w:spacing w:after="40"/>
      </w:pPr>
      <w:r>
        <w:rPr>
          <w:sz w:val="19"/>
        </w:rPr>
        <w:t>Evidence pack or evidence-pack template filled for the actual RC.</w:t>
      </w:r>
    </w:p>
    <w:p>
      <w:pPr>
        <w:pStyle w:val="ListBullet"/>
        <w:spacing w:after="40"/>
      </w:pPr>
      <w:r>
        <w:rPr>
          <w:sz w:val="19"/>
        </w:rPr>
        <w:t>Archive timestamps and paths for both apps.</w:t>
      </w:r>
    </w:p>
    <w:p>
      <w:pPr>
        <w:pStyle w:val="ListBullet"/>
        <w:spacing w:after="40"/>
      </w:pPr>
      <w:r>
        <w:rPr>
          <w:sz w:val="19"/>
        </w:rPr>
        <w:t>Organizer or validation screenshots for both apps.</w:t>
      </w:r>
    </w:p>
    <w:p>
      <w:pPr>
        <w:pStyle w:val="ListBullet"/>
        <w:spacing w:after="40"/>
      </w:pPr>
      <w:r>
        <w:rPr>
          <w:sz w:val="19"/>
        </w:rPr>
        <w:t>Fresh handoff note if the decision is not GO.</w:t>
      </w:r>
    </w:p>
    <w:p>
      <w:pPr>
        <w:spacing w:before="160" w:after="0"/>
      </w:pPr>
      <w:r>
        <w:rPr>
          <w:i/>
          <w:sz w:val="17"/>
        </w:rPr>
        <w:t>Repo inputs used: combined RC checklist, blocker tracker, cutover runbook, handoff template, and verified archive state reviewed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