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Smart Oila Parent + Child Release Doc Map</w:t>
      </w:r>
    </w:p>
    <w:p>
      <w:pPr>
        <w:spacing w:after="160"/>
        <w:jc w:val="center"/>
      </w:pPr>
      <w:r>
        <w:rPr>
          <w:b/>
        </w:rPr>
        <w:t>Date: 2026-04-08</w:t>
        <w:br/>
      </w:r>
      <w:r>
        <w:t>Purpose: one-page map of the current release documents, what each one is for, and in what order to use them.</w:t>
      </w:r>
    </w:p>
    <w:p>
      <w:pPr>
        <w:spacing w:after="120"/>
      </w:pPr>
      <w:r>
        <w:t>This index is for the current parent-child release binder. It groups the source documents by phase so the team does not lose time switching between planning, validation, cutover, and approval artifacts.</w:t>
      </w:r>
    </w:p>
    <w:p>
      <w:pPr>
        <w:pStyle w:val="Heading1"/>
      </w:pPr>
      <w:r>
        <w:t>Current Source-Of-Truth Position</w:t>
      </w:r>
    </w:p>
    <w:p>
      <w:pPr>
        <w:pStyle w:val="ListBullet"/>
        <w:spacing w:after="40"/>
      </w:pPr>
      <w:r>
        <w:rPr>
          <w:sz w:val="19"/>
        </w:rPr>
        <w:t>Child app: the authoritative repo-status document is child_shipping_roadmap_status_2026-03-19.md, which says the child app is near ship and that remaining blockers are manual and contractual.</w:t>
      </w:r>
    </w:p>
    <w:p>
      <w:pPr>
        <w:pStyle w:val="ListBullet"/>
        <w:spacing w:after="40"/>
      </w:pPr>
      <w:r>
        <w:rPr>
          <w:sz w:val="19"/>
        </w:rPr>
        <w:t>Combined release: the authoritative decision document is smart_oila_parent_child_rc_go_no_go_checklist_2026-04-08.docx, which currently holds the shared release at HOLD.</w:t>
      </w:r>
    </w:p>
    <w:p>
      <w:pPr>
        <w:pStyle w:val="ListBullet"/>
        <w:spacing w:after="40"/>
      </w:pPr>
      <w:r>
        <w:rPr>
          <w:sz w:val="19"/>
        </w:rPr>
        <w:t>Execution flow: use the blocker tracker and daily handoff template during active work; use the validation matrix and cutover runbook during RC burn-down and release promotion.</w:t>
      </w:r>
    </w:p>
    <w:p>
      <w:pPr>
        <w:pStyle w:val="Heading1"/>
      </w:pPr>
      <w:r>
        <w:t>Recommended Usage Order</w:t>
      </w:r>
    </w:p>
    <w:p>
      <w:pPr>
        <w:pStyle w:val="ListNumber"/>
        <w:spacing w:after="40"/>
      </w:pPr>
      <w:r>
        <w:rPr>
          <w:sz w:val="19"/>
        </w:rPr>
        <w:t>1. Start with the combined release plan and parent backlog to understand scope and sequencing.</w:t>
      </w:r>
    </w:p>
    <w:p>
      <w:pPr>
        <w:pStyle w:val="ListNumber"/>
        <w:spacing w:after="40"/>
      </w:pPr>
      <w:r>
        <w:rPr>
          <w:sz w:val="19"/>
        </w:rPr>
        <w:t>2. Use the blocker tracker and daily handoff template to run day-to-day work.</w:t>
      </w:r>
    </w:p>
    <w:p>
      <w:pPr>
        <w:pStyle w:val="ListNumber"/>
        <w:spacing w:after="40"/>
      </w:pPr>
      <w:r>
        <w:rPr>
          <w:sz w:val="19"/>
        </w:rPr>
        <w:t>3. Use the real-device validation matrix to collect evidence for the remaining shared risks.</w:t>
      </w:r>
    </w:p>
    <w:p>
      <w:pPr>
        <w:pStyle w:val="ListNumber"/>
        <w:spacing w:after="40"/>
      </w:pPr>
      <w:r>
        <w:rPr>
          <w:sz w:val="19"/>
        </w:rPr>
        <w:t>4. Use the RC go/no-go checklist to decide whether the release can move forward.</w:t>
      </w:r>
    </w:p>
    <w:p>
      <w:pPr>
        <w:pStyle w:val="ListNumber"/>
        <w:spacing w:after="40"/>
      </w:pPr>
      <w:r>
        <w:rPr>
          <w:sz w:val="19"/>
        </w:rPr>
        <w:t>5. Use the cutover runbook during the actual release-candidate window.</w:t>
      </w:r>
    </w:p>
    <w:p>
      <w:pPr>
        <w:pStyle w:val="ListNumber"/>
        <w:spacing w:after="40"/>
      </w:pPr>
      <w:r>
        <w:rPr>
          <w:sz w:val="19"/>
        </w:rPr>
        <w:t>6. Record final proof in the RC evidence pack template.</w:t>
      </w:r>
    </w:p>
    <w:p/>
    <w:p>
      <w:pPr>
        <w:pStyle w:val="Heading1"/>
      </w:pPr>
      <w:r>
        <w:t>Document Inventory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728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Phase</w:t>
            </w:r>
          </w:p>
        </w:tc>
        <w:tc>
          <w:tcPr>
            <w:tcW w:type="dxa" w:w="3456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Document</w:t>
            </w:r>
          </w:p>
        </w:tc>
        <w:tc>
          <w:tcPr>
            <w:tcW w:type="dxa" w:w="3888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Primary Use</w:t>
            </w:r>
          </w:p>
        </w:tc>
        <w:tc>
          <w:tcPr>
            <w:tcW w:type="dxa" w:w="1728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Primary Owner</w:t>
            </w:r>
          </w:p>
        </w:tc>
        <w:tc>
          <w:tcPr>
            <w:tcW w:type="dxa" w:w="4464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File Path</w:t>
            </w:r>
          </w:p>
        </w:tc>
      </w:tr>
      <w:tr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34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Child roadmap status</w:t>
            </w:r>
          </w:p>
        </w:tc>
        <w:tc>
          <w:tcPr>
            <w:tcW w:type="dxa" w:w="388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Current child repo verdict and remaining blockers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iOS / PM</w:t>
            </w:r>
          </w:p>
        </w:tc>
        <w:tc>
          <w:tcPr>
            <w:tcW w:type="dxa" w:w="44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/Users/jakhongirnematov/Desktop/Smart Oila Kids/output/doc/child_shipping_roadmap_status_2026-03-19.md</w:t>
            </w:r>
          </w:p>
        </w:tc>
      </w:tr>
      <w:tr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34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Child release readiness report</w:t>
            </w:r>
          </w:p>
        </w:tc>
        <w:tc>
          <w:tcPr>
            <w:tcW w:type="dxa" w:w="388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Child gate summary and current automated evidence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iOS</w:t>
            </w:r>
          </w:p>
        </w:tc>
        <w:tc>
          <w:tcPr>
            <w:tcW w:type="dxa" w:w="44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/Users/jakhongirnematov/Desktop/Smart Oila Kids/output/doc/week6_release_readiness_report_2026-03-05.md</w:t>
            </w:r>
          </w:p>
        </w:tc>
      </w:tr>
      <w:tr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34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Child RC checklist</w:t>
            </w:r>
          </w:p>
        </w:tc>
        <w:tc>
          <w:tcPr>
            <w:tcW w:type="dxa" w:w="388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Historic child-only sign-off reference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Release</w:t>
            </w:r>
          </w:p>
        </w:tc>
        <w:tc>
          <w:tcPr>
            <w:tcW w:type="dxa" w:w="44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/Users/jakhongirnematov/Desktop/Smart Oila Kids/output/doc/week6_rc_go_no_go_checklist.md</w:t>
            </w:r>
          </w:p>
        </w:tc>
      </w:tr>
      <w:tr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Planning</w:t>
            </w:r>
          </w:p>
        </w:tc>
        <w:tc>
          <w:tcPr>
            <w:tcW w:type="dxa" w:w="34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roadmap</w:t>
            </w:r>
          </w:p>
        </w:tc>
        <w:tc>
          <w:tcPr>
            <w:tcW w:type="dxa" w:w="388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Parent-only six-week finish plan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PM / iOS</w:t>
            </w:r>
          </w:p>
        </w:tc>
        <w:tc>
          <w:tcPr>
            <w:tcW w:type="dxa" w:w="44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/Users/jakhongirnematov/Desktop/Smart Oila Parent/output/doc/smart_oila_parent_6_week_roadmap_2026-04-08.docx</w:t>
            </w:r>
          </w:p>
        </w:tc>
      </w:tr>
      <w:tr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Planning</w:t>
            </w:r>
          </w:p>
        </w:tc>
        <w:tc>
          <w:tcPr>
            <w:tcW w:type="dxa" w:w="34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execution backlog</w:t>
            </w:r>
          </w:p>
        </w:tc>
        <w:tc>
          <w:tcPr>
            <w:tcW w:type="dxa" w:w="388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task backlog and weekly cut lines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PM / iOS</w:t>
            </w:r>
          </w:p>
        </w:tc>
        <w:tc>
          <w:tcPr>
            <w:tcW w:type="dxa" w:w="44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/Users/jakhongirnematov/Desktop/Smart Oila Parent/output/doc/smart_oila_parent_6_week_execution_backlog_2026-04-08.docx</w:t>
            </w:r>
          </w:p>
        </w:tc>
      </w:tr>
      <w:tr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Planning</w:t>
            </w:r>
          </w:p>
        </w:tc>
        <w:tc>
          <w:tcPr>
            <w:tcW w:type="dxa" w:w="34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Combined release plan</w:t>
            </w:r>
          </w:p>
        </w:tc>
        <w:tc>
          <w:tcPr>
            <w:tcW w:type="dxa" w:w="388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Cross-app six-week milestone plan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PM / Release</w:t>
            </w:r>
          </w:p>
        </w:tc>
        <w:tc>
          <w:tcPr>
            <w:tcW w:type="dxa" w:w="44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/Users/jakhongirnematov/Desktop/Smart Oila Kids/output/doc/smart_oila_parent_child_6_week_release_plan_2026-04-08.docx</w:t>
            </w:r>
          </w:p>
        </w:tc>
      </w:tr>
      <w:tr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Execution</w:t>
            </w:r>
          </w:p>
        </w:tc>
        <w:tc>
          <w:tcPr>
            <w:tcW w:type="dxa" w:w="34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Blocker tracker</w:t>
            </w:r>
          </w:p>
        </w:tc>
        <w:tc>
          <w:tcPr>
            <w:tcW w:type="dxa" w:w="388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Operational ownership of open blockers and escalation thresholds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Release / PM</w:t>
            </w:r>
          </w:p>
        </w:tc>
        <w:tc>
          <w:tcPr>
            <w:tcW w:type="dxa" w:w="44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/Users/jakhongirnematov/Desktop/Smart Oila Kids/output/doc/smart_oila_parent_child_release_blocker_tracker_2026-04-08.docx</w:t>
            </w:r>
          </w:p>
        </w:tc>
      </w:tr>
      <w:tr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Execution</w:t>
            </w:r>
          </w:p>
        </w:tc>
        <w:tc>
          <w:tcPr>
            <w:tcW w:type="dxa" w:w="34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Daily handoff template</w:t>
            </w:r>
          </w:p>
        </w:tc>
        <w:tc>
          <w:tcPr>
            <w:tcW w:type="dxa" w:w="388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Shift or daily handoff note template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Release / iOS / QA</w:t>
            </w:r>
          </w:p>
        </w:tc>
        <w:tc>
          <w:tcPr>
            <w:tcW w:type="dxa" w:w="44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/Users/jakhongirnematov/Desktop/Smart Oila Kids/output/doc/smart_oila_parent_child_daily_release_handoff_template_2026-04-08.docx</w:t>
            </w:r>
          </w:p>
        </w:tc>
      </w:tr>
      <w:tr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34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Child real-device checklist</w:t>
            </w:r>
          </w:p>
        </w:tc>
        <w:tc>
          <w:tcPr>
            <w:tcW w:type="dxa" w:w="388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Historic child device ship checklist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QA</w:t>
            </w:r>
          </w:p>
        </w:tc>
        <w:tc>
          <w:tcPr>
            <w:tcW w:type="dxa" w:w="44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/Users/jakhongirnematov/Desktop/Smart Oila Kids/output/doc/ship_real_device_checklist_2026-03-27.md</w:t>
            </w:r>
          </w:p>
        </w:tc>
      </w:tr>
      <w:tr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34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Combined real-device matrix</w:t>
            </w:r>
          </w:p>
        </w:tc>
        <w:tc>
          <w:tcPr>
            <w:tcW w:type="dxa" w:w="388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Shared paired-device validation and evidence capture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QA / iOS</w:t>
            </w:r>
          </w:p>
        </w:tc>
        <w:tc>
          <w:tcPr>
            <w:tcW w:type="dxa" w:w="44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/Users/jakhongirnematov/Desktop/Smart Oila Kids/output/doc/smart_oila_parent_child_real_device_validation_matrix_2026-04-08.docx</w:t>
            </w:r>
          </w:p>
        </w:tc>
      </w:tr>
      <w:tr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Decision</w:t>
            </w:r>
          </w:p>
        </w:tc>
        <w:tc>
          <w:tcPr>
            <w:tcW w:type="dxa" w:w="34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Combined RC checklist</w:t>
            </w:r>
          </w:p>
        </w:tc>
        <w:tc>
          <w:tcPr>
            <w:tcW w:type="dxa" w:w="388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Official current release decision and sign-off table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PM / Release</w:t>
            </w:r>
          </w:p>
        </w:tc>
        <w:tc>
          <w:tcPr>
            <w:tcW w:type="dxa" w:w="44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/Users/jakhongirnematov/Desktop/Smart Oila Kids/output/doc/smart_oila_parent_child_rc_go_no_go_checklist_2026-04-08.docx</w:t>
            </w:r>
          </w:p>
        </w:tc>
      </w:tr>
      <w:tr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Cutover</w:t>
            </w:r>
          </w:p>
        </w:tc>
        <w:tc>
          <w:tcPr>
            <w:tcW w:type="dxa" w:w="34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Release cutover runbook</w:t>
            </w:r>
          </w:p>
        </w:tc>
        <w:tc>
          <w:tcPr>
            <w:tcW w:type="dxa" w:w="388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Step-by-step promotion runbook with verified commands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Release / iOS</w:t>
            </w:r>
          </w:p>
        </w:tc>
        <w:tc>
          <w:tcPr>
            <w:tcW w:type="dxa" w:w="44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/Users/jakhongirnematov/Desktop/Smart Oila Kids/output/doc/smart_oila_parent_child_release_cutover_runbook_2026-04-08.docx</w:t>
            </w:r>
          </w:p>
        </w:tc>
      </w:tr>
      <w:tr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Approval</w:t>
            </w:r>
          </w:p>
        </w:tc>
        <w:tc>
          <w:tcPr>
            <w:tcW w:type="dxa" w:w="345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RC evidence pack template</w:t>
            </w:r>
          </w:p>
        </w:tc>
        <w:tc>
          <w:tcPr>
            <w:tcW w:type="dxa" w:w="388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Final evidence bundle for the RC decision</w:t>
            </w:r>
          </w:p>
        </w:tc>
        <w:tc>
          <w:tcPr>
            <w:tcW w:type="dxa" w:w="1728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Release</w:t>
            </w:r>
          </w:p>
        </w:tc>
        <w:tc>
          <w:tcPr>
            <w:tcW w:type="dxa" w:w="4464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/Users/jakhongirnematov/Desktop/Smart Oila Kids/output/doc/smart_oila_parent_child_rc_evidence_pack_template_2026-04-08.docx</w:t>
            </w:r>
          </w:p>
        </w:tc>
      </w:tr>
    </w:tbl>
    <w:p/>
    <w:p>
      <w:pPr>
        <w:pStyle w:val="Heading1"/>
      </w:pPr>
      <w:r>
        <w:t>Role-Based Shortcuts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1872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Role</w:t>
            </w:r>
          </w:p>
        </w:tc>
        <w:tc>
          <w:tcPr>
            <w:tcW w:type="dxa" w:w="4176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Start Here</w:t>
            </w:r>
          </w:p>
        </w:tc>
        <w:tc>
          <w:tcPr>
            <w:tcW w:type="dxa" w:w="4176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Use Next</w:t>
            </w:r>
          </w:p>
        </w:tc>
        <w:tc>
          <w:tcPr>
            <w:tcW w:type="dxa" w:w="4320"/>
            <w:shd w:fill="D9EAF7"/>
          </w:tcPr>
          <w:p>
            <w:pPr>
              <w:spacing w:before="0" w:after="20"/>
            </w:pPr>
            <w:r/>
            <w:r>
              <w:rPr>
                <w:b/>
                <w:sz w:val="17"/>
              </w:rPr>
              <w:t>Finish With</w:t>
            </w:r>
          </w:p>
        </w:tc>
      </w:tr>
      <w:tr>
        <w:tc>
          <w:tcPr>
            <w:tcW w:type="dxa" w:w="18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PM</w:t>
            </w:r>
          </w:p>
        </w:tc>
        <w:tc>
          <w:tcPr>
            <w:tcW w:type="dxa" w:w="417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Combined release plan</w:t>
            </w:r>
          </w:p>
        </w:tc>
        <w:tc>
          <w:tcPr>
            <w:tcW w:type="dxa" w:w="417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Blocker tracker and RC checklist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RC evidence pack + final sign-off</w:t>
            </w:r>
          </w:p>
        </w:tc>
      </w:tr>
      <w:tr>
        <w:tc>
          <w:tcPr>
            <w:tcW w:type="dxa" w:w="18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iOS</w:t>
            </w:r>
          </w:p>
        </w:tc>
        <w:tc>
          <w:tcPr>
            <w:tcW w:type="dxa" w:w="417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Parent roadmap / combined plan</w:t>
            </w:r>
          </w:p>
        </w:tc>
        <w:tc>
          <w:tcPr>
            <w:tcW w:type="dxa" w:w="417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Blocker tracker, handoff note, validation matrix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Cutover runbook + archive proof</w:t>
            </w:r>
          </w:p>
        </w:tc>
      </w:tr>
      <w:tr>
        <w:tc>
          <w:tcPr>
            <w:tcW w:type="dxa" w:w="18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QA</w:t>
            </w:r>
          </w:p>
        </w:tc>
        <w:tc>
          <w:tcPr>
            <w:tcW w:type="dxa" w:w="417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Validation matrix</w:t>
            </w:r>
          </w:p>
        </w:tc>
        <w:tc>
          <w:tcPr>
            <w:tcW w:type="dxa" w:w="417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Daily handoff note + blocker tracker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Evidence pack</w:t>
            </w:r>
          </w:p>
        </w:tc>
      </w:tr>
      <w:tr>
        <w:tc>
          <w:tcPr>
            <w:tcW w:type="dxa" w:w="18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417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Blocker tracker</w:t>
            </w:r>
          </w:p>
        </w:tc>
        <w:tc>
          <w:tcPr>
            <w:tcW w:type="dxa" w:w="417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Validation matrix contract watch items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RC checklist sign-off</w:t>
            </w:r>
          </w:p>
        </w:tc>
      </w:tr>
      <w:tr>
        <w:tc>
          <w:tcPr>
            <w:tcW w:type="dxa" w:w="1872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Release Owner</w:t>
            </w:r>
          </w:p>
        </w:tc>
        <w:tc>
          <w:tcPr>
            <w:tcW w:type="dxa" w:w="417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RC checklist</w:t>
            </w:r>
          </w:p>
        </w:tc>
        <w:tc>
          <w:tcPr>
            <w:tcW w:type="dxa" w:w="4176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Cutover runbook + evidence pack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b w:val="0"/>
                <w:sz w:val="16"/>
              </w:rPr>
              <w:t>Final decision record</w:t>
            </w:r>
          </w:p>
        </w:tc>
      </w:tr>
    </w:tbl>
    <w:p/>
    <w:p>
      <w:pPr>
        <w:pStyle w:val="Heading1"/>
      </w:pPr>
      <w:r>
        <w:t>Current Recommendation</w:t>
      </w:r>
    </w:p>
    <w:p>
      <w:pPr>
        <w:pStyle w:val="ListBullet"/>
        <w:spacing w:after="40"/>
      </w:pPr>
      <w:r>
        <w:rPr>
          <w:sz w:val="19"/>
        </w:rPr>
        <w:t>Treat the combined RC checklist and blocker tracker as the live documents until the shared release decision changes from HOLD.</w:t>
      </w:r>
    </w:p>
    <w:p>
      <w:pPr>
        <w:pStyle w:val="ListBullet"/>
        <w:spacing w:after="40"/>
      </w:pPr>
      <w:r>
        <w:rPr>
          <w:sz w:val="19"/>
        </w:rPr>
        <w:t>Treat the evidence pack template and cutover runbook as release-window documents; do not use them as day-to-day task trackers.</w:t>
      </w:r>
    </w:p>
    <w:p>
      <w:pPr>
        <w:pStyle w:val="ListBullet"/>
        <w:spacing w:after="40"/>
      </w:pPr>
      <w:r>
        <w:rPr>
          <w:sz w:val="19"/>
        </w:rPr>
        <w:t>Keep the child roadmap status document as the source of truth for child maturity and the parent roadmap/backlog as the source of truth for remaining parent scope.</w:t>
      </w:r>
    </w:p>
    <w:p>
      <w:pPr>
        <w:spacing w:before="160" w:after="0"/>
      </w:pPr>
      <w:r>
        <w:rPr>
          <w:i/>
          <w:sz w:val="17"/>
        </w:rPr>
        <w:t>Repo inputs used: output/doc inventory in Smart Oila Kids, parent output/doc inventory, and the release artifacts generated on 2026-04-08.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