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1A2E"/>
          <w:sz w:val="40"/>
          <w:szCs w:val="40"/>
        </w:rPr>
        <w:t xml:space="preserve">FY2026 Software Development Team Objectives</w:t>
      </w:r>
    </w:p>
    <w:p>
      <w:pPr>
        <w:pBdr>
          <w:bottom w:val="single" w:color="DDDDDD" w:sz="4" w:space="1"/>
        </w:pBdr>
        <w:spacing w:after="260" w:before="0"/>
        <w:jc w:val="center"/>
      </w:pPr>
      <w:r>
        <w:rPr>
          <w:color w:val="999999"/>
          <w:sz w:val="19"/>
          <w:szCs w:val="19"/>
        </w:rPr>
        <w:t xml:space="preserve">Fiscal Year: January 2026 – December 2026  |  6 Developers · 4 QA Engineers</w:t>
      </w:r>
    </w:p>
    <w:p>
      <w:pPr>
        <w:spacing w:after="100" w:before="0"/>
      </w:pPr>
      <w:r>
        <w:rPr>
          <w:b/>
          <w:bCs/>
          <w:color w:val="7B3FA0"/>
          <w:sz w:val="26"/>
          <w:szCs w:val="26"/>
        </w:rPr>
        <w:t xml:space="preserve">🤝  Shared Goal — Dev &amp; QA  (All 10 Members)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00"/>
        <w:gridCol w:w="2400"/>
        <w:gridCol w:w="1920"/>
        <w:gridCol w:w="1920"/>
        <w:gridCol w:w="1920"/>
        <w:gridCol w:w="620"/>
      </w:tblGrid>
      <w:tr>
        <w:tc>
          <w:tcPr>
            <w:tcW w:type="dxa" w:w="620"/>
            <w:tcBorders>
              <w:top w:val="single" w:color="7B3FA0" w:sz="1"/>
              <w:left w:val="single" w:color="7B3FA0" w:sz="1"/>
              <w:bottom w:val="single" w:color="7B3FA0" w:sz="1"/>
              <w:right w:val="single" w:color="7B3FA0" w:sz="1"/>
            </w:tcBorders>
            <w:shd w:fill="7B3F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7B3FA0" w:sz="1"/>
              <w:left w:val="single" w:color="7B3FA0" w:sz="1"/>
              <w:bottom w:val="single" w:color="7B3FA0" w:sz="1"/>
              <w:right w:val="single" w:color="7B3FA0" w:sz="1"/>
            </w:tcBorders>
            <w:shd w:fill="7B3F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 &amp; Description</w:t>
            </w:r>
          </w:p>
        </w:tc>
        <w:tc>
          <w:tcPr>
            <w:tcW w:type="dxa" w:w="2400"/>
            <w:tcBorders>
              <w:top w:val="single" w:color="7B3FA0" w:sz="1"/>
              <w:left w:val="single" w:color="7B3FA0" w:sz="1"/>
              <w:bottom w:val="single" w:color="7B3FA0" w:sz="1"/>
              <w:right w:val="single" w:color="7B3FA0" w:sz="1"/>
            </w:tcBorders>
            <w:shd w:fill="7B3F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Results (KRs)</w:t>
            </w:r>
          </w:p>
        </w:tc>
        <w:tc>
          <w:tcPr>
            <w:tcW w:type="dxa" w:w="192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✅ Meet Expectation</w:t>
            </w:r>
          </w:p>
        </w:tc>
        <w:tc>
          <w:tcPr>
            <w:tcW w:type="dxa" w:w="19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⭐ Above Expectation</w:t>
            </w:r>
          </w:p>
        </w:tc>
        <w:tc>
          <w:tcPr>
            <w:tcW w:type="dxa" w:w="19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🏆 Exceed Expectation</w:t>
            </w:r>
          </w:p>
        </w:tc>
        <w:tc>
          <w:tcPr>
            <w:tcW w:type="dxa" w:w="620"/>
            <w:tcBorders>
              <w:top w:val="single" w:color="7B3FA0" w:sz="1"/>
              <w:left w:val="single" w:color="7B3FA0" w:sz="1"/>
              <w:bottom w:val="single" w:color="7B3FA0" w:sz="1"/>
              <w:right w:val="single" w:color="7B3FA0" w:sz="1"/>
            </w:tcBorders>
            <w:shd w:fill="7B3F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7B3FA0"/>
                <w:sz w:val="17"/>
                <w:szCs w:val="17"/>
              </w:rPr>
              <w:t xml:space="preserve">SHARED-01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B3FA0"/>
                <w:sz w:val="19"/>
                <w:szCs w:val="19"/>
              </w:rPr>
              <w:t xml:space="preserve">Internal Product Delivery Excellence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Dev and QA collaborate end-to-end to deliver internal product releases on time, with high quality and full visibility — from sprint kickoff to production deployment.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Delivery  ·  Q1–Q4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90%+ sprint deliverables released on schedule each quarter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Zero critical defects in internal product releases from Q3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Release cycle time reduced by 30% vs FY2025 by Q3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Joint Dev+QA retrospective after every major delivery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Internal product satisfaction score ≥ 4.0/5.0 by Q4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80–89% sprint deliverables on schedule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≤ 2 critical defects per release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Retrospectives held for most releases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17"/>
                <w:szCs w:val="17"/>
              </w:rPr>
              <w:t xml:space="preserve">Satisfaction score 3.5–3.9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90–94% sprint deliverables on schedule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≤ 1 critical defect per release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All retrospectives completed with action items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17"/>
                <w:szCs w:val="17"/>
              </w:rPr>
              <w:t xml:space="preserve">Satisfaction score 4.0–4.4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≥ 95% sprint deliverables on schedule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Zero critical defects from Q3 onward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Cycle time reduced ≥ 30%; satisfaction score ≥ 4.5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Q1–Q4</w:t>
            </w:r>
          </w:p>
        </w:tc>
      </w:tr>
    </w:tbl>
    <w:p>
      <w:pPr>
        <w:spacing w:after="100" w:before="240"/>
      </w:pPr>
      <w:r>
        <w:rPr>
          <w:b/>
          <w:bCs/>
          <w:color w:val="1F5C99"/>
          <w:sz w:val="26"/>
          <w:szCs w:val="26"/>
        </w:rPr>
        <w:t xml:space="preserve">👨‍💻  Developer Objectives  (6 Developers)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00"/>
        <w:gridCol w:w="2400"/>
        <w:gridCol w:w="1920"/>
        <w:gridCol w:w="1920"/>
        <w:gridCol w:w="1920"/>
        <w:gridCol w:w="620"/>
      </w:tblGrid>
      <w:tr>
        <w:tc>
          <w:tcPr>
            <w:tcW w:type="dxa" w:w="6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 &amp; Description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Results (KRs)</w:t>
            </w:r>
          </w:p>
        </w:tc>
        <w:tc>
          <w:tcPr>
            <w:tcW w:type="dxa" w:w="192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✅ Meet Expectation</w:t>
            </w:r>
          </w:p>
        </w:tc>
        <w:tc>
          <w:tcPr>
            <w:tcW w:type="dxa" w:w="19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⭐ Above Expectation</w:t>
            </w:r>
          </w:p>
        </w:tc>
        <w:tc>
          <w:tcPr>
            <w:tcW w:type="dxa" w:w="19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🏆 Exceed Expectation</w:t>
            </w:r>
          </w:p>
        </w:tc>
        <w:tc>
          <w:tcPr>
            <w:tcW w:type="dxa" w:w="6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7"/>
                <w:szCs w:val="17"/>
              </w:rPr>
              <w:t xml:space="preserve">DEV-01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AI-Driven Development Adoption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Integrate AI coding tools into daily workflows to accelerate delivery and improve code quality.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Innovation  ·  Q1–Q4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17"/>
                <w:szCs w:val="17"/>
              </w:rPr>
              <w:t xml:space="preserve">100% devs using AI assistant by Q1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17"/>
                <w:szCs w:val="17"/>
              </w:rPr>
              <w:t xml:space="preserve">30% reduction in dev cycle time by Q3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17"/>
                <w:szCs w:val="17"/>
              </w:rPr>
              <w:t xml:space="preserve">2 AI courses/certs per dev by year end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17"/>
                <w:szCs w:val="17"/>
              </w:rPr>
              <w:t xml:space="preserve">Monthly AI effectiveness report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≥ 80% devs using AI tools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15–20% cycle time reduction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1 cert/course completed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100% devs using AI tools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20–29% cycle time reduction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2 certs/courses completed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100% devs using AI tools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≥ 30% cycle time reduction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2+ certs + internal AI best-practice guide published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7"/>
                <w:szCs w:val="17"/>
              </w:rPr>
              <w:t xml:space="preserve">DEV-02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Knowledge Sharing &amp; Internal Documentation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Build consistent knowledge sharing habits to reduce silos, improve onboarding, and retain technical know-how.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Culture  ·  Q1–Q4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17"/>
                <w:szCs w:val="17"/>
              </w:rPr>
              <w:t xml:space="preserve">Each dev leads 2 tech talks/year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17"/>
                <w:szCs w:val="17"/>
              </w:rPr>
              <w:t xml:space="preserve">Wiki 90%+ pages reviewed quarterly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17"/>
                <w:szCs w:val="17"/>
              </w:rPr>
              <w:t xml:space="preserve">Onboarding time reduced 40% by Q2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17"/>
                <w:szCs w:val="17"/>
              </w:rPr>
              <w:t xml:space="preserve">ADRs written for all major decisions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Each dev leads 1 session/year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Wiki 70–89% reviewed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Onboarding reduced by 20–39%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Each dev leads 2 sessions/year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Wiki 90%+ reviewed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Onboarding reduced by 40%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Each dev leads 2+ sessions; at least 1 cross-team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Wiki fully maintained; onboarding reduced ≥ 50%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7"/>
                <w:szCs w:val="17"/>
              </w:rPr>
              <w:t xml:space="preserve">DEV-03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Code Quality &amp; Engineering Standards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Raise the engineering bar through code review culture, refactoring discipline, and proactive tech debt management.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Quality  ·  Q1–Q4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17"/>
                <w:szCs w:val="17"/>
              </w:rPr>
              <w:t xml:space="preserve">95%+ PR review rate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17"/>
                <w:szCs w:val="17"/>
              </w:rPr>
              <w:t xml:space="preserve">Tech debt triaged every sprint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17"/>
                <w:szCs w:val="17"/>
              </w:rPr>
              <w:t xml:space="preserve">Unit test coverage ≥ 70% on new code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17"/>
                <w:szCs w:val="17"/>
              </w:rPr>
              <w:t xml:space="preserve">DORA metrics tracked monthly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80–94% PR review rate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Test coverage 50–69%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DORA tracked quarterly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95%+ PR review rate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Test coverage 70–79%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DORA tracked monthly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100% PR review rate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Test coverage ≥ 80%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DORA metrics actively used to drive improvements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7"/>
                <w:szCs w:val="17"/>
              </w:rPr>
              <w:t xml:space="preserve">DEV-04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Zero Production Bug — Developer Accountability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Own code quality end-to-end by embedding quality checkpoints and Definition of Done into every delivery.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Quality  ·  Q2–Q4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0"/>
              </w:numPr>
            </w:pPr>
            <w:r>
              <w:rPr>
                <w:sz w:val="17"/>
                <w:szCs w:val="17"/>
              </w:rPr>
              <w:t xml:space="preserve">DoD enforced on 100% of releases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rPr>
                <w:sz w:val="17"/>
                <w:szCs w:val="17"/>
              </w:rPr>
              <w:t xml:space="preserve">Zero P1/P2 dev-introduced bugs from Q3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rPr>
                <w:sz w:val="17"/>
                <w:szCs w:val="17"/>
              </w:rPr>
              <w:t xml:space="preserve">All features include tests before QA handoff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rPr>
                <w:sz w:val="17"/>
                <w:szCs w:val="17"/>
              </w:rPr>
              <w:t xml:space="preserve">RCA within 48hrs of incidents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DoD enforced on 80%+ of releases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≤ 2 P1/P2 dev-introduced bugs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RCA within 72 hrs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DoD enforced on 100% of releases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≤ 1 P1/P2 bug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RCA within 48 hrs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DoD 100%; zero P1/P2 dev bugs from Q3; RCA within 24 hrs with systemic fix implemented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Q2–Q4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7"/>
                <w:szCs w:val="17"/>
              </w:rPr>
              <w:t xml:space="preserve">DEV-05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AI-Assisted Architecture &amp; Prototyping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Leverage AI tools to speed up architecture decisions, rapid prototyping, and code generation.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Innovation  ·  Q2–Q4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1"/>
              </w:numPr>
            </w:pPr>
            <w:r>
              <w:rPr>
                <w:sz w:val="17"/>
                <w:szCs w:val="17"/>
              </w:rPr>
              <w:t xml:space="preserve">3+ features via AI-assisted prototyping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rPr>
                <w:sz w:val="17"/>
                <w:szCs w:val="17"/>
              </w:rPr>
              <w:t xml:space="preserve">Proto-to-production time reduced 25% by Q3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rPr>
                <w:sz w:val="17"/>
                <w:szCs w:val="17"/>
              </w:rPr>
              <w:t xml:space="preserve">1 AI case study per quarter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rPr>
                <w:sz w:val="17"/>
                <w:szCs w:val="17"/>
              </w:rPr>
              <w:t xml:space="preserve">Zero AI-introduced security vulnerabilities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1–2 features via AI prototyping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10–24% proto time reduction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1 case study shared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3 features via AI prototyping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25–34% proto time reduction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Case study shared every quarter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4+ features; ≥ 35% reduction; case studies adopted as team standard practice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Q2–Q4</w:t>
            </w:r>
          </w:p>
        </w:tc>
      </w:tr>
    </w:tbl>
    <w:p>
      <w:r>
        <w:br w:type="page"/>
      </w:r>
    </w:p>
    <w:p>
      <w:pPr>
        <w:spacing w:after="80" w:before="0"/>
        <w:jc w:val="center"/>
      </w:pPr>
      <w:r>
        <w:rPr>
          <w:b/>
          <w:bCs/>
          <w:color w:val="1A1A2E"/>
          <w:sz w:val="40"/>
          <w:szCs w:val="40"/>
        </w:rPr>
        <w:t xml:space="preserve">FY2026 Software Development Team Objectives</w:t>
      </w:r>
    </w:p>
    <w:p>
      <w:pPr>
        <w:pBdr>
          <w:bottom w:val="single" w:color="DDDDDD" w:sz="4" w:space="1"/>
        </w:pBdr>
        <w:spacing w:after="260" w:before="0"/>
        <w:jc w:val="center"/>
      </w:pPr>
      <w:r>
        <w:rPr>
          <w:color w:val="999999"/>
          <w:sz w:val="19"/>
          <w:szCs w:val="19"/>
        </w:rPr>
        <w:t xml:space="preserve">Fiscal Year: January 2026 – December 2026  |  6 Developers · 4 QA Engineers</w:t>
      </w:r>
    </w:p>
    <w:p>
      <w:pPr>
        <w:spacing w:after="100" w:before="0"/>
      </w:pPr>
      <w:r>
        <w:rPr>
          <w:b/>
          <w:bCs/>
          <w:color w:val="1A7A4A"/>
          <w:sz w:val="26"/>
          <w:szCs w:val="26"/>
        </w:rPr>
        <w:t xml:space="preserve">🧪  QA Objectives  (4 QA Engineers)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00"/>
        <w:gridCol w:w="2400"/>
        <w:gridCol w:w="1920"/>
        <w:gridCol w:w="1920"/>
        <w:gridCol w:w="1920"/>
        <w:gridCol w:w="620"/>
      </w:tblGrid>
      <w:tr>
        <w:tc>
          <w:tcPr>
            <w:tcW w:type="dxa" w:w="6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 &amp; Description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Results (KRs)</w:t>
            </w:r>
          </w:p>
        </w:tc>
        <w:tc>
          <w:tcPr>
            <w:tcW w:type="dxa" w:w="192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✅ Meet Expectation</w:t>
            </w:r>
          </w:p>
        </w:tc>
        <w:tc>
          <w:tcPr>
            <w:tcW w:type="dxa" w:w="19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⭐ Above Expectation</w:t>
            </w:r>
          </w:p>
        </w:tc>
        <w:tc>
          <w:tcPr>
            <w:tcW w:type="dxa" w:w="19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🏆 Exceed Expectation</w:t>
            </w:r>
          </w:p>
        </w:tc>
        <w:tc>
          <w:tcPr>
            <w:tcW w:type="dxa" w:w="6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QA-01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AI-Powered Test Automation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Adopt AI tools for smarter, faster test automation including AI-assisted test case generation and self-healing scripts.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Innovation  ·  Q2–Q4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sz w:val="17"/>
                <w:szCs w:val="17"/>
              </w:rPr>
              <w:t xml:space="preserve">AI test generation adopted by all QA by Q2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sz w:val="17"/>
                <w:szCs w:val="17"/>
              </w:rPr>
              <w:t xml:space="preserve">Regression time reduced 50% by Q3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sz w:val="17"/>
                <w:szCs w:val="17"/>
              </w:rPr>
              <w:t xml:space="preserve">Self-healing scripts for top 20 critical flows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sz w:val="17"/>
                <w:szCs w:val="17"/>
              </w:rPr>
              <w:t xml:space="preserve">1 AI testing cert per QA by year end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≥ 50% of QA using AI test tools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Regression time reduced 25–49%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Self-healing scripts for 10 flows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100% QA using AI tools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Regression time reduced 50%+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Self-healing scripts for 20 flows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100% QA; regression reduced ≥ 60%; self-healing scripts for 20+ flows; cert completed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Q2–Q4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QA-02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Zero Production Bug — QA Gate Enforcement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Strengthen QA gates to ensure no critical defect reaches production through rigorous coverage, risk-based testing, and sign-off.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Quality  ·  Q1–Q4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sz w:val="17"/>
                <w:szCs w:val="17"/>
              </w:rPr>
              <w:t xml:space="preserve">Zero P1/P2 production defects from Q3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sz w:val="17"/>
                <w:szCs w:val="17"/>
              </w:rPr>
              <w:t xml:space="preserve">80%+ automated test coverage on new features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sz w:val="17"/>
                <w:szCs w:val="17"/>
              </w:rPr>
              <w:t xml:space="preserve">100% releases pass QA sign-off checklist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sz w:val="17"/>
                <w:szCs w:val="17"/>
              </w:rPr>
              <w:t xml:space="preserve">Defect escape rate reduced 70%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≤ 2 P1/P2 defects in production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60–79% automated coverage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90%+ releases pass checklist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≤ 1 P1/P2 defect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80%+ automated coverage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100% releases pass checklist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Zero P1/P2 from Q3; ≥ 85% coverage; escape rate reduced ≥ 70%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QA-03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Shift-Left Quality Integration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Move QA involvement earlier in the SDLC — from sprint planning through requirements — to catch defects before they're built.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Quality  ·  Q1–Q3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7"/>
                <w:szCs w:val="17"/>
              </w:rPr>
              <w:t xml:space="preserve">QA in requirement review for 100% stories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7"/>
                <w:szCs w:val="17"/>
              </w:rPr>
              <w:t xml:space="preserve">Test plans written before dev starts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7"/>
                <w:szCs w:val="17"/>
              </w:rPr>
              <w:t xml:space="preserve">Dev-phase defect ratio ≥ 60% by Q3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7"/>
                <w:szCs w:val="17"/>
              </w:rPr>
              <w:t xml:space="preserve">Pair testing for all complex features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QA reviews 70–89% of stories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Dev-phase defect ratio 40–59%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Pair testing for most complex features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QA reviews 100% of stories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Dev-phase defect ratio 60–69%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All pair testing completed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100% story review; ratio ≥ 70%; QA recognized as quality champion cross-team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Q1–Q3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QA-04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QA Knowledge Sharing &amp; Process Documentation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Build a strong QA knowledge base — test strategies, automation playbooks, and best practices — shared across the team.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Culture  ·  Q1–Q4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sz w:val="17"/>
                <w:szCs w:val="17"/>
              </w:rPr>
              <w:t xml:space="preserve">QA playbook published by Q1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sz w:val="17"/>
                <w:szCs w:val="17"/>
              </w:rPr>
              <w:t xml:space="preserve">Each QA leads 2 sessions/year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sz w:val="17"/>
                <w:szCs w:val="17"/>
              </w:rPr>
              <w:t xml:space="preserve">Automation docs 100% up-to-date by Q2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sz w:val="17"/>
                <w:szCs w:val="17"/>
              </w:rPr>
              <w:t xml:space="preserve">Monthly QA metrics dashboard shared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Playbook published by Q2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Each QA leads 1 session/year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Docs 70–89% up-to-date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Playbook by Q1; each QA leads 2 sessions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Docs 100% up-to-date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Dashboard shared monthly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Playbook adopted cross-team; QA sessions attended by devs; dashboard drives measurable process improvements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Q1–Q4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QA-05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Performance &amp; Non-Functional Testing Maturity</w:t>
            </w:r>
          </w:p>
          <w:p>
            <w:pPr>
              <w:spacing w:before="5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Expand test coverage to include performance, security, and accessibility testing as standard practice.</w:t>
            </w:r>
          </w:p>
          <w:p>
            <w:pPr>
              <w:spacing w:before="60"/>
            </w:pPr>
            <w:r>
              <w:rPr>
                <w:b/>
                <w:bCs/>
                <w:color w:val="999999"/>
                <w:sz w:val="16"/>
                <w:szCs w:val="16"/>
              </w:rPr>
              <w:t xml:space="preserve">📌 Quality  ·  Q2–Q4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sz w:val="17"/>
                <w:szCs w:val="17"/>
              </w:rPr>
              <w:t xml:space="preserve">Performance testing in CI/CD by Q2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sz w:val="17"/>
                <w:szCs w:val="17"/>
              </w:rPr>
              <w:t xml:space="preserve">Non-functional test scenarios for all major features by Q3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sz w:val="17"/>
                <w:szCs w:val="17"/>
              </w:rPr>
              <w:t xml:space="preserve">Security scan in release pipeline by Q2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sz w:val="17"/>
                <w:szCs w:val="17"/>
              </w:rPr>
              <w:t xml:space="preserve">WCAG 2.1 checks on all UI features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Performance testing adopted manually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Security scan integrated by Q3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WCAG checks on 50%+ UI features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Performance testing in CI/CD by Q2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7"/>
                <w:szCs w:val="17"/>
              </w:rPr>
              <w:t xml:space="preserve">Security scan by Q2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17"/>
                <w:szCs w:val="17"/>
              </w:rPr>
              <w:t xml:space="preserve">WCAG checks on all UI features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7"/>
                <w:szCs w:val="17"/>
              </w:rPr>
              <w:t xml:space="preserve">All non-functional tests automated in pipeline; zero security vulnerabilities released; full WCAG 2.1 compliance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Q2–Q4</w:t>
            </w:r>
          </w:p>
        </w:tc>
      </w:tr>
    </w:tbl>
    <w:p>
      <w:pPr>
        <w:spacing w:before="260"/>
        <w:jc w:val="center"/>
      </w:pPr>
      <w:r>
        <w:rPr>
          <w:i/>
          <w:iCs/>
          <w:color w:val="AAAAAA"/>
          <w:sz w:val="17"/>
          <w:szCs w:val="17"/>
        </w:rPr>
        <w:t xml:space="preserve">✅ Meet Expectation = Achieves KRs as defined    ⭐ Above Expectation = Exceeds most KR targets    🏆 Exceed Expectation = Delivers outstanding impact beyond targets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2026-03-02T15:03:47.214Z</dcterms:created>
  <dcterms:modified xsi:type="dcterms:W3CDTF">2026-03-02T15:03:47.215Z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