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0A8E" w14:textId="77777777" w:rsidR="004B0B2A" w:rsidRDefault="00000000">
      <w:pPr>
        <w:spacing w:after="100"/>
      </w:pPr>
      <w:r>
        <w:rPr>
          <w:b/>
          <w:bCs/>
          <w:color w:val="000000"/>
          <w:sz w:val="32"/>
          <w:szCs w:val="32"/>
        </w:rPr>
        <w:t>Report</w:t>
      </w:r>
    </w:p>
    <w:p w14:paraId="0868E2AC" w14:textId="77777777" w:rsidR="004B0B2A" w:rsidRDefault="00000000">
      <w:pPr>
        <w:spacing w:after="140"/>
      </w:pPr>
      <w:r>
        <w:rPr>
          <w:color w:val="000000"/>
        </w:rPr>
        <w:t>Project 13 — A Pipeline for an AI Application: Grace Christian School help-desk bot</w:t>
      </w:r>
    </w:p>
    <w:p w14:paraId="3ACCA857" w14:textId="77777777" w:rsidR="004B0B2A" w:rsidRDefault="004B0B2A">
      <w:pPr>
        <w:spacing w:after="140"/>
      </w:pPr>
    </w:p>
    <w:p w14:paraId="5862F2DC" w14:textId="77777777" w:rsidR="004B0B2A" w:rsidRDefault="00000000">
      <w:pPr>
        <w:spacing w:before="260" w:after="120"/>
      </w:pPr>
      <w:r>
        <w:rPr>
          <w:b/>
          <w:bCs/>
          <w:color w:val="000000"/>
          <w:sz w:val="26"/>
          <w:szCs w:val="26"/>
        </w:rPr>
        <w:t>What was built</w:t>
      </w:r>
    </w:p>
    <w:p w14:paraId="670BD948" w14:textId="77777777" w:rsidR="004B0B2A" w:rsidRDefault="00000000">
      <w:pPr>
        <w:spacing w:after="140"/>
      </w:pPr>
      <w:r>
        <w:rPr>
          <w:color w:val="000000"/>
        </w:rPr>
        <w:t>A small RAG help-desk bot for school staff, answering questions from a fixed policy handbook (lockdown procedure, snow-day procedure, account resets, and more). Retrieval is a simple keyword-overlap search over the policy document; generation uses a pinned model (gpt-5.4-mini, never "latest"). Nine adversarial eval cases were designed before any pipeline was built, each specifically probing a real failure mode: adjacent-but-wrong retrieval (a lockdown/fire-drill conflict), out-of-corpus questions (dress code), and subtle policy details easy to get backwards (who a temporary password goes to, which requests need in-person verification).</w:t>
      </w:r>
    </w:p>
    <w:p w14:paraId="4C9B868F" w14:textId="77777777" w:rsidR="004B0B2A" w:rsidRDefault="00000000">
      <w:pPr>
        <w:spacing w:before="260" w:after="120"/>
      </w:pPr>
      <w:r>
        <w:rPr>
          <w:b/>
          <w:bCs/>
          <w:color w:val="000000"/>
          <w:sz w:val="26"/>
          <w:szCs w:val="26"/>
        </w:rPr>
        <w:t>The groundedness threshold, and why</w:t>
      </w:r>
    </w:p>
    <w:p w14:paraId="0585E8E8" w14:textId="77777777" w:rsidR="004B0B2A" w:rsidRDefault="00000000">
      <w:pPr>
        <w:spacing w:after="140"/>
      </w:pPr>
      <w:r>
        <w:rPr>
          <w:color w:val="000000"/>
        </w:rPr>
        <w:t>The eval gate is set to fail the build below 0.75 groundedness. This number was not picked casually -- it came from real measurement. Running the judge repeatedly against the exact same healthy, correct answers produced scores as low as 0.778 purely from judge noise, even at temperature=0. A threshold at the starter's original 0.85-0.90 would fail a genuinely correct service on a normal, unlucky run -- a flaky pipeline that cries wolf. 0.75 gives real headroom below the healthy service's measured floor while staying far above the regressed version's measured score of 0.333 -- a wide, safe margin in both directions.</w:t>
      </w:r>
    </w:p>
    <w:p w14:paraId="7D44AE4C" w14:textId="77777777" w:rsidR="004B0B2A" w:rsidRDefault="00000000">
      <w:pPr>
        <w:spacing w:after="140"/>
      </w:pPr>
      <w:r>
        <w:rPr>
          <w:color w:val="000000"/>
        </w:rPr>
        <w:t>This threshold decision also led to a real fix, not just a number change. Diagnosing which specific cases were flipping between runs showed the judge's original rubric was too literal: it penalized faithful paraphrasing (different wording, same meaning) as if it were a fabrication. The rubric was rewritten to explicitly permit paraphrasing while still catching genuinely new, unsupported claims. Re-tested scores after the fix (0.889, 1.000, 0.778) were meaningfully higher and more stable than before it (0.778, 0.556, 0.667, 0.556 on the identical file).</w:t>
      </w:r>
    </w:p>
    <w:p w14:paraId="4EDF8548" w14:textId="77777777" w:rsidR="004B0B2A" w:rsidRDefault="00000000">
      <w:pPr>
        <w:spacing w:before="260" w:after="120"/>
      </w:pPr>
      <w:r>
        <w:rPr>
          <w:b/>
          <w:bCs/>
          <w:color w:val="000000"/>
          <w:sz w:val="26"/>
          <w:szCs w:val="26"/>
        </w:rPr>
        <w:t>Proof of a caught regression</w:t>
      </w:r>
    </w:p>
    <w:p w14:paraId="7008F5BE" w14:textId="77777777" w:rsidR="004B0B2A" w:rsidRDefault="00000000">
      <w:pPr>
        <w:spacing w:after="140"/>
      </w:pPr>
      <w:r>
        <w:rPr>
          <w:color w:val="000000"/>
        </w:rPr>
        <w:t>A deliberately regressed version was committed on a separate branch (regression-demo): the system prompt was changed from "never state a policy not written in the context" to "use your own general knowledge to fill gaps, never say you don't know." This is a realistic regression -- the kind of well-intentioned "be more helpful" prompt change that could plausibly get merged by someone not thinking about grounding.</w:t>
      </w:r>
    </w:p>
    <w:p w14:paraId="22C86B04" w14:textId="77777777" w:rsidR="004B0B2A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8"/>
          <w:szCs w:val="18"/>
        </w:rPr>
        <w:t>Healthy prompt, measured groundedness: 0.889, 1.000, 0.778 (after rubric fix)</w:t>
      </w:r>
      <w:r>
        <w:rPr>
          <w:rFonts w:ascii="Consolas" w:eastAsia="Consolas" w:hAnsi="Consolas" w:cs="Consolas"/>
          <w:color w:val="000000"/>
          <w:sz w:val="18"/>
          <w:szCs w:val="18"/>
        </w:rPr>
        <w:br/>
        <w:t>Regressed prompt, measured groundedness: 0.333</w:t>
      </w:r>
      <w:r>
        <w:rPr>
          <w:rFonts w:ascii="Consolas" w:eastAsia="Consolas" w:hAnsi="Consolas" w:cs="Consolas"/>
          <w:color w:val="000000"/>
          <w:sz w:val="18"/>
          <w:szCs w:val="18"/>
        </w:rPr>
        <w:br/>
      </w:r>
      <w:r>
        <w:rPr>
          <w:rFonts w:ascii="Consolas" w:eastAsia="Consolas" w:hAnsi="Consolas" w:cs="Consolas"/>
          <w:color w:val="000000"/>
          <w:sz w:val="18"/>
          <w:szCs w:val="18"/>
        </w:rPr>
        <w:br/>
        <w:t>[FAIL] eval-01: fabricated a specific lockdown-during-fire-alarm instruction</w:t>
      </w:r>
      <w:r>
        <w:rPr>
          <w:rFonts w:ascii="Consolas" w:eastAsia="Consolas" w:hAnsi="Consolas" w:cs="Consolas"/>
          <w:color w:val="000000"/>
          <w:sz w:val="18"/>
          <w:szCs w:val="18"/>
        </w:rPr>
        <w:br/>
        <w:t xml:space="preserve">        not present anywhere in the policy document</w:t>
      </w:r>
      <w:r>
        <w:rPr>
          <w:rFonts w:ascii="Consolas" w:eastAsia="Consolas" w:hAnsi="Consolas" w:cs="Consolas"/>
          <w:color w:val="000000"/>
          <w:sz w:val="18"/>
          <w:szCs w:val="18"/>
        </w:rPr>
        <w:br/>
        <w:t>[FAIL] eval-03: invented general "Christian school dress code expectations"</w:t>
      </w:r>
      <w:r>
        <w:rPr>
          <w:rFonts w:ascii="Consolas" w:eastAsia="Consolas" w:hAnsi="Consolas" w:cs="Consolas"/>
          <w:color w:val="000000"/>
          <w:sz w:val="18"/>
          <w:szCs w:val="18"/>
        </w:rPr>
        <w:br/>
        <w:t xml:space="preserve">        out of nothing -- the policy says nothing about dress code</w:t>
      </w:r>
      <w:r>
        <w:rPr>
          <w:rFonts w:ascii="Consolas" w:eastAsia="Consolas" w:hAnsi="Consolas" w:cs="Consolas"/>
          <w:color w:val="000000"/>
          <w:sz w:val="18"/>
          <w:szCs w:val="18"/>
        </w:rPr>
        <w:br/>
        <w:t>[FAIL] eval-08: fabricated an unsupported timeline claim not stated</w:t>
      </w:r>
      <w:r>
        <w:rPr>
          <w:rFonts w:ascii="Consolas" w:eastAsia="Consolas" w:hAnsi="Consolas" w:cs="Consolas"/>
          <w:color w:val="000000"/>
          <w:sz w:val="18"/>
          <w:szCs w:val="18"/>
        </w:rPr>
        <w:br/>
        <w:t xml:space="preserve">        in the actual policy text</w:t>
      </w:r>
    </w:p>
    <w:p w14:paraId="7DBE4EFE" w14:textId="77777777" w:rsidR="004B0B2A" w:rsidRDefault="00000000">
      <w:pPr>
        <w:spacing w:after="140"/>
      </w:pPr>
      <w:r>
        <w:rPr>
          <w:color w:val="000000"/>
        </w:rPr>
        <w:t>This regression was proven both locally (via judge.py and diagnose.py, evidence above) and in real GitHub Actions CI -- main branch achieved a fully green run through Install, Lint, Unit tests, Secret scan, and the LLM eval gate (screenshot below), proving the pipeline's correct gate ordering end to end in a real cloud environment, not just on my own machine.</w:t>
      </w:r>
    </w:p>
    <w:p w14:paraId="08E95E9D" w14:textId="77777777" w:rsidR="004B0B2A" w:rsidRDefault="00000000">
      <w:pPr>
        <w:spacing w:after="140"/>
      </w:pPr>
      <w:r>
        <w:rPr>
          <w:color w:val="000000"/>
        </w:rPr>
        <w:t>[INSERT SCREENSHOT: green GitHub Actions run on main, all 5 stages passing]</w:t>
      </w:r>
    </w:p>
    <w:p w14:paraId="7BDF55B8" w14:textId="77777777" w:rsidR="004B0B2A" w:rsidRDefault="00000000">
      <w:pPr>
        <w:spacing w:after="140"/>
      </w:pPr>
      <w:r>
        <w:rPr>
          <w:color w:val="000000"/>
        </w:rPr>
        <w:t>[INSERT SCREENSHOT OR CI LOG LINK: regression-demo branch failing specifically at the LLM eval gate]</w:t>
      </w:r>
    </w:p>
    <w:p w14:paraId="41E865E3" w14:textId="77777777" w:rsidR="004B0B2A" w:rsidRDefault="00000000">
      <w:pPr>
        <w:spacing w:before="260" w:after="120"/>
      </w:pPr>
      <w:r>
        <w:rPr>
          <w:b/>
          <w:bCs/>
          <w:color w:val="000000"/>
          <w:sz w:val="26"/>
          <w:szCs w:val="26"/>
        </w:rPr>
        <w:t>Least-privilege CI permissions</w:t>
      </w:r>
    </w:p>
    <w:p w14:paraId="0B997AA1" w14:textId="77777777" w:rsidR="004B0B2A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8"/>
          <w:szCs w:val="18"/>
        </w:rPr>
        <w:t>permissions:</w:t>
      </w:r>
      <w:r>
        <w:rPr>
          <w:rFonts w:ascii="Consolas" w:eastAsia="Consolas" w:hAnsi="Consolas" w:cs="Consolas"/>
          <w:color w:val="000000"/>
          <w:sz w:val="18"/>
          <w:szCs w:val="18"/>
        </w:rPr>
        <w:br/>
        <w:t xml:space="preserve">  contents: read</w:t>
      </w:r>
    </w:p>
    <w:p w14:paraId="1A0218B4" w14:textId="77777777" w:rsidR="004B0B2A" w:rsidRDefault="00000000">
      <w:pPr>
        <w:spacing w:after="140"/>
      </w:pPr>
      <w:r>
        <w:rPr>
          <w:color w:val="000000"/>
        </w:rPr>
        <w:t xml:space="preserve">The workflow's permissions are explicitly scoped to read-only. This matters specifically because an AI coding agent may be used to help write or modify this pipeline (per the assignment's Phase-2 policy) -- and an agent with write access to a protected branch could, whether through a bug, a prompt injection in a retrieved document, or simply a mistaken merge, </w:t>
      </w:r>
      <w:r>
        <w:rPr>
          <w:color w:val="000000"/>
        </w:rPr>
        <w:lastRenderedPageBreak/>
        <w:t>push directly to main and bypass every gate this pipeline exists to enforce. Read-only access means the worst an agent (or a compromised dependency, or a bad actor) can do through this specific workflow is fail a check -- it cannot ship a regression on its own, no matter how it's tricked or how wrong its judgment is. The gates only mean something if nothing can route around them.</w:t>
      </w:r>
    </w:p>
    <w:p w14:paraId="5D7A7D4B" w14:textId="77777777" w:rsidR="004B0B2A" w:rsidRDefault="00000000">
      <w:pPr>
        <w:spacing w:before="260" w:after="120"/>
      </w:pPr>
      <w:r>
        <w:rPr>
          <w:b/>
          <w:bCs/>
          <w:color w:val="000000"/>
          <w:sz w:val="26"/>
          <w:szCs w:val="26"/>
        </w:rPr>
        <w:t>What I would still change</w:t>
      </w:r>
    </w:p>
    <w:p w14:paraId="3F258029" w14:textId="77777777" w:rsidR="004B0B2A" w:rsidRDefault="00000000">
      <w:pPr>
        <w:spacing w:after="140"/>
      </w:pPr>
      <w:r>
        <w:rPr>
          <w:color w:val="000000"/>
        </w:rPr>
        <w:t>The gitleaks secret-scan step needed two real fixes tonight (installing via the official action, then fetching full git history instead of a shallow clone) before it worked reliably, and a follow-up YAML fix to that step introduced a fresh syntax error I did not have time to fully resolve before submitting. I reverted that last change so main stays on its last fully green, proven run rather than risk leaving main in a broken state. This is documented honestly in agent-log.txt rather than hidden.</w:t>
      </w:r>
    </w:p>
    <w:sectPr w:rsidR="004B0B2A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057A0"/>
    <w:multiLevelType w:val="hybridMultilevel"/>
    <w:tmpl w:val="091E340E"/>
    <w:lvl w:ilvl="0" w:tplc="63F2B5A8">
      <w:start w:val="1"/>
      <w:numFmt w:val="bullet"/>
      <w:lvlText w:val="●"/>
      <w:lvlJc w:val="left"/>
      <w:pPr>
        <w:ind w:left="720" w:hanging="360"/>
      </w:pPr>
    </w:lvl>
    <w:lvl w:ilvl="1" w:tplc="71600834">
      <w:start w:val="1"/>
      <w:numFmt w:val="bullet"/>
      <w:lvlText w:val="○"/>
      <w:lvlJc w:val="left"/>
      <w:pPr>
        <w:ind w:left="1440" w:hanging="360"/>
      </w:pPr>
    </w:lvl>
    <w:lvl w:ilvl="2" w:tplc="F19ECED4">
      <w:start w:val="1"/>
      <w:numFmt w:val="bullet"/>
      <w:lvlText w:val="■"/>
      <w:lvlJc w:val="left"/>
      <w:pPr>
        <w:ind w:left="2160" w:hanging="360"/>
      </w:pPr>
    </w:lvl>
    <w:lvl w:ilvl="3" w:tplc="39FC0202">
      <w:start w:val="1"/>
      <w:numFmt w:val="bullet"/>
      <w:lvlText w:val="●"/>
      <w:lvlJc w:val="left"/>
      <w:pPr>
        <w:ind w:left="2880" w:hanging="360"/>
      </w:pPr>
    </w:lvl>
    <w:lvl w:ilvl="4" w:tplc="72B8653A">
      <w:start w:val="1"/>
      <w:numFmt w:val="bullet"/>
      <w:lvlText w:val="○"/>
      <w:lvlJc w:val="left"/>
      <w:pPr>
        <w:ind w:left="3600" w:hanging="360"/>
      </w:pPr>
    </w:lvl>
    <w:lvl w:ilvl="5" w:tplc="FD204B10">
      <w:start w:val="1"/>
      <w:numFmt w:val="bullet"/>
      <w:lvlText w:val="■"/>
      <w:lvlJc w:val="left"/>
      <w:pPr>
        <w:ind w:left="4320" w:hanging="360"/>
      </w:pPr>
    </w:lvl>
    <w:lvl w:ilvl="6" w:tplc="01FA5592">
      <w:start w:val="1"/>
      <w:numFmt w:val="bullet"/>
      <w:lvlText w:val="●"/>
      <w:lvlJc w:val="left"/>
      <w:pPr>
        <w:ind w:left="5040" w:hanging="360"/>
      </w:pPr>
    </w:lvl>
    <w:lvl w:ilvl="7" w:tplc="3FD41C74">
      <w:start w:val="1"/>
      <w:numFmt w:val="bullet"/>
      <w:lvlText w:val="●"/>
      <w:lvlJc w:val="left"/>
      <w:pPr>
        <w:ind w:left="5760" w:hanging="360"/>
      </w:pPr>
    </w:lvl>
    <w:lvl w:ilvl="8" w:tplc="D924C59A">
      <w:start w:val="1"/>
      <w:numFmt w:val="bullet"/>
      <w:lvlText w:val="●"/>
      <w:lvlJc w:val="left"/>
      <w:pPr>
        <w:ind w:left="6480" w:hanging="360"/>
      </w:pPr>
    </w:lvl>
  </w:abstractNum>
  <w:num w:numId="1" w16cid:durableId="18356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B2A"/>
    <w:rsid w:val="003809A2"/>
    <w:rsid w:val="004B0B2A"/>
    <w:rsid w:val="009B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9207"/>
  <w15:docId w15:val="{C080E7FE-BE10-43C4-8BA7-A32042C4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Jakkampudi, Sai Spurthi</cp:lastModifiedBy>
  <cp:revision>2</cp:revision>
  <dcterms:created xsi:type="dcterms:W3CDTF">2026-08-06T03:18:00Z</dcterms:created>
  <dcterms:modified xsi:type="dcterms:W3CDTF">2026-08-06T03:18:00Z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f5652b0f-260f-4ee9-8369-104a029d703d</vt:lpwstr>
  </property>
</Properties>
</file>