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Titel"/>
        <w:jc w:val="right"/>
        <w:rPr>
          <w:b/>
          <w:sz w:val="28"/>
        </w:rPr>
      </w:pPr>
      <w:r>
        <w:rPr>
          <w:b/>
          <w:sz w:val="28"/>
        </w:rPr>
        <w:t>Stand: 05.11.2020 Version: 3.04</w:t>
      </w:r>
    </w:p>
    <w:p>
      <w:pPr>
        <w:pStyle w:val="Titel"/>
      </w:pPr>
      <w:r>
        <w:t>Abstrichscore</w:t>
      </w:r>
    </w:p>
    <w:p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709"/>
        <w:gridCol w:w="845"/>
      </w:tblGrid>
      <w:tr>
        <w:trPr>
          <w:cantSplit/>
          <w:trHeight w:val="510"/>
        </w:trPr>
        <w:tc>
          <w:tcPr>
            <w:tcW w:w="704" w:type="dxa"/>
            <w:vMerge w:val="restart"/>
            <w:shd w:val="clear" w:color="auto" w:fill="D0CECE" w:themeFill="background2" w:themeFillShade="E6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Symptome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>
            <w:r>
              <w:t xml:space="preserve">Fieber &gt;38° </w:t>
            </w:r>
            <w:r>
              <w:tab/>
              <w:t xml:space="preserve"> 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190689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D0CECE" w:themeFill="background2" w:themeFillShade="E6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cantSplit/>
          <w:trHeight w:val="510"/>
        </w:trPr>
        <w:tc>
          <w:tcPr>
            <w:tcW w:w="704" w:type="dxa"/>
            <w:vMerge/>
            <w:shd w:val="clear" w:color="auto" w:fill="D0CECE" w:themeFill="background2" w:themeFillShade="E6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>
            <w:r>
              <w:t>Plötzlicher Geruchs-/Geschmacksverlust</w:t>
            </w:r>
            <w:r>
              <w:tab/>
              <w:t xml:space="preserve"> 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205129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D0CECE" w:themeFill="background2" w:themeFillShade="E6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cantSplit/>
          <w:trHeight w:val="510"/>
        </w:trPr>
        <w:tc>
          <w:tcPr>
            <w:tcW w:w="704" w:type="dxa"/>
            <w:vMerge/>
            <w:shd w:val="clear" w:color="auto" w:fill="D0CECE" w:themeFill="background2" w:themeFillShade="E6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>
            <w:r>
              <w:t xml:space="preserve">Trockener Husten 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55968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D0CECE" w:themeFill="background2" w:themeFillShade="E6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D0CECE" w:themeFill="background2" w:themeFillShade="E6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>
            <w:r>
              <w:t>Sonstige Erkältungszeichen jeder Schwere</w:t>
            </w:r>
          </w:p>
          <w:p>
            <w:r>
              <w:rPr>
                <w:sz w:val="14"/>
              </w:rPr>
              <w:t xml:space="preserve">Halsschmerzen, Schlappheitsgefühl, Gliederschmerzen 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1569028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D0CECE" w:themeFill="background2" w:themeFillShade="E6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 w:val="restart"/>
            <w:shd w:val="clear" w:color="auto" w:fill="FBE4D5" w:themeFill="accent2" w:themeFillTint="33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Wahrscheinlichkeit</w:t>
            </w:r>
          </w:p>
        </w:tc>
        <w:tc>
          <w:tcPr>
            <w:tcW w:w="6804" w:type="dxa"/>
            <w:shd w:val="clear" w:color="auto" w:fill="FBE4D5" w:themeFill="accent2" w:themeFillTint="33"/>
            <w:vAlign w:val="center"/>
          </w:tcPr>
          <w:p>
            <w:r>
              <w:t>Kontaktperson Kategorie I</w:t>
            </w:r>
            <w:r>
              <w:tab/>
              <w:t xml:space="preserve"> 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sdt>
          <w:sdtPr>
            <w:rPr>
              <w:b/>
              <w:sz w:val="24"/>
            </w:rPr>
            <w:id w:val="635306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FBE4D5" w:themeFill="accent2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FBE4D5" w:themeFill="accent2" w:themeFillTint="33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6804" w:type="dxa"/>
            <w:shd w:val="clear" w:color="auto" w:fill="FBE4D5" w:themeFill="accent2" w:themeFillTint="33"/>
            <w:vAlign w:val="center"/>
          </w:tcPr>
          <w:p>
            <w:r>
              <w:t>Sonstige erhöhte Wahrscheinlichkeit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>Corona-Warn-App, Kontaktperson Kategorie II, Kontakt-von-Kontakt, Risikogebietsrückkehr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869110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FBE4D5" w:themeFill="accent2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 w:val="restart"/>
            <w:shd w:val="clear" w:color="auto" w:fill="E2EFD9" w:themeFill="accent6" w:themeFillTint="33"/>
            <w:textDirection w:val="btLr"/>
          </w:tcPr>
          <w:p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Gefährdung</w:t>
            </w:r>
          </w:p>
        </w:tc>
        <w:tc>
          <w:tcPr>
            <w:tcW w:w="6804" w:type="dxa"/>
            <w:shd w:val="clear" w:color="auto" w:fill="E2EFD9" w:themeFill="accent6" w:themeFillTint="33"/>
            <w:vAlign w:val="center"/>
          </w:tcPr>
          <w:p>
            <w:r>
              <w:t xml:space="preserve">Risiko für schweren Verlauf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>Person od. weitere Person im Haushalt hat Risikofaktoren für einen schweren Verlauf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210777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E2EFD9" w:themeFill="accent6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E2EFD9" w:themeFill="accent6" w:themeFillTint="33"/>
          </w:tcPr>
          <w:p/>
        </w:tc>
        <w:tc>
          <w:tcPr>
            <w:tcW w:w="6804" w:type="dxa"/>
            <w:shd w:val="clear" w:color="auto" w:fill="E2EFD9" w:themeFill="accent6" w:themeFillTint="33"/>
            <w:vAlign w:val="center"/>
          </w:tcPr>
          <w:p>
            <w:r>
              <w:t xml:space="preserve">Systemrelevant  </w:t>
            </w:r>
          </w:p>
          <w:p>
            <w:r>
              <w:rPr>
                <w:sz w:val="14"/>
              </w:rPr>
              <w:t>Person od. weitere Person im Haushalt hat Systemrelevanz, z.B. Pflege, Atomkraftwerk, Gesundheitsamt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83922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E2EFD9" w:themeFill="accent6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E2EFD9" w:themeFill="accent6" w:themeFillTint="33"/>
          </w:tcPr>
          <w:p/>
        </w:tc>
        <w:tc>
          <w:tcPr>
            <w:tcW w:w="6804" w:type="dxa"/>
            <w:shd w:val="clear" w:color="auto" w:fill="E2EFD9" w:themeFill="accent6" w:themeFillTint="33"/>
            <w:vAlign w:val="center"/>
          </w:tcPr>
          <w:p>
            <w:r>
              <w:t>Kontakt zu vulnerablen Personen</w:t>
            </w:r>
          </w:p>
          <w:p>
            <w:r>
              <w:rPr>
                <w:sz w:val="14"/>
              </w:rPr>
              <w:t xml:space="preserve">Person od. weitere Person im Haushalt mit nicht-vermeidbaren Kontakten zu Vulnerablen (z.B. Pflege) 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1908682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E2EFD9" w:themeFill="accent6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E2EFD9" w:themeFill="accent6" w:themeFillTint="33"/>
          </w:tcPr>
          <w:p/>
        </w:tc>
        <w:tc>
          <w:tcPr>
            <w:tcW w:w="6804" w:type="dxa"/>
            <w:shd w:val="clear" w:color="auto" w:fill="E2EFD9" w:themeFill="accent6" w:themeFillTint="33"/>
            <w:vAlign w:val="center"/>
          </w:tcPr>
          <w:p>
            <w:r>
              <w:t>Viele Kontakte seit 2 Tage vor Erkrankungsbeginn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69091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E2EFD9" w:themeFill="accent6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E2EFD9" w:themeFill="accent6" w:themeFillTint="33"/>
          </w:tcPr>
          <w:p/>
        </w:tc>
        <w:tc>
          <w:tcPr>
            <w:tcW w:w="6804" w:type="dxa"/>
            <w:shd w:val="clear" w:color="auto" w:fill="E2EFD9" w:themeFill="accent6" w:themeFillTint="33"/>
            <w:vAlign w:val="center"/>
          </w:tcPr>
          <w:p>
            <w:r>
              <w:t>Erwachsenen-Clusterereignis in den letzten 14 Tagen</w:t>
            </w:r>
          </w:p>
          <w:p>
            <w:r>
              <w:rPr>
                <w:sz w:val="14"/>
              </w:rPr>
              <w:t>Person hat sich vermutlich bei einem Gruppenevent angesteckt z.B. Arbeitstreffen, Familienfeier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sdt>
          <w:sdtPr>
            <w:rPr>
              <w:b/>
              <w:sz w:val="24"/>
            </w:rPr>
            <w:id w:val="-1228139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E2EFD9" w:themeFill="accent6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 w:val="restart"/>
            <w:shd w:val="clear" w:color="auto" w:fill="FFF2CC" w:themeFill="accent4" w:themeFillTint="33"/>
            <w:textDirection w:val="btLr"/>
          </w:tcPr>
          <w:p>
            <w:pPr>
              <w:ind w:left="113" w:right="113"/>
            </w:pPr>
            <w:r>
              <w:rPr>
                <w:sz w:val="18"/>
              </w:rPr>
              <w:t>Spezialfall</w:t>
            </w:r>
          </w:p>
        </w:tc>
        <w:tc>
          <w:tcPr>
            <w:tcW w:w="6804" w:type="dxa"/>
            <w:shd w:val="clear" w:color="auto" w:fill="FFF2CC" w:themeFill="accent4" w:themeFillTint="33"/>
            <w:vAlign w:val="center"/>
          </w:tcPr>
          <w:p>
            <w:r>
              <w:t>Positiver Antigen-Test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sdt>
          <w:sdtPr>
            <w:rPr>
              <w:b/>
              <w:sz w:val="24"/>
            </w:rPr>
            <w:id w:val="1838034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FFF2CC" w:themeFill="accent4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04" w:type="dxa"/>
            <w:vMerge/>
            <w:shd w:val="clear" w:color="auto" w:fill="FFF2CC" w:themeFill="accent4" w:themeFillTint="33"/>
          </w:tcPr>
          <w:p/>
        </w:tc>
        <w:tc>
          <w:tcPr>
            <w:tcW w:w="6804" w:type="dxa"/>
            <w:shd w:val="clear" w:color="auto" w:fill="FFF2CC" w:themeFill="accent4" w:themeFillTint="33"/>
            <w:vAlign w:val="center"/>
          </w:tcPr>
          <w:p>
            <w:r>
              <w:t>Sonderauftrag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sdt>
          <w:sdtPr>
            <w:rPr>
              <w:b/>
              <w:sz w:val="24"/>
            </w:rPr>
            <w:id w:val="-428582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FFF2CC" w:themeFill="accent4" w:themeFillTint="33"/>
                <w:vAlign w:val="center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10"/>
        </w:trPr>
        <w:tc>
          <w:tcPr>
            <w:tcW w:w="7508" w:type="dxa"/>
            <w:gridSpan w:val="2"/>
            <w:vAlign w:val="center"/>
          </w:tcPr>
          <w:p>
            <w:pPr>
              <w:rPr>
                <w:sz w:val="28"/>
              </w:rPr>
            </w:pPr>
            <w:r>
              <w:rPr>
                <w:sz w:val="28"/>
              </w:rPr>
              <w:t>Gesamtpunktzahl</w:t>
            </w:r>
          </w:p>
          <w:p>
            <w:pPr>
              <w:rPr>
                <w:sz w:val="16"/>
              </w:rPr>
            </w:pPr>
            <w:r>
              <w:rPr>
                <w:sz w:val="14"/>
              </w:rPr>
              <w:t>Der Schwellenwert wird den aktuellen Kapazitäten angepasst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cstheme="minorHAnsi"/>
                <w:b/>
                <w:sz w:val="24"/>
              </w:rPr>
              <w:t>≥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>
        <w:trPr>
          <w:trHeight w:val="567"/>
        </w:trPr>
        <w:tc>
          <w:tcPr>
            <w:tcW w:w="7508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Klinisch-Epidemiologischer Fall</w:t>
            </w:r>
          </w:p>
          <w:p>
            <w:pPr>
              <w:rPr>
                <w:sz w:val="24"/>
              </w:rPr>
            </w:pPr>
            <w:r>
              <w:rPr>
                <w:sz w:val="14"/>
              </w:rPr>
              <w:t>Person hat Symptome und hat Wahrscheinlichkeitsfaktoren aber keine Gefährdungsfaktoren</w:t>
            </w:r>
          </w:p>
        </w:tc>
        <w:sdt>
          <w:sdtPr>
            <w:rPr>
              <w:b/>
              <w:sz w:val="24"/>
            </w:rPr>
            <w:id w:val="398099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>
                <w:pPr>
                  <w:pStyle w:val="Listenabsatz"/>
                  <w:jc w:val="center"/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67"/>
        </w:trPr>
        <w:tc>
          <w:tcPr>
            <w:tcW w:w="7508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Abstrich </w:t>
            </w:r>
          </w:p>
          <w:p>
            <w:pPr>
              <w:rPr>
                <w:sz w:val="24"/>
              </w:rPr>
            </w:pPr>
            <w:r>
              <w:rPr>
                <w:sz w:val="14"/>
              </w:rPr>
              <w:t xml:space="preserve">Person hat Symptome und überschreitet den aktuellen Score oder Spezialfall  </w:t>
            </w:r>
          </w:p>
        </w:tc>
        <w:sdt>
          <w:sdtPr>
            <w:rPr>
              <w:b/>
              <w:sz w:val="24"/>
            </w:rPr>
            <w:id w:val="206770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>
                <w:pPr>
                  <w:pStyle w:val="Listenabsatz"/>
                  <w:jc w:val="center"/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  <w:tr>
        <w:trPr>
          <w:trHeight w:val="567"/>
        </w:trPr>
        <w:tc>
          <w:tcPr>
            <w:tcW w:w="7508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Freiwillige Selbstisolation für 5 Tage (48h symptomfrei) </w:t>
            </w:r>
          </w:p>
          <w:p>
            <w:pPr>
              <w:rPr>
                <w:sz w:val="24"/>
              </w:rPr>
            </w:pPr>
            <w:r>
              <w:rPr>
                <w:sz w:val="14"/>
              </w:rPr>
              <w:t xml:space="preserve">Person hat Symptome aber überschreitet nicht den aktuellen Score </w:t>
            </w:r>
          </w:p>
        </w:tc>
        <w:sdt>
          <w:sdtPr>
            <w:rPr>
              <w:b/>
              <w:sz w:val="24"/>
            </w:rPr>
            <w:id w:val="-1463035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>
                <w:pPr>
                  <w:pStyle w:val="Listenabsatz"/>
                  <w:jc w:val="center"/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p>
            </w:tc>
          </w:sdtContent>
        </w:sdt>
      </w:tr>
    </w:tbl>
    <w:p>
      <w:bookmarkStart w:id="0" w:name="_GoBack"/>
      <w:bookmarkEnd w:id="0"/>
    </w:p>
    <w:sectPr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jc w:val="right"/>
      <w:rPr>
        <w:b/>
        <w:sz w:val="28"/>
      </w:rPr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5480021</wp:posOffset>
          </wp:positionH>
          <wp:positionV relativeFrom="paragraph">
            <wp:posOffset>-88076</wp:posOffset>
          </wp:positionV>
          <wp:extent cx="361315" cy="534670"/>
          <wp:effectExtent l="0" t="0" r="635" b="0"/>
          <wp:wrapTight wrapText="bothSides">
            <wp:wrapPolygon edited="0">
              <wp:start x="0" y="0"/>
              <wp:lineTo x="0" y="17701"/>
              <wp:lineTo x="3417" y="20779"/>
              <wp:lineTo x="17083" y="20779"/>
              <wp:lineTo x="20499" y="17701"/>
              <wp:lineTo x="2049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05px-Coat_of_arms_of_borough_Reinickendor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315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 </w:t>
    </w:r>
  </w:p>
  <w:p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01B4"/>
    <w:multiLevelType w:val="hybridMultilevel"/>
    <w:tmpl w:val="065099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396"/>
    <w:multiLevelType w:val="hybridMultilevel"/>
    <w:tmpl w:val="275EC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6BAB"/>
    <w:multiLevelType w:val="hybridMultilevel"/>
    <w:tmpl w:val="99C49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6C0D"/>
    <w:multiLevelType w:val="hybridMultilevel"/>
    <w:tmpl w:val="9D902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85B3C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73A4BFB-E1CE-41A7-B786-132497CC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Bezirksamt Reinickendorf von Berlin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Woywod, Kirsten</dc:creator>
  <cp:keywords/>
  <dc:description/>
  <cp:lastModifiedBy>Schumacher, Jakob</cp:lastModifiedBy>
  <cp:revision>2</cp:revision>
  <cp:lastPrinted>2020-11-05T13:50:00Z</cp:lastPrinted>
  <dcterms:created xsi:type="dcterms:W3CDTF">2020-11-11T10:49:00Z</dcterms:created>
  <dcterms:modified xsi:type="dcterms:W3CDTF">2020-11-11T10:49:00Z</dcterms:modified>
</cp:coreProperties>
</file>