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yd4d6kqocmz" w:id="0"/>
      <w:bookmarkEnd w:id="0"/>
      <w:r w:rsidDel="00000000" w:rsidR="00000000" w:rsidRPr="00000000">
        <w:rPr>
          <w:rtl w:val="0"/>
        </w:rPr>
        <w:t xml:space="preserve">Merkblatt für Mononukleose</w:t>
      </w:r>
    </w:p>
    <w:p w:rsidR="00000000" w:rsidDel="00000000" w:rsidP="00000000" w:rsidRDefault="00000000" w:rsidRPr="00000000" w14:paraId="00000002">
      <w:pPr>
        <w:pStyle w:val="Heading2"/>
        <w:rPr/>
      </w:pPr>
      <w:bookmarkStart w:colFirst="0" w:colLast="0" w:name="_nz5rutvwd1g6" w:id="1"/>
      <w:bookmarkEnd w:id="1"/>
      <w:r w:rsidDel="00000000" w:rsidR="00000000" w:rsidRPr="00000000">
        <w:rPr>
          <w:rtl w:val="0"/>
        </w:rPr>
        <w:t xml:space="preserve">Was ist eine Mononukleose</w:t>
      </w:r>
    </w:p>
    <w:p w:rsidR="00000000" w:rsidDel="00000000" w:rsidP="00000000" w:rsidRDefault="00000000" w:rsidRPr="00000000" w14:paraId="00000003">
      <w:pPr>
        <w:rPr/>
      </w:pPr>
      <w:r w:rsidDel="00000000" w:rsidR="00000000" w:rsidRPr="00000000">
        <w:rPr>
          <w:rtl w:val="0"/>
        </w:rPr>
        <w:t xml:space="preserve">Mononukleose (auch Pfeiffersches Drüsenfieber, Kusskrankheit oder Studentenfieber genannt) ist eine ansteckende Krankheit. In den meisten Fällen ist die Erkrankung harmlos. Sie wird durch das Ebstein-Barr-Virus ausgelöst. Das Virus gehört zu den Herpesviren. Fast alle Menschen haben die Erkrankung bis zum 30 Lebensjahr durchgemacht. Nach einer Ansteckung verbleibt der Erreger lebenslang im Menschen.</w:t>
      </w:r>
    </w:p>
    <w:p w:rsidR="00000000" w:rsidDel="00000000" w:rsidP="00000000" w:rsidRDefault="00000000" w:rsidRPr="00000000" w14:paraId="00000004">
      <w:pPr>
        <w:pStyle w:val="Heading2"/>
        <w:rPr/>
      </w:pPr>
      <w:bookmarkStart w:colFirst="0" w:colLast="0" w:name="_s7y2z3wpj894" w:id="2"/>
      <w:bookmarkEnd w:id="2"/>
      <w:r w:rsidDel="00000000" w:rsidR="00000000" w:rsidRPr="00000000">
        <w:rPr>
          <w:rtl w:val="0"/>
        </w:rPr>
        <w:t xml:space="preserve">Wie wird eine Mononukleose übertragen</w:t>
      </w:r>
    </w:p>
    <w:p w:rsidR="00000000" w:rsidDel="00000000" w:rsidP="00000000" w:rsidRDefault="00000000" w:rsidRPr="00000000" w14:paraId="00000005">
      <w:pPr>
        <w:rPr/>
      </w:pPr>
      <w:r w:rsidDel="00000000" w:rsidR="00000000" w:rsidRPr="00000000">
        <w:rPr>
          <w:rtl w:val="0"/>
        </w:rPr>
        <w:t xml:space="preserve">Das Virus wird von einem Mensch zum anderen übertragen. Die Ausscheidung erfolgt vor allem wenn man krank ist, aber auch gesunde Personen können den Erreger weitergeben. Dies betrifft insbesondere Personen, die früher Mal erkrankt waren. Die Übertragung erfolgt in der Regel über eine Tröpfcheninfektion. Spucke ist ansteckend. Andere Körperflüssigkeiten wie Sperma, Vaginalsekret und Blut sind ebenfalls ansteckend. Die folgende Übertragungsarten sind typisch für die Erkrankung:</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Küssen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Gemeinsame Benutzung von Gegenständen die mit Spucke in Berührung kommen. Zum Beispiel Zahnbürsten, Besteck, Geschirr, Gläser, Kinderspielzeug.</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Geschlechtsverkehr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Nießen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Husten</w:t>
      </w:r>
    </w:p>
    <w:p w:rsidR="00000000" w:rsidDel="00000000" w:rsidP="00000000" w:rsidRDefault="00000000" w:rsidRPr="00000000" w14:paraId="0000000B">
      <w:pPr>
        <w:pStyle w:val="Heading2"/>
        <w:rPr/>
      </w:pPr>
      <w:bookmarkStart w:colFirst="0" w:colLast="0" w:name="_hkoea6lgf4o5" w:id="3"/>
      <w:bookmarkEnd w:id="3"/>
      <w:r w:rsidDel="00000000" w:rsidR="00000000" w:rsidRPr="00000000">
        <w:rPr>
          <w:rtl w:val="0"/>
        </w:rPr>
        <w:t xml:space="preserve">Welche Krankheitszeichen haben Erkrankte?</w:t>
      </w:r>
    </w:p>
    <w:p w:rsidR="00000000" w:rsidDel="00000000" w:rsidP="00000000" w:rsidRDefault="00000000" w:rsidRPr="00000000" w14:paraId="0000000C">
      <w:pPr>
        <w:rPr/>
      </w:pPr>
      <w:r w:rsidDel="00000000" w:rsidR="00000000" w:rsidRPr="00000000">
        <w:rPr>
          <w:rtl w:val="0"/>
        </w:rPr>
        <w:t xml:space="preserve">In den meisten Fällen ist die Erkrankung harmlos. Viele Personen spüren gar keine Krankheitszeichen, aber manche Personen haben schwere Krankheitszeichen. Erwachsene erkranken häufig schwerer als Kinder. Die Erkrankung ähnelt in vielen Fällen einer Grippe. Typische Krankheitszeichen sind Kopf- und Gliederschmerzen, Halsschmerzen, Abgeschlagenheit, Fieber, Schüttelfrost, fauliger Mundgeruch und eine Mandelentzündung. Es kann zu einer Schwellung der Lymphknoten kommen. Selten tritt ein Hautausschlag auf. Extrem selten kann es zu einem Milzriss, stärkster Atemnot durch die Mandelentzündung oder einem Befall anderer Organe kommen. Die Krankheit kann mehrere Wochen oder sogar Monate anhalten. Möglicherweise kann die Erkrankung Multiple Sklerose, bestimmte Krebsarten oder ein chronisches Erschöpfungssyndrom auslösen.</w:t>
      </w:r>
    </w:p>
    <w:p w:rsidR="00000000" w:rsidDel="00000000" w:rsidP="00000000" w:rsidRDefault="00000000" w:rsidRPr="00000000" w14:paraId="0000000D">
      <w:pPr>
        <w:pStyle w:val="Heading2"/>
        <w:rPr/>
      </w:pPr>
      <w:bookmarkStart w:colFirst="0" w:colLast="0" w:name="_xrg4wg7prbxy"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E">
      <w:pPr>
        <w:rPr/>
      </w:pPr>
      <w:r w:rsidDel="00000000" w:rsidR="00000000" w:rsidRPr="00000000">
        <w:rPr>
          <w:rtl w:val="0"/>
        </w:rPr>
        <w:t xml:space="preserve">Die Zeit von der Ansteckung bis zur Erkrankung beträgt 7 Tage bis 7 Wochen. Personen können in dieser Zeit den Erreger schon weitergeben.</w:t>
      </w:r>
    </w:p>
    <w:p w:rsidR="00000000" w:rsidDel="00000000" w:rsidP="00000000" w:rsidRDefault="00000000" w:rsidRPr="00000000" w14:paraId="0000000F">
      <w:pPr>
        <w:pStyle w:val="Heading2"/>
        <w:rPr/>
      </w:pPr>
      <w:bookmarkStart w:colFirst="0" w:colLast="0" w:name="_vs8tjptwhxqx" w:id="5"/>
      <w:bookmarkEnd w:id="5"/>
      <w:r w:rsidDel="00000000" w:rsidR="00000000" w:rsidRPr="00000000">
        <w:rPr>
          <w:rtl w:val="0"/>
        </w:rPr>
        <w:t xml:space="preserve">Wer ist besonders gefährdet?</w:t>
      </w:r>
    </w:p>
    <w:p w:rsidR="00000000" w:rsidDel="00000000" w:rsidP="00000000" w:rsidRDefault="00000000" w:rsidRPr="00000000" w14:paraId="00000010">
      <w:pPr>
        <w:rPr/>
      </w:pPr>
      <w:r w:rsidDel="00000000" w:rsidR="00000000" w:rsidRPr="00000000">
        <w:rPr>
          <w:rtl w:val="0"/>
        </w:rPr>
        <w:t xml:space="preserve">Gefährdet sind insbesondere Personen mit einem geschwächten Immunsystem. Zum Beispiel Menschen mit HIV oder einer Krebserkrankung. Am häufigsten erkranken Kleinkinder und junge Erwachsene.</w:t>
      </w:r>
    </w:p>
    <w:p w:rsidR="00000000" w:rsidDel="00000000" w:rsidP="00000000" w:rsidRDefault="00000000" w:rsidRPr="00000000" w14:paraId="00000011">
      <w:pPr>
        <w:pStyle w:val="Heading2"/>
        <w:rPr/>
      </w:pPr>
      <w:bookmarkStart w:colFirst="0" w:colLast="0" w:name="_h6sl8jeld6or" w:id="6"/>
      <w:bookmarkEnd w:id="6"/>
      <w:r w:rsidDel="00000000" w:rsidR="00000000" w:rsidRPr="00000000">
        <w:rPr>
          <w:rtl w:val="0"/>
        </w:rPr>
        <w:t xml:space="preserve">Was muss ich bei einer Erkrankung beachten?</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Erkrankte Personen sollten engen Kontakt zu anderen Menschen einschränken</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Händewaschen verringert die Anzahl an Erregern auf den Händen.</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Erkrankte Personen sollten sich bei schweren Krankheitszeichen ärztlich betreuen lassen.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Wegen der Gefahr eines Milzriss sollten erkrankte Personen starke körperliche Anstrengung vermeiden.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Erkrankte Personen sollten Gemeinschaftseinrichtungen wenn möglich meiden, um eine Ansteckung zu verhindern.</w:t>
      </w:r>
    </w:p>
    <w:p w:rsidR="00000000" w:rsidDel="00000000" w:rsidP="00000000" w:rsidRDefault="00000000" w:rsidRPr="00000000" w14:paraId="00000017">
      <w:pPr>
        <w:pStyle w:val="Heading2"/>
        <w:rPr/>
      </w:pPr>
      <w:bookmarkStart w:colFirst="0" w:colLast="0" w:name="_jwwial69ojui" w:id="7"/>
      <w:bookmarkEnd w:id="7"/>
      <w:r w:rsidDel="00000000" w:rsidR="00000000" w:rsidRPr="00000000">
        <w:rPr>
          <w:rtl w:val="0"/>
        </w:rPr>
        <w:t xml:space="preserve">Wie kann ich mich schützen?</w:t>
      </w:r>
    </w:p>
    <w:p w:rsidR="00000000" w:rsidDel="00000000" w:rsidP="00000000" w:rsidRDefault="00000000" w:rsidRPr="00000000" w14:paraId="00000018">
      <w:pPr>
        <w:rPr/>
      </w:pPr>
      <w:r w:rsidDel="00000000" w:rsidR="00000000" w:rsidRPr="00000000">
        <w:rPr>
          <w:rtl w:val="0"/>
        </w:rPr>
        <w:t xml:space="preserve">Ein Schutz ist kaum möglich. Besonders gefährdete Personen sollten einen engen Kontakt zu erkrankten Personen meiden.</w:t>
      </w:r>
    </w:p>
    <w:p w:rsidR="00000000" w:rsidDel="00000000" w:rsidP="00000000" w:rsidRDefault="00000000" w:rsidRPr="00000000" w14:paraId="00000019">
      <w:pPr>
        <w:pStyle w:val="Heading2"/>
        <w:rPr/>
      </w:pPr>
      <w:bookmarkStart w:colFirst="0" w:colLast="0" w:name="_dz4brqm01cz" w:id="8"/>
      <w:bookmarkEnd w:id="8"/>
      <w:r w:rsidDel="00000000" w:rsidR="00000000" w:rsidRPr="00000000">
        <w:rPr>
          <w:rtl w:val="0"/>
        </w:rPr>
        <w:t xml:space="preserve">Wo kann ich mich informieren?</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Fragen zum Krankheit besprechen Sie am besten mit Ihrer behandelnden Ärztin oder ihrem behandelnden Arzt.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Fragen zur Weiterverbreitung und zur Wiederzulassung zur Gemeinschaftseinrichtung oder der Arbeitsstätte besprechen Sie am besten mit Ihrem Gesundheitsamt</w:t>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