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718k62a79avo" w:id="0"/>
      <w:bookmarkEnd w:id="0"/>
      <w:r w:rsidDel="00000000" w:rsidR="00000000" w:rsidRPr="00000000">
        <w:rPr>
          <w:rtl w:val="0"/>
        </w:rPr>
        <w:t xml:space="preserve">Creutzfeldt-Jakob-Krankheit</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gjdgxs" w:id="1"/>
      <w:bookmarkEnd w:id="1"/>
      <w:r w:rsidDel="00000000" w:rsidR="00000000" w:rsidRPr="00000000">
        <w:rPr>
          <w:vertAlign w:val="baseline"/>
          <w:rtl w:val="0"/>
        </w:rPr>
        <w:t xml:space="preserve">Was ist </w:t>
      </w:r>
      <w:r w:rsidDel="00000000" w:rsidR="00000000" w:rsidRPr="00000000">
        <w:rPr>
          <w:rtl w:val="0"/>
        </w:rPr>
        <w:t xml:space="preserve">Creutzfeldt-Jakob-Krankheit</w:t>
      </w:r>
      <w:r w:rsidDel="00000000" w:rsidR="00000000" w:rsidRPr="00000000">
        <w:rPr>
          <w:vertAlign w:val="baseline"/>
          <w:rtl w:val="0"/>
        </w:rPr>
        <w:t xml:space="preserve">?</w:t>
      </w:r>
    </w:p>
    <w:p w:rsidR="00000000" w:rsidDel="00000000" w:rsidP="00000000" w:rsidRDefault="00000000" w:rsidRPr="00000000" w14:paraId="00000003">
      <w:pPr>
        <w:rPr/>
      </w:pPr>
      <w:r w:rsidDel="00000000" w:rsidR="00000000" w:rsidRPr="00000000">
        <w:rPr>
          <w:rtl w:val="0"/>
        </w:rPr>
        <w:t xml:space="preserve">Die Creutzfeldt-Jakob-Krankheit gehört zu einer Gruppe seltener Hirnerkrankungen. Sie wird auch humane spongiforme Enzephalitis oder BSE beim Menschen gennant. Bei dieser Erkrankung lockert sich das Hirngewebe schwammartig auf und verliert nach und nach seine Funktion. Die geistigen und motorischen Fähigkeiten (Beweglichkeit) werden im Verlauf der Erkrankung zunehmend abnehmen. Die Creutzfeldt-Jakob-Krankheit tritt weltweit nur einmal von eine Million Menschen pro Jahr auf.</w:t>
      </w:r>
    </w:p>
    <w:p w:rsidR="00000000" w:rsidDel="00000000" w:rsidP="00000000" w:rsidRDefault="00000000" w:rsidRPr="00000000" w14:paraId="00000004">
      <w:pPr>
        <w:rPr/>
      </w:pPr>
      <w:r w:rsidDel="00000000" w:rsidR="00000000" w:rsidRPr="00000000">
        <w:rPr>
          <w:rtl w:val="0"/>
        </w:rPr>
        <w:t xml:space="preserve">Die Erkrankung zählt zu den “übertragbaren, schwammartigen Gehirnerkrankungen” (aus dem Englischen Transmissible spongiforme Enzephalopathien, TSE).</w:t>
      </w:r>
    </w:p>
    <w:p w:rsidR="00000000" w:rsidDel="00000000" w:rsidP="00000000" w:rsidRDefault="00000000" w:rsidRPr="00000000" w14:paraId="00000005">
      <w:pPr>
        <w:rPr/>
      </w:pPr>
      <w:r w:rsidDel="00000000" w:rsidR="00000000" w:rsidRPr="00000000">
        <w:rPr>
          <w:rtl w:val="0"/>
        </w:rPr>
        <w:t xml:space="preserve">Es gibt drei Variante:</w:t>
      </w:r>
    </w:p>
    <w:p w:rsidR="00000000" w:rsidDel="00000000" w:rsidP="00000000" w:rsidRDefault="00000000" w:rsidRPr="00000000" w14:paraId="00000006">
      <w:pPr>
        <w:rPr/>
      </w:pPr>
      <w:r w:rsidDel="00000000" w:rsidR="00000000" w:rsidRPr="00000000">
        <w:rPr>
          <w:rtl w:val="0"/>
        </w:rPr>
        <w:t xml:space="preserve">sporadische CJK: </w:t>
        <w:tab/>
        <w:t xml:space="preserve">die Krankheit kann ohne erkennbare äußere ursache auftreten</w:t>
      </w:r>
    </w:p>
    <w:p w:rsidR="00000000" w:rsidDel="00000000" w:rsidP="00000000" w:rsidRDefault="00000000" w:rsidRPr="00000000" w14:paraId="00000007">
      <w:pPr>
        <w:rPr/>
      </w:pPr>
      <w:r w:rsidDel="00000000" w:rsidR="00000000" w:rsidRPr="00000000">
        <w:rPr>
          <w:rtl w:val="0"/>
        </w:rPr>
        <w:t xml:space="preserve">hereditäre CJK: </w:t>
        <w:tab/>
        <w:t xml:space="preserve">die Krankheit kann auch vererbt werden.</w:t>
      </w:r>
    </w:p>
    <w:p w:rsidR="00000000" w:rsidDel="00000000" w:rsidP="00000000" w:rsidRDefault="00000000" w:rsidRPr="00000000" w14:paraId="00000008">
      <w:pPr>
        <w:rPr/>
      </w:pPr>
      <w:r w:rsidDel="00000000" w:rsidR="00000000" w:rsidRPr="00000000">
        <w:rPr>
          <w:rtl w:val="0"/>
        </w:rPr>
        <w:t xml:space="preserve">erworbene CJK: </w:t>
        <w:tab/>
        <w:t xml:space="preserve">die Krankheit kann übertragen werden </w:t>
      </w:r>
    </w:p>
    <w:p w:rsidR="00000000" w:rsidDel="00000000" w:rsidP="00000000" w:rsidRDefault="00000000" w:rsidRPr="00000000" w14:paraId="00000009">
      <w:pPr>
        <w:pStyle w:val="Heading2"/>
        <w:rPr>
          <w:vertAlign w:val="baseline"/>
        </w:rPr>
      </w:pPr>
      <w:bookmarkStart w:colFirst="0" w:colLast="0" w:name="_m0opdjtxc7" w:id="2"/>
      <w:bookmarkEnd w:id="2"/>
      <w:r w:rsidDel="00000000" w:rsidR="00000000" w:rsidRPr="00000000">
        <w:rPr>
          <w:vertAlign w:val="baseline"/>
          <w:rtl w:val="0"/>
        </w:rPr>
        <w:t xml:space="preserve">Wie wird Humane spongiforme Enzephalitis übertragen?</w:t>
      </w:r>
    </w:p>
    <w:p w:rsidR="00000000" w:rsidDel="00000000" w:rsidP="00000000" w:rsidRDefault="00000000" w:rsidRPr="00000000" w14:paraId="0000000A">
      <w:pPr>
        <w:rPr/>
      </w:pPr>
      <w:r w:rsidDel="00000000" w:rsidR="00000000" w:rsidRPr="00000000">
        <w:rPr>
          <w:rtl w:val="0"/>
        </w:rPr>
        <w:t xml:space="preserve">Die erworbener CJK wird durch medizinische Behandlungen übertragen. z.B durch injektionen von menschliche Wachstumshormon oder die Anwendung von menschlicher Hirnhaut oder Augenhornhaut, die von verstorbenen Spendern gewonnen wurde, die unerkannt an CJK litten.</w:t>
      </w:r>
    </w:p>
    <w:p w:rsidR="00000000" w:rsidDel="00000000" w:rsidP="00000000" w:rsidRDefault="00000000" w:rsidRPr="00000000" w14:paraId="0000000B">
      <w:pPr>
        <w:rPr>
          <w:vertAlign w:val="baseline"/>
        </w:rPr>
      </w:pPr>
      <w:r w:rsidDel="00000000" w:rsidR="00000000" w:rsidRPr="00000000">
        <w:rPr>
          <w:rtl w:val="0"/>
        </w:rPr>
        <w:t xml:space="preserve">Bei der  vCJK (neue variante der Creutzfeldt-Jakob- Erkrankungen), werden die sogenannte Prionen mit der Nahrung aufgenommen. Die Prionen gelangten über die Gewebe von Rindern, die an der Tierseuchen BSE ( Bovine spongiforme Enzephalopathie) erkrankt waren, in der Nahrungskette des Menschen und wurde dabei zur Ursache von vCJK.</w:t>
      </w:r>
      <w:r w:rsidDel="00000000" w:rsidR="00000000" w:rsidRPr="00000000">
        <w:rPr>
          <w:rtl w:val="0"/>
        </w:rPr>
      </w:r>
    </w:p>
    <w:p w:rsidR="00000000" w:rsidDel="00000000" w:rsidP="00000000" w:rsidRDefault="00000000" w:rsidRPr="00000000" w14:paraId="0000000C">
      <w:pPr>
        <w:pStyle w:val="Heading2"/>
        <w:rPr>
          <w:vertAlign w:val="baseline"/>
        </w:rPr>
      </w:pPr>
      <w:bookmarkStart w:colFirst="0" w:colLast="0" w:name="_fx9mcaan49zx"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D">
      <w:pPr>
        <w:rPr/>
      </w:pPr>
      <w:r w:rsidDel="00000000" w:rsidR="00000000" w:rsidRPr="00000000">
        <w:rPr>
          <w:rtl w:val="0"/>
        </w:rPr>
        <w:t xml:space="preserve">Erkrankte Personen werden durch Verhalten und Wahrnehmungsstörung, sowie Depressionen, psychiatrische Episoden und  schmerzhafte Missempfindungen auffällig.</w:t>
      </w:r>
    </w:p>
    <w:p w:rsidR="00000000" w:rsidDel="00000000" w:rsidP="00000000" w:rsidRDefault="00000000" w:rsidRPr="00000000" w14:paraId="0000000E">
      <w:pPr>
        <w:rPr/>
      </w:pPr>
      <w:r w:rsidDel="00000000" w:rsidR="00000000" w:rsidRPr="00000000">
        <w:rPr>
          <w:rtl w:val="0"/>
        </w:rPr>
        <w:t xml:space="preserve">Es kommt zu einem raschen fortschreitenden Nachlassen der geistigen Fähigkeiten (Demenz), Störung in der Koordination von Bewegungsabläufen (Ataxien) Muskel- Zuckungen (Myoklonus) und andere unwillkürliche Bewegungen (Chorea).</w:t>
      </w:r>
    </w:p>
    <w:p w:rsidR="00000000" w:rsidDel="00000000" w:rsidP="00000000" w:rsidRDefault="00000000" w:rsidRPr="00000000" w14:paraId="0000000F">
      <w:pPr>
        <w:rPr/>
      </w:pPr>
      <w:r w:rsidDel="00000000" w:rsidR="00000000" w:rsidRPr="00000000">
        <w:rPr>
          <w:rtl w:val="0"/>
        </w:rPr>
        <w:t xml:space="preserve">Die Krankheit verläuft immer tödlich.</w:t>
      </w:r>
    </w:p>
    <w:p w:rsidR="00000000" w:rsidDel="00000000" w:rsidP="00000000" w:rsidRDefault="00000000" w:rsidRPr="00000000" w14:paraId="00000010">
      <w:pPr>
        <w:pStyle w:val="Heading2"/>
        <w:rPr>
          <w:vertAlign w:val="baseline"/>
        </w:rPr>
      </w:pPr>
      <w:bookmarkStart w:colFirst="0" w:colLast="0" w:name="_t9651e47dyai"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11">
      <w:pPr>
        <w:rPr>
          <w:vertAlign w:val="baseline"/>
        </w:rPr>
      </w:pPr>
      <w:r w:rsidDel="00000000" w:rsidR="00000000" w:rsidRPr="00000000">
        <w:rPr>
          <w:rtl w:val="0"/>
        </w:rPr>
        <w:t xml:space="preserve">Zwischen der infektion durch Verzehr von Kontaminierter nahrung und Entstehung einer vCJK beim Menschen vergehen nach heutigen Erkenntnissen Jahren bis Jahrzehnte</w:t>
      </w:r>
      <w:r w:rsidDel="00000000" w:rsidR="00000000" w:rsidRPr="00000000">
        <w:rPr>
          <w:rtl w:val="0"/>
        </w:rPr>
      </w:r>
    </w:p>
    <w:p w:rsidR="00000000" w:rsidDel="00000000" w:rsidP="00000000" w:rsidRDefault="00000000" w:rsidRPr="00000000" w14:paraId="00000012">
      <w:pPr>
        <w:pStyle w:val="Heading2"/>
        <w:rPr>
          <w:vertAlign w:val="baseline"/>
        </w:rPr>
      </w:pPr>
      <w:bookmarkStart w:colFirst="0" w:colLast="0" w:name="_vt9vmp6d8tm5"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13">
      <w:pPr>
        <w:rPr/>
      </w:pPr>
      <w:r w:rsidDel="00000000" w:rsidR="00000000" w:rsidRPr="00000000">
        <w:rPr>
          <w:rtl w:val="0"/>
        </w:rPr>
        <w:t xml:space="preserve">Personen mit bestimmten genetische Veranlagung sind besonders gefährdet für die neue Variante der  Creutzfeldt-Jakob-Krankheit (vCJK).</w:t>
      </w:r>
    </w:p>
    <w:p w:rsidR="00000000" w:rsidDel="00000000" w:rsidP="00000000" w:rsidRDefault="00000000" w:rsidRPr="00000000" w14:paraId="00000014">
      <w:pPr>
        <w:rPr/>
      </w:pPr>
      <w:r w:rsidDel="00000000" w:rsidR="00000000" w:rsidRPr="00000000">
        <w:rPr>
          <w:rtl w:val="0"/>
        </w:rPr>
        <w:t xml:space="preserve"> Die sporadische Form tritt meist zwischen dem 60. und 70 Lebensjahr auf und schreitet rasch fort. Die familiär bedingte CJK verläuft etwas langsamer und beginnt bereit um das 50. Lebensjahr herum. An der vCJK erkrankten Patienten deutlich früher, noch vor dem 30 Lebensjahr.</w:t>
      </w:r>
    </w:p>
    <w:p w:rsidR="00000000" w:rsidDel="00000000" w:rsidP="00000000" w:rsidRDefault="00000000" w:rsidRPr="00000000" w14:paraId="00000015">
      <w:pPr>
        <w:pStyle w:val="Heading2"/>
        <w:rPr>
          <w:vertAlign w:val="baseline"/>
        </w:rPr>
      </w:pPr>
      <w:bookmarkStart w:colFirst="0" w:colLast="0" w:name="_a9uld0yphcie"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6">
      <w:pPr>
        <w:rPr>
          <w:vertAlign w:val="baseline"/>
        </w:rPr>
      </w:pPr>
      <w:r w:rsidDel="00000000" w:rsidR="00000000" w:rsidRPr="00000000">
        <w:rPr>
          <w:rtl w:val="0"/>
        </w:rPr>
        <w:t xml:space="preserve">Eine Therapie, die an den Ursachen der Creutzfeldt- Jakob- Krankheit ansetzt, gibt es bisher nicht. Deshalb behandelt der Arzt gezielt nur die Beschwerden.</w:t>
      </w:r>
      <w:r w:rsidDel="00000000" w:rsidR="00000000" w:rsidRPr="00000000">
        <w:rPr>
          <w:rtl w:val="0"/>
        </w:rPr>
      </w:r>
    </w:p>
    <w:p w:rsidR="00000000" w:rsidDel="00000000" w:rsidP="00000000" w:rsidRDefault="00000000" w:rsidRPr="00000000" w14:paraId="00000017">
      <w:pPr>
        <w:pStyle w:val="Heading2"/>
        <w:rPr>
          <w:vertAlign w:val="baseline"/>
        </w:rPr>
      </w:pPr>
      <w:bookmarkStart w:colFirst="0" w:colLast="0" w:name="_f5fm5xrg9ls6"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8">
      <w:pPr>
        <w:rPr>
          <w:vertAlign w:val="baseline"/>
        </w:rPr>
      </w:pPr>
      <w:r w:rsidDel="00000000" w:rsidR="00000000" w:rsidRPr="00000000">
        <w:rPr>
          <w:rtl w:val="0"/>
        </w:rPr>
        <w:t xml:space="preserve">Als wichtigste Verhütungsmaßnahme gilt verunreinigtes Material von der menschliche Nahrungskette fern zu halten.</w:t>
      </w:r>
      <w:r w:rsidDel="00000000" w:rsidR="00000000" w:rsidRPr="00000000">
        <w:rPr>
          <w:rtl w:val="0"/>
        </w:rPr>
      </w:r>
    </w:p>
    <w:p w:rsidR="00000000" w:rsidDel="00000000" w:rsidP="00000000" w:rsidRDefault="00000000" w:rsidRPr="00000000" w14:paraId="00000019">
      <w:pPr>
        <w:pStyle w:val="Heading2"/>
        <w:rPr>
          <w:vertAlign w:val="baseline"/>
        </w:rPr>
      </w:pPr>
      <w:bookmarkStart w:colFirst="0" w:colLast="0" w:name="_z0ptkceim8tw"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A">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