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796t8btyfejt" w:id="0"/>
      <w:bookmarkEnd w:id="0"/>
      <w:r w:rsidDel="00000000" w:rsidR="00000000" w:rsidRPr="00000000">
        <w:rPr>
          <w:rtl w:val="0"/>
        </w:rPr>
        <w:t xml:space="preserve">Kryptosporidiose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vertAlign w:val="baseline"/>
        </w:rPr>
      </w:pPr>
      <w:bookmarkStart w:colFirst="0" w:colLast="0" w:name="_w4qzeqemjag9" w:id="1"/>
      <w:bookmarkEnd w:id="1"/>
      <w:r w:rsidDel="00000000" w:rsidR="00000000" w:rsidRPr="00000000">
        <w:rPr>
          <w:vertAlign w:val="baseline"/>
          <w:rtl w:val="0"/>
        </w:rPr>
        <w:t xml:space="preserve">Was sind Kryptosporidien?</w:t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vertAlign w:val="baseline"/>
          <w:rtl w:val="0"/>
        </w:rPr>
        <w:t xml:space="preserve">Erreger der Kryptosporidiose beim Menschen sind </w:t>
      </w:r>
      <w:r w:rsidDel="00000000" w:rsidR="00000000" w:rsidRPr="00000000">
        <w:rPr>
          <w:rtl w:val="0"/>
        </w:rPr>
        <w:t xml:space="preserve">einzellige Lebewesen, die als Parasiten (Schmarotzer) leben. Es gibt verschiedene Typen des Erregers. </w:t>
      </w:r>
      <w:r w:rsidDel="00000000" w:rsidR="00000000" w:rsidRPr="00000000">
        <w:rPr>
          <w:rtl w:val="0"/>
        </w:rPr>
        <w:t xml:space="preserve">Die wichtigsten Typen heißen </w:t>
      </w:r>
      <w:r w:rsidDel="00000000" w:rsidR="00000000" w:rsidRPr="00000000">
        <w:rPr>
          <w:vertAlign w:val="baseline"/>
          <w:rtl w:val="0"/>
        </w:rPr>
        <w:t xml:space="preserve"> Cryptosporidium hominis und Cryptosporidium parvum</w:t>
      </w:r>
      <w:r w:rsidDel="00000000" w:rsidR="00000000" w:rsidRPr="00000000">
        <w:rPr>
          <w:rtl w:val="0"/>
        </w:rPr>
        <w:t xml:space="preserve">. Die Erreger kommen weltweit vor. Erkrankungen in Industrieländern sind seltener als in Entwicklungsländern. </w:t>
      </w:r>
      <w:r w:rsidDel="00000000" w:rsidR="00000000" w:rsidRPr="00000000">
        <w:rPr>
          <w:vertAlign w:val="baseline"/>
          <w:rtl w:val="0"/>
        </w:rPr>
        <w:t xml:space="preserve">Die Erreger der Kryptosporidiose bilden Eier</w:t>
      </w:r>
      <w:r w:rsidDel="00000000" w:rsidR="00000000" w:rsidRPr="00000000">
        <w:rPr>
          <w:rtl w:val="0"/>
        </w:rPr>
        <w:t xml:space="preserve">, die auch Oozysten genannt werden. Oozysten werden </w:t>
      </w:r>
      <w:r w:rsidDel="00000000" w:rsidR="00000000" w:rsidRPr="00000000">
        <w:rPr>
          <w:vertAlign w:val="baseline"/>
          <w:rtl w:val="0"/>
        </w:rPr>
        <w:t xml:space="preserve">vo</w:t>
      </w:r>
      <w:r w:rsidDel="00000000" w:rsidR="00000000" w:rsidRPr="00000000">
        <w:rPr>
          <w:rtl w:val="0"/>
        </w:rPr>
        <w:t xml:space="preserve">n Menschen oder Tieren</w:t>
      </w:r>
      <w:r w:rsidDel="00000000" w:rsidR="00000000" w:rsidRPr="00000000">
        <w:rPr>
          <w:vertAlign w:val="baseline"/>
          <w:rtl w:val="0"/>
        </w:rPr>
        <w:t xml:space="preserve"> ausgeschieden. Die Oozysten </w:t>
      </w:r>
      <w:r w:rsidDel="00000000" w:rsidR="00000000" w:rsidRPr="00000000">
        <w:rPr>
          <w:rtl w:val="0"/>
        </w:rPr>
        <w:t xml:space="preserve">können bei ausreichender Feuchtigkeit lange</w:t>
      </w:r>
      <w:r w:rsidDel="00000000" w:rsidR="00000000" w:rsidRPr="00000000">
        <w:rPr>
          <w:vertAlign w:val="baseline"/>
          <w:rtl w:val="0"/>
        </w:rPr>
        <w:t xml:space="preserve"> in der Umwelt überleben</w:t>
      </w:r>
      <w:r w:rsidDel="00000000" w:rsidR="00000000" w:rsidRPr="00000000">
        <w:rPr>
          <w:rtl w:val="0"/>
        </w:rPr>
        <w:t xml:space="preserve">. Sie </w:t>
      </w:r>
      <w:r w:rsidDel="00000000" w:rsidR="00000000" w:rsidRPr="00000000">
        <w:rPr>
          <w:vertAlign w:val="baseline"/>
          <w:rtl w:val="0"/>
        </w:rPr>
        <w:t xml:space="preserve">haben eine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vertAlign w:val="baseline"/>
          <w:rtl w:val="0"/>
        </w:rPr>
        <w:t xml:space="preserve">ohe Widerstandsfähigkeit gegenüber vielen Desinfektionsmitteln.</w:t>
      </w:r>
    </w:p>
    <w:p w:rsidR="00000000" w:rsidDel="00000000" w:rsidP="00000000" w:rsidRDefault="00000000" w:rsidRPr="00000000" w14:paraId="00000004">
      <w:pPr>
        <w:pStyle w:val="Heading2"/>
        <w:rPr>
          <w:vertAlign w:val="baseline"/>
        </w:rPr>
      </w:pPr>
      <w:bookmarkStart w:colFirst="0" w:colLast="0" w:name="_4s2g2rxek2cw" w:id="2"/>
      <w:bookmarkEnd w:id="2"/>
      <w:r w:rsidDel="00000000" w:rsidR="00000000" w:rsidRPr="00000000">
        <w:rPr>
          <w:vertAlign w:val="baseline"/>
          <w:rtl w:val="0"/>
        </w:rPr>
        <w:t xml:space="preserve">Wie werden Kryptosporidien übertragen?</w:t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vertAlign w:val="baseline"/>
          <w:rtl w:val="0"/>
        </w:rPr>
        <w:t xml:space="preserve">Quelle für </w:t>
      </w:r>
      <w:r w:rsidDel="00000000" w:rsidR="00000000" w:rsidRPr="00000000">
        <w:rPr>
          <w:rtl w:val="0"/>
        </w:rPr>
        <w:t xml:space="preserve">Cryptosporidium</w:t>
      </w:r>
      <w:r w:rsidDel="00000000" w:rsidR="00000000" w:rsidRPr="00000000">
        <w:rPr>
          <w:vertAlign w:val="baseline"/>
          <w:rtl w:val="0"/>
        </w:rPr>
        <w:t xml:space="preserve"> parvum, sind vor allem Rinder, Pferde, Ziegen und Schafe</w:t>
      </w:r>
      <w:r w:rsidDel="00000000" w:rsidR="00000000" w:rsidRPr="00000000">
        <w:rPr>
          <w:rtl w:val="0"/>
        </w:rPr>
        <w:t xml:space="preserve">. Auch</w:t>
      </w:r>
      <w:r w:rsidDel="00000000" w:rsidR="00000000" w:rsidRPr="00000000">
        <w:rPr>
          <w:vertAlign w:val="baseline"/>
          <w:rtl w:val="0"/>
        </w:rPr>
        <w:t xml:space="preserve"> Hunde, Katzen und Vögel </w:t>
      </w:r>
      <w:r w:rsidDel="00000000" w:rsidR="00000000" w:rsidRPr="00000000">
        <w:rPr>
          <w:rtl w:val="0"/>
        </w:rPr>
        <w:t xml:space="preserve">können den Erreger in sich tragen</w:t>
      </w:r>
      <w:r w:rsidDel="00000000" w:rsidR="00000000" w:rsidRPr="00000000">
        <w:rPr>
          <w:vertAlign w:val="baseline"/>
          <w:rtl w:val="0"/>
        </w:rPr>
        <w:t xml:space="preserve">.  Die Quelle für </w:t>
      </w:r>
      <w:r w:rsidDel="00000000" w:rsidR="00000000" w:rsidRPr="00000000">
        <w:rPr>
          <w:rtl w:val="0"/>
        </w:rPr>
        <w:t xml:space="preserve">Cryptosporidium </w:t>
      </w:r>
      <w:r w:rsidDel="00000000" w:rsidR="00000000" w:rsidRPr="00000000">
        <w:rPr>
          <w:vertAlign w:val="baseline"/>
          <w:rtl w:val="0"/>
        </w:rPr>
        <w:t xml:space="preserve">hominis </w:t>
      </w:r>
      <w:r w:rsidDel="00000000" w:rsidR="00000000" w:rsidRPr="00000000">
        <w:rPr>
          <w:rtl w:val="0"/>
        </w:rPr>
        <w:t xml:space="preserve">ist in fast allen Fällen der </w:t>
      </w:r>
      <w:r w:rsidDel="00000000" w:rsidR="00000000" w:rsidRPr="00000000">
        <w:rPr>
          <w:vertAlign w:val="baseline"/>
          <w:rtl w:val="0"/>
        </w:rPr>
        <w:t xml:space="preserve">Menschen.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Die </w:t>
      </w:r>
      <w:r w:rsidDel="00000000" w:rsidR="00000000" w:rsidRPr="00000000">
        <w:rPr>
          <w:rtl w:val="0"/>
        </w:rPr>
        <w:t xml:space="preserve">Oozysten </w:t>
      </w:r>
      <w:r w:rsidDel="00000000" w:rsidR="00000000" w:rsidRPr="00000000">
        <w:rPr>
          <w:vertAlign w:val="baseline"/>
          <w:rtl w:val="0"/>
        </w:rPr>
        <w:t xml:space="preserve">werden vom infizierten </w:t>
      </w:r>
      <w:r w:rsidDel="00000000" w:rsidR="00000000" w:rsidRPr="00000000">
        <w:rPr>
          <w:rtl w:val="0"/>
        </w:rPr>
        <w:t xml:space="preserve">Tier oder Menschen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über den Stuhl</w:t>
      </w:r>
      <w:r w:rsidDel="00000000" w:rsidR="00000000" w:rsidRPr="00000000">
        <w:rPr>
          <w:vertAlign w:val="baseline"/>
          <w:rtl w:val="0"/>
        </w:rPr>
        <w:t xml:space="preserve"> ausgeschieden. Die </w:t>
      </w:r>
      <w:r w:rsidDel="00000000" w:rsidR="00000000" w:rsidRPr="00000000">
        <w:rPr>
          <w:rtl w:val="0"/>
        </w:rPr>
        <w:t xml:space="preserve">Ansteckung</w:t>
      </w:r>
      <w:r w:rsidDel="00000000" w:rsidR="00000000" w:rsidRPr="00000000">
        <w:rPr>
          <w:vertAlign w:val="baseline"/>
          <w:rtl w:val="0"/>
        </w:rPr>
        <w:t xml:space="preserve"> erfolgt überwiegend durch die Aufnahme von </w:t>
      </w:r>
      <w:r w:rsidDel="00000000" w:rsidR="00000000" w:rsidRPr="00000000">
        <w:rPr>
          <w:rtl w:val="0"/>
        </w:rPr>
        <w:t xml:space="preserve">verunreinigtem</w:t>
      </w:r>
      <w:r w:rsidDel="00000000" w:rsidR="00000000" w:rsidRPr="00000000">
        <w:rPr>
          <w:vertAlign w:val="baseline"/>
          <w:rtl w:val="0"/>
        </w:rPr>
        <w:t xml:space="preserve"> Wasser</w:t>
      </w:r>
      <w:r w:rsidDel="00000000" w:rsidR="00000000" w:rsidRPr="00000000">
        <w:rPr>
          <w:rtl w:val="0"/>
        </w:rPr>
        <w:t xml:space="preserve">, zum Beispiel</w:t>
      </w:r>
      <w:r w:rsidDel="00000000" w:rsidR="00000000" w:rsidRPr="00000000">
        <w:rPr>
          <w:vertAlign w:val="baseline"/>
          <w:rtl w:val="0"/>
        </w:rPr>
        <w:t xml:space="preserve"> Trinkwasser, Eiswürfel, Badewasser. </w:t>
      </w:r>
      <w:r w:rsidDel="00000000" w:rsidR="00000000" w:rsidRPr="00000000">
        <w:rPr>
          <w:rtl w:val="0"/>
        </w:rPr>
        <w:t xml:space="preserve">Es gibt aber auch andere Möglichkeiten, wie der Erreger übertragen werden kann: Der Erreger kann über eine Schmierinfektionen </w:t>
      </w:r>
      <w:r w:rsidDel="00000000" w:rsidR="00000000" w:rsidRPr="00000000">
        <w:rPr>
          <w:vertAlign w:val="baseline"/>
          <w:rtl w:val="0"/>
        </w:rPr>
        <w:t xml:space="preserve">von Mensch zu Mensch oder von </w:t>
      </w:r>
      <w:r w:rsidDel="00000000" w:rsidR="00000000" w:rsidRPr="00000000">
        <w:rPr>
          <w:rtl w:val="0"/>
        </w:rPr>
        <w:t xml:space="preserve">Tier zu Mensch </w:t>
      </w:r>
      <w:r w:rsidDel="00000000" w:rsidR="00000000" w:rsidRPr="00000000">
        <w:rPr>
          <w:vertAlign w:val="baseline"/>
          <w:rtl w:val="0"/>
        </w:rPr>
        <w:t xml:space="preserve">übertragen werden. </w:t>
      </w:r>
      <w:r w:rsidDel="00000000" w:rsidR="00000000" w:rsidRPr="00000000">
        <w:rPr>
          <w:rtl w:val="0"/>
        </w:rPr>
        <w:t xml:space="preserve">Eine Ansteckung kann auch </w:t>
      </w:r>
      <w:r w:rsidDel="00000000" w:rsidR="00000000" w:rsidRPr="00000000">
        <w:rPr>
          <w:vertAlign w:val="baseline"/>
          <w:rtl w:val="0"/>
        </w:rPr>
        <w:t xml:space="preserve">durch </w:t>
      </w:r>
      <w:r w:rsidDel="00000000" w:rsidR="00000000" w:rsidRPr="00000000">
        <w:rPr>
          <w:rtl w:val="0"/>
        </w:rPr>
        <w:t xml:space="preserve">verunreinigte</w:t>
      </w:r>
      <w:r w:rsidDel="00000000" w:rsidR="00000000" w:rsidRPr="00000000">
        <w:rPr>
          <w:vertAlign w:val="baseline"/>
          <w:rtl w:val="0"/>
        </w:rPr>
        <w:t xml:space="preserve"> Lebensmittel erfolgen. </w:t>
      </w:r>
      <w:r w:rsidDel="00000000" w:rsidR="00000000" w:rsidRPr="00000000">
        <w:rPr>
          <w:rtl w:val="0"/>
        </w:rPr>
        <w:t xml:space="preserve">Zum Beispiel kommt der Erreger auf </w:t>
      </w:r>
      <w:r w:rsidDel="00000000" w:rsidR="00000000" w:rsidRPr="00000000">
        <w:rPr>
          <w:vertAlign w:val="baseline"/>
          <w:rtl w:val="0"/>
        </w:rPr>
        <w:t xml:space="preserve">Fleisch vorkommen.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n4bvaliic3v8" w:id="3"/>
      <w:bookmarkEnd w:id="3"/>
      <w:r w:rsidDel="00000000" w:rsidR="00000000" w:rsidRPr="00000000">
        <w:rPr>
          <w:vertAlign w:val="baseline"/>
          <w:rtl w:val="0"/>
        </w:rPr>
        <w:t xml:space="preserve">Welche Krankheitszeichen haben Erkrankte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Manchmal gibt es keine Krankheitsanzeichen. Aber es gibt auch schwere Krankheitsverläufe</w:t>
      </w:r>
      <w:r w:rsidDel="00000000" w:rsidR="00000000" w:rsidRPr="00000000">
        <w:rPr>
          <w:vertAlign w:val="baseline"/>
          <w:rtl w:val="0"/>
        </w:rPr>
        <w:t xml:space="preserve"> mit wässrigen Durchfällen, die teilweise mit großen Flüssigkeitsverlusten einhergehen können. Weitere mögliche </w:t>
      </w:r>
      <w:r w:rsidDel="00000000" w:rsidR="00000000" w:rsidRPr="00000000">
        <w:rPr>
          <w:rtl w:val="0"/>
        </w:rPr>
        <w:t xml:space="preserve">Anzeichen</w:t>
      </w:r>
      <w:r w:rsidDel="00000000" w:rsidR="00000000" w:rsidRPr="00000000">
        <w:rPr>
          <w:vertAlign w:val="baseline"/>
          <w:rtl w:val="0"/>
        </w:rPr>
        <w:t xml:space="preserve"> sind Bauchschmerzen, Übelkeit, Fieber und/oder Gewichtsverlust.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Beim gesunden Menschen hören die Symptome nach 1-2 Wochen auf, während der Durchfall bei Säuglingen und </w:t>
      </w:r>
      <w:r w:rsidDel="00000000" w:rsidR="00000000" w:rsidRPr="00000000">
        <w:rPr>
          <w:rtl w:val="0"/>
        </w:rPr>
        <w:t xml:space="preserve">bei</w:t>
      </w:r>
      <w:r w:rsidDel="00000000" w:rsidR="00000000" w:rsidRPr="00000000">
        <w:rPr>
          <w:vertAlign w:val="baseline"/>
          <w:rtl w:val="0"/>
        </w:rPr>
        <w:t xml:space="preserve"> Patienten mit geschwächtem </w:t>
      </w:r>
      <w:r w:rsidDel="00000000" w:rsidR="00000000" w:rsidRPr="00000000">
        <w:rPr>
          <w:rtl w:val="0"/>
        </w:rPr>
        <w:t xml:space="preserve">Abwehr</w:t>
      </w:r>
      <w:r w:rsidDel="00000000" w:rsidR="00000000" w:rsidRPr="00000000">
        <w:rPr>
          <w:vertAlign w:val="baseline"/>
          <w:rtl w:val="0"/>
        </w:rPr>
        <w:t xml:space="preserve">system, insbesondere bei </w:t>
      </w:r>
      <w:r w:rsidDel="00000000" w:rsidR="00000000" w:rsidRPr="00000000">
        <w:rPr>
          <w:rtl w:val="0"/>
        </w:rPr>
        <w:t xml:space="preserve">Patienten mit AIDS</w:t>
      </w:r>
      <w:r w:rsidDel="00000000" w:rsidR="00000000" w:rsidRPr="00000000">
        <w:rPr>
          <w:vertAlign w:val="baseline"/>
          <w:rtl w:val="0"/>
        </w:rPr>
        <w:t xml:space="preserve">, lange anhalten kann. Die Schwere und Dauer der Erkrankung hängt vom Grad der </w:t>
      </w:r>
      <w:r w:rsidDel="00000000" w:rsidR="00000000" w:rsidRPr="00000000">
        <w:rPr>
          <w:rtl w:val="0"/>
        </w:rPr>
        <w:t xml:space="preserve">Abwehr</w:t>
      </w:r>
      <w:r w:rsidDel="00000000" w:rsidR="00000000" w:rsidRPr="00000000">
        <w:rPr>
          <w:vertAlign w:val="baseline"/>
          <w:rtl w:val="0"/>
        </w:rPr>
        <w:t xml:space="preserve">schwäche 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>
          <w:vertAlign w:val="baseline"/>
        </w:rPr>
      </w:pPr>
      <w:bookmarkStart w:colFirst="0" w:colLast="0" w:name="_rgy2vkvp0cl3" w:id="4"/>
      <w:bookmarkEnd w:id="4"/>
      <w:r w:rsidDel="00000000" w:rsidR="00000000" w:rsidRPr="00000000">
        <w:rPr>
          <w:vertAlign w:val="baseline"/>
          <w:rtl w:val="0"/>
        </w:rPr>
        <w:t xml:space="preserve">Wann bricht die Krankheit aus und wie lange ist man ansteckend?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Die </w:t>
      </w:r>
      <w:r w:rsidDel="00000000" w:rsidR="00000000" w:rsidRPr="00000000">
        <w:rPr>
          <w:rtl w:val="0"/>
        </w:rPr>
        <w:t xml:space="preserve">Zeit zwischen Ansteckung und Ausbruch</w:t>
      </w:r>
      <w:r w:rsidDel="00000000" w:rsidR="00000000" w:rsidRPr="00000000">
        <w:rPr>
          <w:vertAlign w:val="baseline"/>
          <w:rtl w:val="0"/>
        </w:rPr>
        <w:t xml:space="preserve"> beträgt 1-12 Tage, in der Regel 7-10 Tage. Solange Eier mit dem St</w:t>
      </w:r>
      <w:r w:rsidDel="00000000" w:rsidR="00000000" w:rsidRPr="00000000">
        <w:rPr>
          <w:rtl w:val="0"/>
        </w:rPr>
        <w:t xml:space="preserve">uhl ausgeschieden werden, besteht auch eine Ansteckungsfähigkeit. Das kann</w:t>
      </w:r>
      <w:r w:rsidDel="00000000" w:rsidR="00000000" w:rsidRPr="00000000">
        <w:rPr>
          <w:vertAlign w:val="baseline"/>
          <w:rtl w:val="0"/>
        </w:rPr>
        <w:t xml:space="preserve"> noch mehrere Wochen nach Rückgang der </w:t>
      </w:r>
      <w:r w:rsidDel="00000000" w:rsidR="00000000" w:rsidRPr="00000000">
        <w:rPr>
          <w:rtl w:val="0"/>
        </w:rPr>
        <w:t xml:space="preserve">Krankheitszeichen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der Fall sein.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bookmarkStart w:colFirst="0" w:colLast="0" w:name="_2s464kbu4foi" w:id="5"/>
      <w:bookmarkEnd w:id="5"/>
      <w:r w:rsidDel="00000000" w:rsidR="00000000" w:rsidRPr="00000000">
        <w:rPr>
          <w:vertAlign w:val="baseline"/>
          <w:rtl w:val="0"/>
        </w:rPr>
        <w:t xml:space="preserve">Wer ist besonders gefährdet?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HIV-infizierte Personen und andere abwehrgeschwächte Personen (z.B. nach Organtransplantation)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Kinder im Alter von 6-24 Monaten</w:t>
      </w:r>
    </w:p>
    <w:p w:rsidR="00000000" w:rsidDel="00000000" w:rsidP="00000000" w:rsidRDefault="00000000" w:rsidRPr="00000000" w14:paraId="0000000D">
      <w:pPr>
        <w:pStyle w:val="Heading2"/>
        <w:rPr>
          <w:vertAlign w:val="baseline"/>
        </w:rPr>
      </w:pPr>
      <w:bookmarkStart w:colFirst="0" w:colLast="0" w:name="_l4e6bvbtxok3" w:id="6"/>
      <w:bookmarkEnd w:id="6"/>
      <w:r w:rsidDel="00000000" w:rsidR="00000000" w:rsidRPr="00000000">
        <w:rPr>
          <w:vertAlign w:val="baseline"/>
          <w:rtl w:val="0"/>
        </w:rPr>
        <w:t xml:space="preserve">Was muss ich bei einer Erkrankung beachten?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vertAlign w:val="baseline"/>
          <w:rtl w:val="0"/>
        </w:rPr>
        <w:t xml:space="preserve">Es gibt bisher keine </w:t>
      </w:r>
      <w:r w:rsidDel="00000000" w:rsidR="00000000" w:rsidRPr="00000000">
        <w:rPr>
          <w:rtl w:val="0"/>
        </w:rPr>
        <w:t xml:space="preserve">gezielte</w:t>
      </w:r>
      <w:r w:rsidDel="00000000" w:rsidR="00000000" w:rsidRPr="00000000">
        <w:rPr>
          <w:vertAlign w:val="baseline"/>
          <w:rtl w:val="0"/>
        </w:rPr>
        <w:t xml:space="preserve"> Therapie, die die Parasiten zuverlässig beseitigt. Die Therapie erfolgt daher im Allgemeinen als Bekä</w:t>
      </w:r>
      <w:r w:rsidDel="00000000" w:rsidR="00000000" w:rsidRPr="00000000">
        <w:rPr>
          <w:rtl w:val="0"/>
        </w:rPr>
        <w:t xml:space="preserve">mpfung der Krankheitszeichen.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Ersatz von Flüssigkeit und </w:t>
      </w:r>
      <w:r w:rsidDel="00000000" w:rsidR="00000000" w:rsidRPr="00000000">
        <w:rPr>
          <w:rtl w:val="0"/>
        </w:rPr>
        <w:t xml:space="preserve">chemischen Verbindungen (Elektrolyten)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Gute Händehygiene bei </w:t>
      </w:r>
      <w:r w:rsidDel="00000000" w:rsidR="00000000" w:rsidRPr="00000000">
        <w:rPr>
          <w:vertAlign w:val="baseline"/>
          <w:rtl w:val="0"/>
        </w:rPr>
        <w:t xml:space="preserve">Ausscheidern von Kryptosporidien-Eiern</w:t>
      </w:r>
      <w:r w:rsidDel="00000000" w:rsidR="00000000" w:rsidRPr="00000000">
        <w:rPr>
          <w:rtl w:val="0"/>
        </w:rPr>
        <w:t xml:space="preserve"> im Stuhl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Verzicht auf das Baden in Schwimmbädern und Badegewässern </w:t>
      </w:r>
      <w:r w:rsidDel="00000000" w:rsidR="00000000" w:rsidRPr="00000000">
        <w:rPr>
          <w:vertAlign w:val="baseline"/>
          <w:rtl w:val="0"/>
        </w:rPr>
        <w:t xml:space="preserve">für mindestens 14 Tage nach Abklingen de</w:t>
      </w:r>
      <w:r w:rsidDel="00000000" w:rsidR="00000000" w:rsidRPr="00000000">
        <w:rPr>
          <w:rtl w:val="0"/>
        </w:rPr>
        <w:t xml:space="preserve">s Durchfalls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Eigene Toilette bei stationärer Unterbringung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Trennung von Patienten mit Kryptosporidiose und abwehrgeschwächten Patienten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Ausschluss aus Gemeinschaftseinrichtungen bis eine Weiterverbreitung nicht mehr zu befürchten ist.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Ausschluss von Beschäftigten in Küchen und Gaststätten und sonstigen Einrichtungen mit oder zur Gemeinschaftsverpflegung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Strikte Umsetzung von Hände- und Toilettenhygienemaßnahmen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Stuhluntersuchung von engen Kontaktpersonen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vertAlign w:val="baseline"/>
        </w:rPr>
      </w:pPr>
      <w:bookmarkStart w:colFirst="0" w:colLast="0" w:name="_daqqjcoe4kwd" w:id="7"/>
      <w:bookmarkEnd w:id="7"/>
      <w:r w:rsidDel="00000000" w:rsidR="00000000" w:rsidRPr="00000000">
        <w:rPr>
          <w:vertAlign w:val="baseline"/>
          <w:rtl w:val="0"/>
        </w:rPr>
        <w:t xml:space="preserve">Wie kann ich mich schützen?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Abkochen von möglicherweise verunreinigtem Trinkwasser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Vorsicht bei Kontakt mit infizierten Menschen und Tieren, Trinken bzw. Verschlucken von verunreinigtem Leitungswasser oder Wasser aus Seen, Flüssen oder Swimmingpools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Gute Händehygiene (gründliches Händewaschen nach jeder Toilettenbenutzung, Kontakt mit Windeln sowie Abwasser, Gartenerde und Haustieren, ebenso vor der Nahrungszubereitung und dem Essen)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gf. eine tierärztliche Untersuchung auf Kryptosporidien </w:t>
      </w:r>
      <w:r w:rsidDel="00000000" w:rsidR="00000000" w:rsidRPr="00000000">
        <w:rPr>
          <w:rtl w:val="0"/>
        </w:rPr>
        <w:t xml:space="preserve">bei Aufnahme von neuen Haustieren, insbesondere Welpen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rPr>
          <w:vertAlign w:val="baseline"/>
        </w:rPr>
      </w:pPr>
      <w:bookmarkStart w:colFirst="0" w:colLast="0" w:name="_aqp2gddna1vj" w:id="8"/>
      <w:bookmarkEnd w:id="8"/>
      <w:r w:rsidDel="00000000" w:rsidR="00000000" w:rsidRPr="00000000">
        <w:rPr>
          <w:vertAlign w:val="baseline"/>
          <w:rtl w:val="0"/>
        </w:rPr>
        <w:t xml:space="preserve">Wo kann ich mich informieren?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Das örtliche Gesundheitsamt steht Ihnen für weitere Beratung zur Verfügung. Weitere (Fach-) Informationen finden Sie auch im Internet auf den Seiten des Robert Koch Instituts (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www.rki.de/</w:t>
        </w:r>
      </w:hyperlink>
      <w:r w:rsidDel="00000000" w:rsidR="00000000" w:rsidRPr="00000000">
        <w:rPr>
          <w:vertAlign w:val="baseline"/>
          <w:rtl w:val="0"/>
        </w:rPr>
        <w:t xml:space="preserve">) Weitere Informationen zum Thema Infektionsschutz durch Hygiene finden Sie auf den Seiten der Bundeszentrale für gesundheitliche Aufklärung (www.infektionsschutz.de).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k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