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Cs/>
        </w:rPr>
        <w:t>Folien 6 und 7 – Auftragsreise</w:t>
      </w:r>
      <w:proofErr w:type="spellStart"/>
      <w:proofErr w:type="spellEnd"/>
      <w:proofErr w:type="spellStart"/>
      <w:proofErr w:type="spellEnd"/>
      <w:proofErr w:type="spellStart"/>
      <w:proofErr w:type="spellEnd"/>
    </w:p>
    <w:p w14:paraId="2DF31B25" w14:textId="77777777" w:rsidR="00801C32" w:rsidRDefault="00801C32" w:rsidP="00BA7BD9">
      <w:pPr>
        <w:rPr>
          <w:rFonts w:ascii="Segoe UI" w:hAnsi="Segoe UI" w:cs="Segoe UI"/>
          <w:sz w:val="18"/>
          <w:szCs w:val="18"/>
        </w:rPr>
      </w:pPr>
      <w:r>
        <w:rPr>
          <w:rStyle w:val="normaltextrun"/>
          <w:rFonts w:cs="Calibri"/>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roofErr w:type="spellStart"/>
      <w:proofErr w:type="spellEnd"/>
    </w:p>
    <w:p w14:paraId="5178F7DB" w14:textId="77777777" w:rsidR="00B66E29" w:rsidRDefault="00B66E29" w:rsidP="00BA7BD9">
      <w:r>
        <w:rPr/>
        <w:t>Folie 8 – Drei Prozess-Highlights</w:t>
      </w:r>
      <w:proofErr w:type="spellStart"/>
      <w:proofErr w:type="gramStart"/>
      <w:proofErr w:type="spellEnd"/>
      <w:proofErr w:type="gramEnd"/>
    </w:p>
    <w:p w14:paraId="5DF87252" w14:textId="77777777" w:rsidR="00801C32" w:rsidRDefault="00801C32" w:rsidP="00BA7BD9">
      <w:pPr>
        <w:rPr>
          <w:rFonts w:ascii="Segoe UI" w:hAnsi="Segoe UI" w:cs="Segoe UI"/>
          <w:sz w:val="18"/>
          <w:szCs w:val="18"/>
        </w:rPr>
      </w:pPr>
      <w: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Cs/>
        </w:rPr>
        <w:t>Folie 9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p>
    <w:p w14:paraId="6CC3ABE7" w14:textId="77777777" w:rsidR="005F3DFD" w:rsidRDefault="005F3DFD" w:rsidP="00BA7BD9">
      <w:r>
        <w:rPr/>
        <w:t>Folie 10 – KI-Sofortdiagnose: KVA in 60 Sekunden  (65 s)</w:t>
      </w:r>
      <w:proofErr w:type="spellStart"/>
      <w:proofErr w:type="spellEnd"/>
      <w:proofErr w:type="spellStart"/>
      <w:proofErr w:type="gramStart"/>
      <w:proofErr w:type="spellEnd"/>
      <w:proofErr w:type="gramEnd"/>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t>Folie 11 – KI-Sofortdiagnose: Unsere Vision  (45 s)</w:t>
      </w:r>
      <w:proofErr w:type="spellStart"/>
      <w:proofErr w:type="spellEnd"/>
      <w:proofErr w:type="spellStart"/>
      <w:proofErr w:type="spellEnd"/>
      <w:proofErr w:type="gramStart"/>
      <w:proofErr w:type="gramEnd"/>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t>Folie 12 – Was wir gebaut haben: Ergebnisse in Zahlen  (40 s)</w:t>
      </w:r>
      <w:proofErr w:type="spellStart"/>
      <w:proofErr w:type="spellEnd"/>
      <w:proofErr w:type="spellStart"/>
      <w:proofErr w:type="spellEnd"/>
      <w:proofErr w:type="spellStart"/>
      <w:proofErr w:type="spellEnd"/>
      <w:proofErr w:type="spellStart"/>
      <w:proofErr w:type="spellEnd"/>
      <w:proofErr w:type="gramStart"/>
      <w:proofErr w:type="gramEnd"/>
    </w:p>
    <w:p w14:paraId="3C25EC23" w14:textId="77777777" w:rsidR="005F3DFD" w:rsidRDefault="005F3DFD" w:rsidP="00BA7BD9">
      <w:r>
        <w:rPr/>
        <w:t>Adrian: Diese KI steckt in allen drei Modellen. Im BPMN ein eigener Regel-Schritt in Prozess 01, zehn Prozesse, 143 Aktivitäten. Im Use-Case-Diagramm ein eigener Akteur, einer von 17 bei 19 Use Cases. Im Klassendiagramm eine eigene Klasse für den KI-Diagnosevorschlag, 29 Klassen, 40 Assoziationen. Dazu sechs Sequenzdiagramme. Alles in Camunda und Visual Paradigm, mit 20 Seiten Dokumentation.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5E0C306" w14:textId="77777777" w:rsidR="005F3DFD" w:rsidRDefault="005F3DFD" w:rsidP="00BA7BD9">
      <w:r>
        <w:rPr/>
        <w:t>Folie 13 – Zehn Prozesse, 62 Prozent automatisiert  (50 s)</w:t>
      </w:r>
      <w:proofErr w:type="spellStart"/>
      <w:proofErr w:type="spellEnd"/>
      <w:proofErr w:type="spellStart"/>
      <w:proofErr w:type="spellEnd"/>
      <w:proofErr w:type="spellStart"/>
      <w:proofErr w:type="gramStart"/>
      <w:proofErr w:type="spellEnd"/>
      <w:proofErr w:type="gramEnd"/>
    </w:p>
    <w:p w14:paraId="6AA67B85" w14:textId="77777777" w:rsidR="005F3DFD" w:rsidRDefault="005F3DFD" w:rsidP="00BA7BD9">
      <w:r>
        <w:rPr/>
        <w:t>Adrian: 62 Prozent der 143 Aktivitäten erledigt RepairFlow ohne manuellen Eingriff. P01 läuft zu 100 Prozent automatisch, vom KI-Aufruf bis zur Vorreservierung. P05 bei 75 Prozent, das System prüft alle Filialen parallel, reserviert und lagert um. Was niedrig automatisiert ist, ist das absichtlich: P03 Fehlerdiagnose bei 46 Prozent, P07 Reparatur bei 46 Prozent. Dort greift der Techniker ein, unterstützt vom System, nicht ersetzt durch es. Wer welche Rolle dabei hat, zeigt Kilian.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AEE5D8" w14:textId="64CDB551" w:rsidR="00DD3D83" w:rsidRDefault="00DD3D83" w:rsidP="00BA7BD9">
      <w:r>
        <w:rPr/>
        <w:t>Folie 14 – Wer macht was im System?  (75 s)</w:t>
      </w:r>
      <w:proofErr w:type="spellStart"/>
      <w:proofErr w:type="spellEnd"/>
      <w:proofErr w:type="spellStart"/>
      <w:proofErr w:type="spellEnd"/>
      <w:proofErr w:type="spellStart"/>
      <w:proofErr w:type="spellEnd"/>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rPr/>
        <w:t>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Werkstatt selbst fest.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rPr/>
        <w:t>Folie 15 – Das Datenmodell: fünf Entscheidungen  (85 s)</w:t>
      </w:r>
      <w:proofErr w:type="spellStart"/>
      <w:proofErr w:type="spellEnd"/>
      <w:proofErr w:type="spellStart"/>
      <w:proofErr w:type="spellEnd"/>
      <w:proofErr w:type="spellStart"/>
      <w:proofErr w:type="gramStart"/>
      <w:proofErr w:type="spellEnd"/>
      <w:proofErr w:type="gramEnd"/>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rPr/>
        <w:t>Erstens steht der Reparaturauftrag im Mittelpunkt. Befund und Reparaturschritte gehören fest zum Auftrag. Der Kostenvoranschlag hängt nur lose am Auftrag, weil der erste Kostenvoranschlag schon entsteht, bevor es einen Auftrag gibt.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02C34D4" w14:textId="77777777" w:rsidR="00DD3D83" w:rsidRDefault="00DD3D83" w:rsidP="00BA7BD9">
      <w:proofErr w:type="spellStart"/>
      <w:r>
        <w:lastRenderedPageBreak/>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rPr/>
        <w:t>Viertens ist der Werkstattbetrieb die Zentrale. Er kennt alle Aufträge, Bestellungen und Reklamationen. Die 15 Rollen von eben fassen wir in vier Mitarbeiterklassen zusammen. Kunden und Mitarbeiter kommen nur über zwei Oberflächen an die Daten, die KundenApp und die Werkstattoberfläche.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rPr/>
        <w:t>Folie 16 – Qualität: Regeln, Werkzeuge, Reviews  (65 s)</w:t>
      </w:r>
      <w:proofErr w:type="spellStart"/>
      <w:proofErr w:type="spellEnd"/>
      <w:proofErr w:type="spellStart"/>
      <w:proofErr w:type="spellEnd"/>
      <w:proofErr w:type="spellStart"/>
      <w:proofErr w:type="spellEnd"/>
      <w:proofErr w:type="gramStart"/>
      <w:proofErr w:type="gramEnd"/>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rPr/>
        <w:t>Erstens feste Regeln. Eine Sache heißt in allen Modellen gleich. Ein Datenobjekt im Prozess trägt also denselben Namen wie die Klasse. Jede Mitarbeiterrolle gehört zu genau einer Lane und einer Klasse, und die Statuswerte sind überall dieselben.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A5033" w14:textId="77777777" w:rsidR="002776D2" w:rsidRDefault="002776D2"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Zwei </w:t>
      </w:r>
      <w:proofErr w:type="spellStart"/>
      <w:r>
        <w:t>Prüfprogramme</w:t>
      </w:r>
      <w:proofErr w:type="spellEnd"/>
      <w:r>
        <w:t xml:space="preserve"> </w:t>
      </w:r>
      <w:proofErr w:type="spellStart"/>
      <w:r>
        <w:t>melden</w:t>
      </w:r>
      <w:proofErr w:type="spellEnd"/>
      <w:r>
        <w:t xml:space="preserve"> </w:t>
      </w:r>
      <w:proofErr w:type="spellStart"/>
      <w:r>
        <w:t>danach</w:t>
      </w:r>
      <w:proofErr w:type="spellEnd"/>
      <w:r>
        <w:t xml:space="preserve"> </w:t>
      </w:r>
      <w:proofErr w:type="spellStart"/>
      <w:r>
        <w:t>keinen</w:t>
      </w:r>
      <w:proofErr w:type="spellEnd"/>
      <w:r>
        <w:t xml:space="preserve"> </w:t>
      </w:r>
      <w:proofErr w:type="spellStart"/>
      <w:r>
        <w:t>einzigen</w:t>
      </w:r>
      <w:proofErr w:type="spellEnd"/>
      <w:r>
        <w:t xml:space="preserve"> Fehler.</w:t>
      </w:r>
    </w:p>
    <w:p w14:paraId="1DA35B45" w14:textId="77777777"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t>Folie 17 – Herausforderungen und Lernerfahrungen  (65 s)</w:t>
      </w:r>
      <w:proofErr w:type="spellStart"/>
      <w:proofErr w:type="spellEnd"/>
      <w:proofErr w:type="spellStart"/>
      <w:proofErr w:type="gramStart"/>
      <w:proofErr w:type="spellEnd"/>
      <w:proofErr w:type="gramEnd"/>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2BC98BD6" w14:textId="77777777" w:rsidR="002776D2" w:rsidRDefault="002776D2" w:rsidP="00BA7BD9">
      <w:proofErr w:type="spellStart"/>
      <w:r>
        <w:t>Zweitens</w:t>
      </w:r>
      <w:proofErr w:type="spellEnd"/>
      <w:r>
        <w:t xml:space="preserve"> die Namen. Klassen, </w:t>
      </w:r>
      <w:proofErr w:type="spellStart"/>
      <w:r>
        <w:t>Datenobjekte</w:t>
      </w:r>
      <w:proofErr w:type="spellEnd"/>
      <w:r>
        <w:t xml:space="preserve"> und </w:t>
      </w:r>
      <w:proofErr w:type="spellStart"/>
      <w:r>
        <w:t>Statuswerte</w:t>
      </w:r>
      <w:proofErr w:type="spellEnd"/>
      <w:r>
        <w:t xml:space="preserve"> </w:t>
      </w:r>
      <w:proofErr w:type="spellStart"/>
      <w:r>
        <w:t>müssen</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w:t>
      </w:r>
      <w:proofErr w:type="spellStart"/>
      <w:r>
        <w:t>heißen</w:t>
      </w:r>
      <w:proofErr w:type="spellEnd"/>
      <w:r>
        <w:t xml:space="preserve">. </w:t>
      </w:r>
      <w:proofErr w:type="spellStart"/>
      <w:r>
        <w:t>Sonst</w:t>
      </w:r>
      <w:proofErr w:type="spellEnd"/>
      <w:r>
        <w:t xml:space="preserve"> </w:t>
      </w:r>
      <w:proofErr w:type="spellStart"/>
      <w:r>
        <w:t>zerfällt</w:t>
      </w:r>
      <w:proofErr w:type="spellEnd"/>
      <w:r>
        <w:t xml:space="preserve"> die </w:t>
      </w:r>
      <w:proofErr w:type="spellStart"/>
      <w:r>
        <w:t>Analyse</w:t>
      </w:r>
      <w:proofErr w:type="spellEnd"/>
      <w:r>
        <w:t xml:space="preserve"> in </w:t>
      </w:r>
      <w:proofErr w:type="spellStart"/>
      <w:r>
        <w:t>drei</w:t>
      </w:r>
      <w:proofErr w:type="spellEnd"/>
      <w:r>
        <w:t xml:space="preserve"> </w:t>
      </w:r>
      <w:proofErr w:type="spellStart"/>
      <w:r>
        <w:t>einzelne</w:t>
      </w:r>
      <w:proofErr w:type="spellEnd"/>
      <w:r>
        <w:t xml:space="preserve"> Modelle.</w:t>
      </w:r>
    </w:p>
    <w:p w14:paraId="6E066615" w14:textId="77777777" w:rsidR="002776D2" w:rsidRDefault="002776D2" w:rsidP="00BA7BD9">
      <w:proofErr w:type="spellStart"/>
      <w:r>
        <w:t>Drittens</w:t>
      </w:r>
      <w:proofErr w:type="spellEnd"/>
      <w:r>
        <w:t xml:space="preserve"> die </w:t>
      </w:r>
      <w:proofErr w:type="spellStart"/>
      <w:r>
        <w:t>Werkzeuge</w:t>
      </w:r>
      <w:proofErr w:type="spellEnd"/>
      <w:r>
        <w:t xml:space="preserve">. Der Camunda Modeler </w:t>
      </w:r>
      <w:proofErr w:type="spellStart"/>
      <w:r>
        <w:t>zeigt</w:t>
      </w:r>
      <w:proofErr w:type="spellEnd"/>
      <w:r>
        <w:t xml:space="preserve"> </w:t>
      </w:r>
      <w:proofErr w:type="spellStart"/>
      <w:r>
        <w:t>fehlende</w:t>
      </w:r>
      <w:proofErr w:type="spellEnd"/>
      <w:r>
        <w:t xml:space="preserve"> </w:t>
      </w:r>
      <w:proofErr w:type="spellStart"/>
      <w:r>
        <w:t>technische</w:t>
      </w:r>
      <w:proofErr w:type="spellEnd"/>
      <w:r>
        <w:t xml:space="preserve"> </w:t>
      </w:r>
      <w:proofErr w:type="spellStart"/>
      <w:r>
        <w:t>Angaben</w:t>
      </w:r>
      <w:proofErr w:type="spellEnd"/>
      <w:r>
        <w:t xml:space="preserve"> für Camunda 8 </w:t>
      </w:r>
      <w:proofErr w:type="spellStart"/>
      <w:r>
        <w:t>als</w:t>
      </w:r>
      <w:proofErr w:type="spellEnd"/>
      <w:r>
        <w:t xml:space="preserve"> Fehler an. Wir </w:t>
      </w:r>
      <w:proofErr w:type="spellStart"/>
      <w:r>
        <w:t>haben</w:t>
      </w:r>
      <w:proofErr w:type="spellEnd"/>
      <w:r>
        <w:t xml:space="preserve"> die </w:t>
      </w:r>
      <w:proofErr w:type="spellStart"/>
      <w:r>
        <w:t>Diagramme</w:t>
      </w:r>
      <w:proofErr w:type="spellEnd"/>
      <w:r>
        <w:t xml:space="preserve"> so </w:t>
      </w:r>
      <w:proofErr w:type="spellStart"/>
      <w:r>
        <w:t>lange</w:t>
      </w:r>
      <w:proofErr w:type="spellEnd"/>
      <w:r>
        <w:t xml:space="preserve"> </w:t>
      </w:r>
      <w:proofErr w:type="spellStart"/>
      <w:r>
        <w:t>ergänzt</w:t>
      </w:r>
      <w:proofErr w:type="spellEnd"/>
      <w:r>
        <w:t xml:space="preserve">, bis </w:t>
      </w:r>
      <w:proofErr w:type="spellStart"/>
      <w:r>
        <w:t>keine</w:t>
      </w:r>
      <w:proofErr w:type="spellEnd"/>
      <w:r>
        <w:t xml:space="preserve"> Fehler </w:t>
      </w:r>
      <w:proofErr w:type="spellStart"/>
      <w:r>
        <w:t>mehr</w:t>
      </w:r>
      <w:proofErr w:type="spellEnd"/>
      <w:r>
        <w:t xml:space="preserve"> </w:t>
      </w:r>
      <w:proofErr w:type="spellStart"/>
      <w:r>
        <w:t>kamen</w:t>
      </w:r>
      <w:proofErr w:type="spellEnd"/>
      <w:r>
        <w:t>.</w:t>
      </w:r>
    </w:p>
    <w:p w14:paraId="06872F90" w14:textId="78A7394F" w:rsidR="002776D2" w:rsidRDefault="002776D2" w:rsidP="00BA7BD9">
      <w:proofErr w:type="spellStart"/>
      <w:r>
        <w:rPr/>
        <w:t>Viertens das Feedback aus den Coachings. Seitdem gibt es eine Rolle je Use Case und eigene Oberflächenklassen.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386B6D" w14:textId="77777777" w:rsidR="002776D2" w:rsidRDefault="002776D2" w:rsidP="00BA7BD9">
      <w:proofErr w:type="spellStart"/>
      <w:r>
        <w:rPr/>
        <w:t>Gelernt haben wir vor allem, dass man bei jeder einzelnen Änderung prüfen muss, ob alles noch zusammenpasst. Wie wir zusammengearbeitet haben, zeigt Nina.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D4BA14" w14:textId="78AB09A6" w:rsidR="00122712" w:rsidRDefault="00122712" w:rsidP="00BA7BD9">
      <w:r>
        <w:rPr>
          <w:rStyle w:val="Fett"/>
        </w:rPr>
        <w:t>Folie 18 – Vorgehen und Projektmanagement  (65 s)</w:t>
      </w:r>
    </w:p>
    <w:p w14:paraId="15F37945" w14:textId="77777777" w:rsidR="00122712" w:rsidRPr="00A6341C" w:rsidRDefault="00122712" w:rsidP="00BA7BD9">
      <w:r w:rsidRPr="00A6341C">
        <w:rPr/>
        <w:t>Nina: Gearbeitet haben wir in Sprints im Takt der vier Gruppentermine, mit Review, Retrospektive und Planning je Termin. Ich habe die Projektleitung, David die Stellvertretung und die Sicherungen, Adrian ist Product Owner, Kilian Scrum Master, Maximilian verantwortet BPMN und Jakob überprüft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roofErr w:type="spellStart"/>
      <w:proofErr w:type="spellEnd"/>
      <w:proofErr w:type="spellStart"/>
      <w:proofErr w:type="spellEnd"/>
      <w:proofErr w:type="spellStart"/>
      <w:proofErr w:type="spellEnd"/>
      <w:proofErr w:type="spellStart"/>
      <w:proofErr w:type="gramStart"/>
      <w:proofErr w:type="spellEnd"/>
      <w:proofErr w:type="gramEnd"/>
    </w:p>
    <w:p w14:paraId="6A33A173" w14:textId="091F244D" w:rsidR="00122712" w:rsidRDefault="00122712" w:rsidP="00BA7BD9">
      <w:r w:rsidRPr="0084033A">
        <w:rPr>
          <w:bCs/>
        </w:rPr>
        <w:t>Folie 19 – Geschäftsmodell und Ausblick  (60 s)</w:t>
      </w:r>
      <w:proofErr w:type="gramStart"/>
      <w:proofErr w:type="gramEnd"/>
    </w:p>
    <w:p w14:paraId="59C59D7B" w14:textId="77777777" w:rsidR="00122712" w:rsidRDefault="00122712" w:rsidP="00BA7BD9">
      <w:r w:rsidRPr="0084033A">
        <w:rPr>
          <w:bCs/>
        </w:rPr>
        <w:t>Nina: Zum Schluss unser Blick nach vorn. Wir bieten RepairFlow als Abo je Filiale in zwei Stufen an: Basis mit Auftrags- und Kundenverwaltung, Pro zusätzlich mit filialübergreifender Disposition und KI-Sofortdiagnose. Zielkunden sind unabhängige Werkstätten und kleine Ketten mit zwei bis zehn Filialen im deutschsprachigen Raum.</w:t>
      </w:r>
      <w:proofErr w:type="spellStart"/>
      <w:proofErr w:type="spellEnd"/>
    </w:p>
    <w:p w14:paraId="0D375652" w14:textId="77777777" w:rsidR="00122712" w:rsidRDefault="00122712" w:rsidP="00BA7BD9">
      <w:r>
        <w:rPr/>
        <w:t>Für die Weiterentwicklung sehen wir drei Richtungen.</w:t>
      </w:r>
    </w:p>
    <w:p w14:paraId="1EF74B14" w14:textId="77777777" w:rsidR="00122712" w:rsidRDefault="00122712" w:rsidP="00BA7BD9">
      <w:r>
        <w:rPr/>
        <w:t>Erstens Predictive Disposition: Aus Lagerbeständen, Bestellhistorie und Saisonverläufen sagt RepairFlow den Bedarf vorher, bevor Fehlteile einen Auftrag blockieren.</w:t>
      </w:r>
      <w:proofErr w:type="spellStart"/>
      <w:proofErr w:type="spellEnd"/>
      <w:proofErr w:type="spellStart"/>
      <w:proofErr w:type="spellEnd"/>
    </w:p>
    <w:p w14:paraId="1007F617" w14:textId="77777777" w:rsidR="00122712" w:rsidRDefault="00122712" w:rsidP="00BA7BD9">
      <w:r>
        <w:rPr/>
        <w:t>Zweitens ein Techniker-Copilot, der aus der Auftragshistorie lernt und bei ähnlichen Reparaturen Schritt für Schritt Empfehlungen gibt.</w:t>
      </w:r>
      <w:proofErr w:type="spellStart"/>
      <w:proofErr w:type="spellEnd"/>
    </w:p>
    <w:p w14:paraId="1C789032" w14:textId="77777777" w:rsidR="00122712" w:rsidRDefault="00122712" w:rsidP="00BA7BD9">
      <w:r>
        <w:rPr/>
        <w:t>Drittens eine digitale Geräteakte mit der gesamten Reparaturgeschichte jedes Geräts.</w:t>
      </w:r>
    </w:p>
    <w:p w14:paraId="58409EB6" w14:textId="77777777" w:rsidR="00122712" w:rsidRDefault="00122712" w:rsidP="00BA7BD9">
      <w:r>
        <w:rPr/>
        <w:t>Modelliert ist davon noch nichts, alle drei bauen aber direkt auf unserem Klassenmodell auf.</w:t>
      </w:r>
    </w:p>
    <w:p w14:paraId="7E8D7279" w14:textId="795A86BE" w:rsidR="00122712" w:rsidRDefault="00122712" w:rsidP="00BA7BD9">
      <w:r w:rsidRPr="0084033A">
        <w:rPr>
          <w:bCs/>
        </w:rPr>
        <w:t>Folie 20 – Fazit und Danke  (30 s)</w:t>
      </w:r>
      <w:proofErr w:type="gramStart"/>
      <w:proofErr w:type="gramEnd"/>
    </w:p>
    <w:p w14:paraId="136D8CC3" w14:textId="77777777" w:rsidR="00122712" w:rsidRDefault="00122712" w:rsidP="00BA7BD9">
      <w:r w:rsidRPr="0084033A">
        <w:rPr>
          <w:bCs/>
        </w:rPr>
        <w:t>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uns auf Ihre Fragen.</w:t>
      </w:r>
      <w:proofErr w:type="spellStart"/>
      <w:proofErr w:type="spellEnd"/>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2313</Words>
  <Characters>14575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38</cp:revision>
  <dcterms:created xsi:type="dcterms:W3CDTF">2013-12-23T23:15:00Z</dcterms:created>
  <dcterms:modified xsi:type="dcterms:W3CDTF">2026-10-24T13:07:00Z</dcterms:modified>
  <cp:category/>
</cp:coreProperties>
</file>