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4E0540">
      <w:pPr>
        <w:spacing w:after="120"/>
        <w:jc w:val="center"/>
      </w:pPr>
      <w:r>
        <w:rPr>
          <w:color w:val="595959"/>
          <w:sz w:val="24"/>
          <w:szCs w:val="24"/>
        </w:rPr>
        <w:t>Duale Hochschule Baden-Württemberg Karlsruhe</w:t>
      </w:r>
    </w:p>
    <w:p w14:paraId="53F80565" w14:textId="77777777" w:rsidR="00570CD3" w:rsidRDefault="004E0540">
      <w:pPr>
        <w:spacing w:after="120"/>
        <w:jc w:val="center"/>
      </w:pPr>
      <w:r>
        <w:rPr>
          <w:color w:val="595959"/>
        </w:rPr>
        <w:t>Studiengang Wirtschaftsinformatik · Modul Methoden der Wirtschaftsinformatik</w:t>
      </w:r>
    </w:p>
    <w:p w14:paraId="6CF3DADE" w14:textId="77777777" w:rsidR="00570CD3" w:rsidRDefault="004E054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4E0540">
      <w:pPr>
        <w:spacing w:after="120"/>
        <w:jc w:val="center"/>
      </w:pPr>
      <w:r>
        <w:rPr>
          <w:b/>
          <w:bCs/>
          <w:color w:val="1F3864"/>
          <w:sz w:val="64"/>
          <w:szCs w:val="64"/>
        </w:rPr>
        <w:t>RepairFlow</w:t>
      </w:r>
    </w:p>
    <w:p w14:paraId="01AA435A" w14:textId="77777777" w:rsidR="00570CD3" w:rsidRDefault="004E054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4E054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4E054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4E0540">
      <w:pPr>
        <w:spacing w:after="120"/>
        <w:jc w:val="center"/>
      </w:pPr>
      <w:r>
        <w:rPr>
          <w:sz w:val="24"/>
          <w:szCs w:val="24"/>
        </w:rPr>
        <w:t>Maximilian Ewald · David Leismann · Kilian Platter</w:t>
      </w:r>
    </w:p>
    <w:p w14:paraId="77F02189" w14:textId="77777777" w:rsidR="00570CD3" w:rsidRDefault="004E0540">
      <w:pPr>
        <w:spacing w:after="120"/>
        <w:jc w:val="center"/>
      </w:pPr>
      <w:r>
        <w:rPr>
          <w:sz w:val="24"/>
          <w:szCs w:val="24"/>
        </w:rPr>
        <w:t>Nina Sattler · Jakob Schwan · Adrian Wenzler</w:t>
      </w:r>
    </w:p>
    <w:p w14:paraId="7F49248E" w14:textId="77777777" w:rsidR="00570CD3" w:rsidRDefault="004E0540">
      <w:pPr>
        <w:spacing w:after="120"/>
        <w:jc w:val="center"/>
      </w:pPr>
      <w:r>
        <w:t>Betreuender Dozent: Prof. Dr. Thomas Freytag</w:t>
      </w:r>
    </w:p>
    <w:p w14:paraId="340C4AA1" w14:textId="77777777" w:rsidR="00570CD3" w:rsidRDefault="004E0540">
      <w:pPr>
        <w:spacing w:after="120"/>
        <w:jc w:val="center"/>
      </w:pPr>
      <w:r>
        <w:t>Abgabe: 13. November 2026</w:t>
      </w:r>
    </w:p>
    <w:p w14:paraId="5697E3AB" w14:textId="77777777" w:rsidR="00570CD3" w:rsidRDefault="004E054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4E0540">
      <w:pPr>
        <w:pStyle w:val="berschrift1"/>
        <w:spacing w:after="240"/>
      </w:pPr>
      <w:r>
        <w:lastRenderedPageBreak/>
        <w:t>Inhaltsverzeichnis</w:t>
      </w:r>
    </w:p>
    <w:p w14:paraId="77B8DD1C" w14:textId="77777777" w:rsidR="00570CD3" w:rsidRDefault="004E0540">
      <w:pPr>
        <w:tabs>
          <w:tab w:val="right" w:leader="dot" w:pos="9026"/>
        </w:tabs>
        <w:spacing w:after="40"/>
      </w:pPr>
      <w:r>
        <w:rPr>
          <w:b/>
          <w:bCs/>
        </w:rPr>
        <w:t>1 Mitglieder der Gruppe und Rollen</w:t>
        <w:tab/>
        <w:t>2</w:t>
      </w:r>
    </w:p>
    <w:p w14:paraId="0A076D71" w14:textId="77777777" w:rsidR="00570CD3" w:rsidRDefault="004E0540">
      <w:pPr>
        <w:tabs>
          <w:tab w:val="right" w:leader="dot" w:pos="9026"/>
        </w:tabs>
        <w:spacing w:after="40"/>
      </w:pPr>
      <w:r>
        <w:rPr>
          <w:b/>
          <w:bCs/>
        </w:rPr>
        <w:t>2 Das Projekt RepairFlow</w:t>
        <w:tab/>
        <w:t>3</w:t>
      </w:r>
    </w:p>
    <w:p w14:paraId="59FE3BAD" w14:textId="77777777" w:rsidR="00570CD3" w:rsidRDefault="004E0540">
      <w:pPr>
        <w:tabs>
          <w:tab w:val="right" w:leader="dot" w:pos="9026"/>
        </w:tabs>
        <w:spacing w:after="40"/>
        <w:ind w:left="400"/>
      </w:pPr>
      <w:r>
        <w:rPr>
          <w:sz w:val="20"/>
          <w:szCs w:val="20"/>
        </w:rPr>
        <w:t>2.1 Ausgangslage und Problem</w:t>
        <w:tab/>
        <w:t>3</w:t>
      </w:r>
    </w:p>
    <w:p w14:paraId="09443B76" w14:textId="77777777" w:rsidR="00570CD3" w:rsidRDefault="004E0540">
      <w:pPr>
        <w:tabs>
          <w:tab w:val="right" w:leader="dot" w:pos="9026"/>
        </w:tabs>
        <w:spacing w:after="40"/>
        <w:ind w:left="400"/>
      </w:pPr>
      <w:r>
        <w:rPr>
          <w:sz w:val="20"/>
          <w:szCs w:val="20"/>
        </w:rPr>
        <w:t>2.2 RepairFlow als Solution Provider</w:t>
        <w:tab/>
        <w:t>3</w:t>
      </w:r>
    </w:p>
    <w:p w14:paraId="19A9C8A7" w14:textId="77777777" w:rsidR="00570CD3" w:rsidRDefault="004E0540">
      <w:pPr>
        <w:tabs>
          <w:tab w:val="right" w:leader="dot" w:pos="9026"/>
        </w:tabs>
        <w:spacing w:after="40"/>
        <w:ind w:left="400"/>
      </w:pPr>
      <w:r>
        <w:rPr>
          <w:sz w:val="20"/>
          <w:szCs w:val="20"/>
        </w:rPr>
        <w:t>2.3 Systemkontext und Systemgrenze</w:t>
        <w:tab/>
        <w:t>3</w:t>
      </w:r>
    </w:p>
    <w:p w14:paraId="21837DA5" w14:textId="77777777" w:rsidR="00570CD3" w:rsidRDefault="004E0540">
      <w:pPr>
        <w:tabs>
          <w:tab w:val="right" w:leader="dot" w:pos="9026"/>
        </w:tabs>
        <w:spacing w:after="40"/>
        <w:ind w:left="400"/>
      </w:pPr>
      <w:r>
        <w:rPr>
          <w:sz w:val="20"/>
          <w:szCs w:val="20"/>
        </w:rPr>
        <w:t>2.4 Der Reparaturauftrag als roter Faden</w:t>
        <w:tab/>
        <w:t>4</w:t>
      </w:r>
    </w:p>
    <w:p w14:paraId="4C77E7A6" w14:textId="77777777" w:rsidR="00570CD3" w:rsidRDefault="004E0540">
      <w:pPr>
        <w:tabs>
          <w:tab w:val="right" w:leader="dot" w:pos="9026"/>
        </w:tabs>
        <w:spacing w:after="40"/>
        <w:ind w:left="400"/>
      </w:pPr>
      <w:r>
        <w:rPr>
          <w:sz w:val="20"/>
          <w:szCs w:val="20"/>
        </w:rPr>
        <w:t>2.5 Alleinstellungsmerkmal: die KI-Sofortdiagnose</w:t>
        <w:tab/>
        <w:t>4</w:t>
      </w:r>
    </w:p>
    <w:p w14:paraId="2EFEBACD" w14:textId="77777777" w:rsidR="00570CD3" w:rsidRDefault="004E0540">
      <w:pPr>
        <w:tabs>
          <w:tab w:val="right" w:leader="dot" w:pos="9026"/>
        </w:tabs>
        <w:spacing w:after="40"/>
      </w:pPr>
      <w:r>
        <w:rPr>
          <w:b/>
          <w:bCs/>
        </w:rPr>
        <w:t>3 Vorgehen bei der Umsetzung</w:t>
        <w:tab/>
        <w:t>5</w:t>
      </w:r>
    </w:p>
    <w:p w14:paraId="7D5108BC" w14:textId="77777777" w:rsidR="00570CD3" w:rsidRDefault="004E0540">
      <w:pPr>
        <w:tabs>
          <w:tab w:val="right" w:leader="dot" w:pos="9026"/>
        </w:tabs>
        <w:spacing w:after="40"/>
        <w:ind w:left="400"/>
      </w:pPr>
      <w:r>
        <w:rPr>
          <w:sz w:val="20"/>
          <w:szCs w:val="20"/>
        </w:rPr>
        <w:t>3.1 Werkzeuge und Konventionen</w:t>
        <w:tab/>
        <w:t>5</w:t>
      </w:r>
    </w:p>
    <w:p w14:paraId="28C91254" w14:textId="77777777" w:rsidR="00570CD3" w:rsidRDefault="004E0540">
      <w:pPr>
        <w:tabs>
          <w:tab w:val="right" w:leader="dot" w:pos="9026"/>
        </w:tabs>
        <w:spacing w:after="40"/>
        <w:ind w:left="400"/>
      </w:pPr>
      <w:r>
        <w:rPr>
          <w:sz w:val="20"/>
          <w:szCs w:val="20"/>
        </w:rPr>
        <w:t>3.2 Qualitätssicherung</w:t>
        <w:tab/>
        <w:t>6</w:t>
      </w:r>
    </w:p>
    <w:p w14:paraId="44D0E7EC" w14:textId="77777777" w:rsidR="00570CD3" w:rsidRDefault="004E0540">
      <w:pPr>
        <w:tabs>
          <w:tab w:val="right" w:leader="dot" w:pos="9026"/>
        </w:tabs>
        <w:spacing w:after="40"/>
      </w:pPr>
      <w:r>
        <w:rPr>
          <w:b/>
          <w:bCs/>
        </w:rPr>
        <w:t>4 Projektmanagement</w:t>
        <w:tab/>
        <w:t>6</w:t>
      </w:r>
    </w:p>
    <w:p w14:paraId="1D5E268C" w14:textId="77777777" w:rsidR="00570CD3" w:rsidRDefault="004E0540">
      <w:pPr>
        <w:tabs>
          <w:tab w:val="right" w:leader="dot" w:pos="9026"/>
        </w:tabs>
        <w:spacing w:after="40"/>
        <w:ind w:left="400"/>
      </w:pPr>
      <w:r>
        <w:rPr>
          <w:sz w:val="20"/>
          <w:szCs w:val="20"/>
        </w:rPr>
        <w:t>4.1 Vorgehensmodell und Kommunikation</w:t>
        <w:tab/>
        <w:t>6</w:t>
      </w:r>
    </w:p>
    <w:p w14:paraId="3FF98C38" w14:textId="77777777" w:rsidR="00570CD3" w:rsidRDefault="004E0540">
      <w:pPr>
        <w:tabs>
          <w:tab w:val="right" w:leader="dot" w:pos="9026"/>
        </w:tabs>
        <w:spacing w:after="40"/>
        <w:ind w:left="400"/>
      </w:pPr>
      <w:r>
        <w:rPr>
          <w:sz w:val="20"/>
          <w:szCs w:val="20"/>
        </w:rPr>
        <w:t>4.2 Sprintplan und Verlauf</w:t>
        <w:tab/>
        <w:t>6</w:t>
      </w:r>
    </w:p>
    <w:p w14:paraId="6385257F" w14:textId="77777777" w:rsidR="00570CD3" w:rsidRDefault="004E0540">
      <w:pPr>
        <w:tabs>
          <w:tab w:val="right" w:leader="dot" w:pos="9026"/>
        </w:tabs>
        <w:spacing w:after="40"/>
        <w:ind w:left="400"/>
      </w:pPr>
      <w:r>
        <w:rPr>
          <w:sz w:val="20"/>
          <w:szCs w:val="20"/>
        </w:rPr>
        <w:t>4.3 Aufgabensteuerung und Repository</w:t>
        <w:tab/>
        <w:t>7</w:t>
      </w:r>
    </w:p>
    <w:p w14:paraId="05FC5B39" w14:textId="77777777" w:rsidR="00570CD3" w:rsidRDefault="004E0540">
      <w:pPr>
        <w:tabs>
          <w:tab w:val="right" w:leader="dot" w:pos="9026"/>
        </w:tabs>
        <w:spacing w:after="40"/>
        <w:ind w:left="400"/>
      </w:pPr>
      <w:r>
        <w:rPr>
          <w:sz w:val="20"/>
          <w:szCs w:val="20"/>
        </w:rPr>
        <w:t>4.4 Risiken</w:t>
        <w:tab/>
        <w:t>7</w:t>
      </w:r>
    </w:p>
    <w:p w14:paraId="3D444444" w14:textId="77777777" w:rsidR="00570CD3" w:rsidRDefault="004E0540">
      <w:pPr>
        <w:tabs>
          <w:tab w:val="right" w:leader="dot" w:pos="9026"/>
        </w:tabs>
        <w:spacing w:after="40"/>
      </w:pPr>
      <w:r>
        <w:rPr>
          <w:b/>
          <w:bCs/>
        </w:rPr>
        <w:t>5 Überblick über die erstellten Artefakte</w:t>
        <w:tab/>
        <w:t>7</w:t>
      </w:r>
    </w:p>
    <w:p w14:paraId="7EFBC522" w14:textId="77777777" w:rsidR="00570CD3" w:rsidRDefault="004E0540">
      <w:pPr>
        <w:tabs>
          <w:tab w:val="right" w:leader="dot" w:pos="9026"/>
        </w:tabs>
        <w:spacing w:after="40"/>
        <w:ind w:left="400"/>
      </w:pPr>
      <w:r>
        <w:rPr>
          <w:sz w:val="20"/>
          <w:szCs w:val="20"/>
        </w:rPr>
        <w:t>5.1 Geschäftsprozessmodell (BPMN)</w:t>
        <w:tab/>
        <w:t>7</w:t>
      </w:r>
    </w:p>
    <w:p w14:paraId="1BC6A0CA" w14:textId="77777777" w:rsidR="00570CD3" w:rsidRDefault="004E0540">
      <w:pPr>
        <w:tabs>
          <w:tab w:val="right" w:leader="dot" w:pos="9026"/>
        </w:tabs>
        <w:spacing w:after="40"/>
        <w:ind w:left="400"/>
      </w:pPr>
      <w:r>
        <w:rPr>
          <w:sz w:val="20"/>
          <w:szCs w:val="20"/>
        </w:rPr>
        <w:t>5.2 Automatisierungspotential</w:t>
        <w:tab/>
        <w:t>10</w:t>
      </w:r>
    </w:p>
    <w:p w14:paraId="2E132D64" w14:textId="77777777" w:rsidR="00570CD3" w:rsidRDefault="004E0540">
      <w:pPr>
        <w:tabs>
          <w:tab w:val="right" w:leader="dot" w:pos="9026"/>
        </w:tabs>
        <w:spacing w:after="40"/>
        <w:ind w:left="400"/>
      </w:pPr>
      <w:r>
        <w:rPr>
          <w:sz w:val="20"/>
          <w:szCs w:val="20"/>
        </w:rPr>
        <w:t>5.3 Use-Case-Diagramm</w:t>
        <w:tab/>
        <w:t>10</w:t>
      </w:r>
    </w:p>
    <w:p w14:paraId="30C11E29" w14:textId="77777777" w:rsidR="00570CD3" w:rsidRDefault="004E0540">
      <w:pPr>
        <w:tabs>
          <w:tab w:val="right" w:leader="dot" w:pos="9026"/>
        </w:tabs>
        <w:spacing w:after="40"/>
        <w:ind w:left="400"/>
      </w:pPr>
      <w:r>
        <w:rPr>
          <w:sz w:val="20"/>
          <w:szCs w:val="20"/>
        </w:rPr>
        <w:t>5.4 Klassendiagramm</w:t>
        <w:tab/>
        <w:t>12</w:t>
      </w:r>
    </w:p>
    <w:p w14:paraId="7BAED3A6" w14:textId="77777777" w:rsidR="00570CD3" w:rsidRDefault="004E0540">
      <w:pPr>
        <w:tabs>
          <w:tab w:val="right" w:leader="dot" w:pos="9026"/>
        </w:tabs>
        <w:spacing w:after="40"/>
        <w:ind w:left="400"/>
      </w:pPr>
      <w:r>
        <w:rPr>
          <w:sz w:val="20"/>
          <w:szCs w:val="20"/>
        </w:rPr>
        <w:t>5.5 Sequenzdiagramme</w:t>
        <w:tab/>
        <w:t>15</w:t>
      </w:r>
    </w:p>
    <w:p w14:paraId="7CFA6F74" w14:textId="77777777" w:rsidR="00570CD3" w:rsidRDefault="004E0540">
      <w:pPr>
        <w:tabs>
          <w:tab w:val="right" w:leader="dot" w:pos="9026"/>
        </w:tabs>
        <w:spacing w:after="40"/>
        <w:ind w:left="400"/>
      </w:pPr>
      <w:r>
        <w:rPr>
          <w:sz w:val="20"/>
          <w:szCs w:val="20"/>
        </w:rPr>
        <w:t>5.6 Konsistenz zwischen den Modellen</w:t>
        <w:tab/>
        <w:t>17</w:t>
      </w:r>
    </w:p>
    <w:p w14:paraId="2E92A16A" w14:textId="77777777" w:rsidR="00570CD3" w:rsidRDefault="004E0540">
      <w:pPr>
        <w:tabs>
          <w:tab w:val="right" w:leader="dot" w:pos="9026"/>
        </w:tabs>
        <w:spacing w:after="40"/>
      </w:pPr>
      <w:r>
        <w:rPr>
          <w:b/>
          <w:bCs/>
        </w:rPr>
        <w:t>6 Probleme und Herausforderungen</w:t>
        <w:tab/>
        <w:t>18</w:t>
      </w:r>
    </w:p>
    <w:p w14:paraId="4A47251E" w14:textId="77777777" w:rsidR="00570CD3" w:rsidRDefault="004E0540">
      <w:pPr>
        <w:tabs>
          <w:tab w:val="right" w:leader="dot" w:pos="9026"/>
        </w:tabs>
        <w:spacing w:after="40"/>
      </w:pPr>
      <w:r>
        <w:rPr>
          <w:b/>
          <w:bCs/>
        </w:rPr>
        <w:t>7 Feedback</w:t>
        <w:tab/>
        <w:t>19</w:t>
      </w:r>
    </w:p>
    <w:p w14:paraId="2667BFEC" w14:textId="77777777" w:rsidR="00570CD3" w:rsidRDefault="004E0540">
      <w:pPr>
        <w:tabs>
          <w:tab w:val="right" w:leader="dot" w:pos="9026"/>
        </w:tabs>
        <w:spacing w:after="40"/>
        <w:ind w:left="400"/>
      </w:pPr>
      <w:r>
        <w:rPr>
          <w:sz w:val="20"/>
          <w:szCs w:val="20"/>
        </w:rPr>
        <w:t>7.1 Feedback des Dozenten und Umsetzung</w:t>
        <w:tab/>
        <w:t>19</w:t>
      </w:r>
    </w:p>
    <w:p w14:paraId="753A9A45" w14:textId="77777777" w:rsidR="00570CD3" w:rsidRDefault="004E0540">
      <w:pPr>
        <w:tabs>
          <w:tab w:val="right" w:leader="dot" w:pos="9026"/>
        </w:tabs>
        <w:spacing w:after="40"/>
        <w:ind w:left="400"/>
      </w:pPr>
      <w:r>
        <w:rPr>
          <w:sz w:val="20"/>
          <w:szCs w:val="20"/>
        </w:rPr>
        <w:t>7.2 Unser Feedback zur Fallstudie</w:t>
        <w:tab/>
        <w:t>19</w:t>
      </w:r>
    </w:p>
    <w:p w14:paraId="643D4B97" w14:textId="77777777" w:rsidR="00570CD3" w:rsidRDefault="004E0540">
      <w:r>
        <w:br w:type="page"/>
      </w:r>
    </w:p>
    <w:p w14:paraId="1E89C9BB" w14:textId="77777777" w:rsidR="00570CD3" w:rsidRDefault="004E0540">
      <w:pPr>
        <w:pStyle w:val="berschrift1"/>
        <w:keepNext/>
        <w:spacing w:after="120"/>
      </w:pPr>
      <w:r>
        <w:lastRenderedPageBreak/>
        <w:t>1 Mitglieder der Gruppe und Rollen</w:t>
      </w:r>
    </w:p>
    <w:p w14:paraId="270CD7A9"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rPr>
          <w:cantSplit/>
          <w:tblHeader/>
        </w:trPr>
        <w:tc>
          <w:tcPr>
            <w:tcW w:w="2200" w:type="dxa"/>
            <w:shd w:val="clear" w:color="auto" w:fill="1F3864"/>
            <w:tcMar>
              <w:top w:w="50" w:type="dxa"/>
              <w:left w:w="90" w:type="dxa"/>
              <w:bottom w:w="50" w:type="dxa"/>
              <w:right w:w="90" w:type="dxa"/>
            </w:tcMar>
          </w:tcPr>
          <w:p w14:paraId="32BA483C"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4E0540">
            <w:pPr>
              <w:keepNext/>
              <w:spacing w:after="40" w:line="252" w:lineRule="auto"/>
            </w:pPr>
            <w:r>
              <w:rPr>
                <w:b/>
                <w:bCs/>
                <w:color w:val="FFFFFF"/>
                <w:sz w:val="19"/>
                <w:szCs w:val="19"/>
              </w:rPr>
              <w:t>Zuständigkeit</w:t>
            </w:r>
          </w:p>
        </w:tc>
      </w:tr>
      <w:tr w:rsidR="00570CD3" w14:paraId="39829E67" w14:textId="77777777">
        <w:trPr>
          <w:cantSplit/>
        </w:trPr>
        <w:tc>
          <w:tcPr>
            <w:tcW w:w="2200" w:type="dxa"/>
            <w:tcMar>
              <w:top w:w="50" w:type="dxa"/>
              <w:left w:w="90" w:type="dxa"/>
              <w:bottom w:w="50" w:type="dxa"/>
              <w:right w:w="90" w:type="dxa"/>
            </w:tcMar>
          </w:tcPr>
          <w:p w14:paraId="42F96BAF"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4E0540">
            <w:pPr>
              <w:keepNext/>
              <w:spacing w:after="40" w:line="252" w:lineRule="auto"/>
            </w:pPr>
            <w:r>
              <w:rPr>
                <w:color w:val="000000"/>
                <w:sz w:val="19"/>
                <w:szCs w:val="19"/>
              </w:rPr>
              <w:t>Gesamtplanung und Termine; Redaktion der Projektdokumentation (Abbildungen, PDF); Abgabe-Archiv</w:t>
            </w:r>
          </w:p>
        </w:tc>
      </w:tr>
      <w:tr w:rsidR="00570CD3" w14:paraId="2B98CF65" w14:textId="77777777">
        <w:trPr>
          <w:cantSplit/>
        </w:trPr>
        <w:tc>
          <w:tcPr>
            <w:tcW w:w="2200" w:type="dxa"/>
            <w:tcMar>
              <w:top w:w="50" w:type="dxa"/>
              <w:left w:w="90" w:type="dxa"/>
              <w:bottom w:w="50" w:type="dxa"/>
              <w:right w:w="90" w:type="dxa"/>
            </w:tcMar>
          </w:tcPr>
          <w:p w14:paraId="6303B207"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5915E48F" w:rsidR="00570CD3" w:rsidRDefault="004E0540">
            <w:pPr>
              <w:keepNext/>
              <w:spacing w:after="40" w:line="252" w:lineRule="auto"/>
            </w:pPr>
            <w:r>
              <w:rPr>
                <w:color w:val="000000"/>
                <w:sz w:val="19"/>
                <w:szCs w:val="19"/>
              </w:rPr>
              <w:t xml:space="preserve">Sicherung von Git-Repository und VP-Server; Use-Case-Diagramm und Sequenzdiagramme SD5 und SD6 in Visual Paradigm</w:t>
            </w:r>
          </w:p>
        </w:tc>
      </w:tr>
      <w:tr w:rsidR="00570CD3" w14:paraId="2896E9FA" w14:textId="77777777">
        <w:trPr>
          <w:cantSplit/>
        </w:trPr>
        <w:tc>
          <w:tcPr>
            <w:tcW w:w="2200" w:type="dxa"/>
            <w:tcMar>
              <w:top w:w="50" w:type="dxa"/>
              <w:left w:w="90" w:type="dxa"/>
              <w:bottom w:w="50" w:type="dxa"/>
              <w:right w:w="90" w:type="dxa"/>
            </w:tcMar>
          </w:tcPr>
          <w:p w14:paraId="2059123C"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6DFAEEA0" w14:textId="77777777">
        <w:trPr>
          <w:cantSplit/>
        </w:trPr>
        <w:tc>
          <w:tcPr>
            <w:tcW w:w="2200" w:type="dxa"/>
            <w:tcMar>
              <w:top w:w="50" w:type="dxa"/>
              <w:left w:w="90" w:type="dxa"/>
              <w:bottom w:w="50" w:type="dxa"/>
              <w:right w:w="90" w:type="dxa"/>
            </w:tcMar>
          </w:tcPr>
          <w:p w14:paraId="409AE374"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3863B739"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1E1456F5" w14:textId="77777777">
        <w:trPr>
          <w:cantSplit/>
        </w:trPr>
        <w:tc>
          <w:tcPr>
            <w:tcW w:w="2200" w:type="dxa"/>
            <w:tcMar>
              <w:top w:w="50" w:type="dxa"/>
              <w:left w:w="90" w:type="dxa"/>
              <w:bottom w:w="50" w:type="dxa"/>
              <w:right w:w="90" w:type="dxa"/>
            </w:tcMar>
          </w:tcPr>
          <w:p w14:paraId="4EA16E01"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25F25FAF" w14:textId="77777777">
        <w:trPr>
          <w:cantSplit/>
        </w:trPr>
        <w:tc>
          <w:tcPr>
            <w:tcW w:w="2200" w:type="dxa"/>
            <w:tcMar>
              <w:top w:w="50" w:type="dxa"/>
              <w:left w:w="90" w:type="dxa"/>
              <w:bottom w:w="50" w:type="dxa"/>
              <w:right w:w="90" w:type="dxa"/>
            </w:tcMar>
          </w:tcPr>
          <w:p w14:paraId="0D58BAD7"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4EC9F1A0"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5E4D7585" w14:textId="77777777" w:rsidR="00570CD3" w:rsidRDefault="004E0540">
      <w:pPr>
        <w:spacing w:before="60" w:after="200"/>
        <w:jc w:val="center"/>
      </w:pPr>
      <w:r>
        <w:rPr>
          <w:i/>
          <w:iCs/>
          <w:color w:val="595959"/>
          <w:sz w:val="18"/>
          <w:szCs w:val="18"/>
        </w:rPr>
        <w:t>Tabelle 1: Rollen und Zuständigkeiten</w:t>
      </w:r>
    </w:p>
    <w:p w14:paraId="5CA24AF4" w14:textId="7AD5B8B4" w:rsidR="00570CD3" w:rsidRPr="00022B76" w:rsidRDefault="004E0540">
      <w:pPr>
        <w:spacing w:after="120" w:line="276" w:lineRule="auto"/>
        <w:jc w:val="both"/>
        <w:rPr>
          <w:lang w:val="de-DE"/>
        </w:rPr>
      </w:pPr>
      <w:r>
        <w:t>Die Gruppenmitglieder haben folgende Beiträge erarbeitet. Grundlage sind die Aufgabenverteilungen vom 02.09., 05.10. und 15.10.2026</w:t>
      </w:r>
      <w:r>
        <w:rPr>
          <w:lang w:val="de-DE"/>
        </w:rPr>
        <w:t>.</w:t>
      </w:r>
    </w:p>
    <w:p w14:paraId="59225219" w14:textId="7F965B5E" w:rsidR="00570CD3" w:rsidRDefault="004E0540">
      <w:pPr>
        <w:pStyle w:val="Listenabsatz"/>
        <w:numPr>
          <w:ilvl w:val="0"/>
          <w:numId w:val="2"/>
        </w:numPr>
        <w:spacing w:after="60" w:line="264" w:lineRule="auto"/>
      </w:pPr>
      <w:r>
        <w:rPr>
          <w:b/>
          <w:bCs/>
        </w:rPr>
        <w:t xml:space="preserve">Nina Sattler: </w:t>
      </w:r>
      <w:r>
        <w:t>Gesamtplanung und Terminsteuerung, Prüfung der BPMN-Diagramme 07 und 08, Redaktion der Projektdokumentation (Abbildungen, Inhaltsverzeichnis, PDF), Zusammenstellung des Abgabe-Archivs; in der Präsentation Einleitung, Geschäftsmodell und Fazit.</w:t>
      </w:r>
    </w:p>
    <w:p w14:paraId="14B472A9" w14:textId="77777777" w:rsidR="00570CD3" w:rsidRDefault="004E0540">
      <w:pPr>
        <w:pStyle w:val="Listenabsatz"/>
        <w:numPr>
          <w:ilvl w:val="0"/>
          <w:numId w:val="2"/>
        </w:numPr>
        <w:spacing w:after="60" w:line="264" w:lineRule="auto"/>
      </w:pPr>
      <w:r>
        <w:rPr>
          <w:b/>
          <w:bCs/>
        </w:rPr>
        <w:t xml:space="preserve">David Leismann: </w:t>
      </w:r>
      <w:r>
        <w:t>Prüfung der BPMN-Diagramme 03 und 04, Abgleich der Use Cases und Sequenzdiagramme mit den Prozessen, Überarbeitung der Prozesse 05 und 06, Use-Case-Diagramm mit Rollenstruktur sowie SD5 und SD6 in Visual Paradigm; in der Präsentation Problem, Auftragsreise, Rollen und Use Cases.</w:t>
      </w:r>
    </w:p>
    <w:p w14:paraId="699F6E3F" w14:textId="77777777" w:rsidR="00570CD3" w:rsidRDefault="004E0540">
      <w:pPr>
        <w:pStyle w:val="Listenabsatz"/>
        <w:numPr>
          <w:ilvl w:val="0"/>
          <w:numId w:val="2"/>
        </w:numPr>
        <w:spacing w:after="60" w:line="264" w:lineRule="auto"/>
      </w:pPr>
      <w:r>
        <w:rPr>
          <w:b/>
          <w:bCs/>
        </w:rPr>
        <w:t xml:space="preserve">Adrian Wenzler: </w:t>
      </w:r>
      <w:r>
        <w:t>Prüfung 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 in der Präsentation Lösung, Nutzenversprechen und KI-Sofortdiagnose.</w:t>
      </w:r>
    </w:p>
    <w:p w14:paraId="24555136" w14:textId="77777777" w:rsidR="00570CD3" w:rsidRDefault="004E0540">
      <w:pPr>
        <w:pStyle w:val="Listenabsatz"/>
        <w:numPr>
          <w:ilvl w:val="0"/>
          <w:numId w:val="2"/>
        </w:numPr>
        <w:spacing w:after="60" w:line="264" w:lineRule="auto"/>
      </w:pPr>
      <w:r>
        <w:rPr>
          <w:b/>
          <w:bCs/>
        </w:rPr>
        <w:t xml:space="preserve">Kilian Platter: </w:t>
      </w:r>
      <w:r>
        <w:t>fachliche Prüfung der Diagramme mit Korrekturen, Klassendiagramm, SD1 bis SD4 in Visual Paradigm, Visual-Paradigm-Projekt und Konsistenzprüfung der Sequenzdiagramme gegen das Klassendiagramm, Sprint-Rituale und Trello-Board; in der Präsentation Datenmodell sowie Vorgehen und Projektmanagement.</w:t>
      </w:r>
    </w:p>
    <w:p w14:paraId="781954CA" w14:textId="77777777" w:rsidR="00570CD3" w:rsidRDefault="004E0540">
      <w:pPr>
        <w:pStyle w:val="Listenabsatz"/>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Prozesskennzahlen und Beschreibung der Prozesse; in der Präsentation Ergebnisse, Prozesslandkarte und Prozess-Highlights.</w:t>
      </w:r>
    </w:p>
    <w:p w14:paraId="7ED6B0DB" w14:textId="77777777" w:rsidR="00570CD3" w:rsidRDefault="004E0540">
      <w:pPr>
        <w:pStyle w:val="Listenabsatz"/>
        <w:numPr>
          <w:ilvl w:val="0"/>
          <w:numId w:val="2"/>
        </w:numPr>
        <w:spacing w:after="60" w:line="264" w:lineRule="auto"/>
      </w:pPr>
      <w:r>
        <w:rPr>
          <w:b/>
          <w:bCs/>
        </w:rPr>
        <w:lastRenderedPageBreak/>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 in der Präsentation Qualität, Herausforderungen und Lernerfahrungen.</w:t>
      </w:r>
    </w:p>
    <w:p w14:paraId="2D74F1AD" w14:textId="77777777" w:rsidR="00570CD3" w:rsidRDefault="004E0540">
      <w:pPr>
        <w:pStyle w:val="berschrift1"/>
        <w:keepNext/>
        <w:spacing w:after="120"/>
      </w:pPr>
      <w:r>
        <w:t>2 Das Projekt RepairFlow</w:t>
      </w:r>
    </w:p>
    <w:p w14:paraId="7A684260" w14:textId="77777777" w:rsidR="00570CD3" w:rsidRDefault="004E0540">
      <w:pPr>
        <w:pStyle w:val="berschrift2"/>
        <w:keepNext/>
      </w:pPr>
      <w:r>
        <w:t>2.1 Ausgangslage und Problem</w:t>
      </w:r>
    </w:p>
    <w:p w14:paraId="0CC7567D"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A50850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0E0C9FD6"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155C87FF" w14:textId="77777777" w:rsidR="00570CD3" w:rsidRDefault="004E0540">
      <w:pPr>
        <w:pStyle w:val="berschrift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67AAB415" w14:textId="77777777" w:rsidR="00570CD3" w:rsidRDefault="004E0540">
      <w:pPr>
        <w:pStyle w:val="berschrift2"/>
        <w:keepNext/>
      </w:pPr>
      <w:r>
        <w:t>2.3 Systemkontext und Systemgrenze</w:t>
      </w:r>
    </w:p>
    <w:p w14:paraId="1ACB8650" w14:textId="39DC9DFF"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4E0540">
      <w:pPr>
        <w:keepNext/>
        <w:spacing w:before="120"/>
        <w:jc w:val="center"/>
      </w:pPr>
      <w:r>
        <w:rPr>
          <w:noProof/>
        </w:rPr>
        <w:lastRenderedPageBreak/>
        <w:drawing>
          <wp:inline distT="0" distB="0" distL="0" distR="0" wp14:anchorId="5524A09C" wp14:editId="12BED571">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64639540" w14:textId="77777777" w:rsidR="00570CD3" w:rsidRDefault="004E0540">
      <w:pPr>
        <w:spacing w:before="60" w:after="200"/>
        <w:jc w:val="center"/>
      </w:pPr>
      <w:r>
        <w:rPr>
          <w:i/>
          <w:iCs/>
          <w:color w:val="595959"/>
          <w:sz w:val="18"/>
          <w:szCs w:val="18"/>
        </w:rPr>
        <w:t>Abbildung 1: Systemkontext der RepairFlow-Plattform</w:t>
      </w:r>
    </w:p>
    <w:p w14:paraId="5B619B3B" w14:textId="77777777" w:rsidR="00570CD3" w:rsidRDefault="004E0540">
      <w:pPr>
        <w:pStyle w:val="berschrift2"/>
        <w:keepNext/>
      </w:pPr>
      <w:r>
        <w:t>2.4 Der Reparaturauftrag als roter Faden</w:t>
      </w:r>
    </w:p>
    <w:p w14:paraId="4A8CFE40"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4E0540">
      <w:pPr>
        <w:pStyle w:val="berschrift2"/>
        <w:keepNext/>
      </w:pPr>
      <w:r>
        <w:t>2.5 Alleinstellungsmerkmal: die KI-Sofortdiagnose</w:t>
      </w:r>
    </w:p>
    <w:p w14:paraId="688A46C9" w14:textId="56A442E0"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1BCA777F"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4E0540">
      <w:pPr>
        <w:pStyle w:val="berschrift1"/>
        <w:keepNext/>
        <w:spacing w:after="120"/>
      </w:pPr>
      <w:r>
        <w:lastRenderedPageBreak/>
        <w:t>3 Vorgehen bei der Umsetzung</w:t>
      </w:r>
    </w:p>
    <w:p w14:paraId="74FEAAE9"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rPr>
          <w:cantSplit/>
          <w:tblHeader/>
        </w:trPr>
        <w:tc>
          <w:tcPr>
            <w:tcW w:w="800" w:type="dxa"/>
            <w:shd w:val="clear" w:color="auto" w:fill="1F3864"/>
            <w:tcMar>
              <w:top w:w="50" w:type="dxa"/>
              <w:left w:w="90" w:type="dxa"/>
              <w:bottom w:w="50" w:type="dxa"/>
              <w:right w:w="90" w:type="dxa"/>
            </w:tcMar>
          </w:tcPr>
          <w:p w14:paraId="68EF9039"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4E0540">
            <w:pPr>
              <w:keepNext/>
              <w:spacing w:after="40" w:line="252" w:lineRule="auto"/>
            </w:pPr>
            <w:r>
              <w:rPr>
                <w:b/>
                <w:bCs/>
                <w:color w:val="FFFFFF"/>
                <w:sz w:val="19"/>
                <w:szCs w:val="19"/>
              </w:rPr>
              <w:t>Inhalt und Ergebnis</w:t>
            </w:r>
          </w:p>
        </w:tc>
      </w:tr>
      <w:tr w:rsidR="00570CD3" w14:paraId="132109BD" w14:textId="77777777">
        <w:trPr>
          <w:cantSplit/>
        </w:trPr>
        <w:tc>
          <w:tcPr>
            <w:tcW w:w="800" w:type="dxa"/>
            <w:tcMar>
              <w:top w:w="50" w:type="dxa"/>
              <w:left w:w="90" w:type="dxa"/>
              <w:bottom w:w="50" w:type="dxa"/>
              <w:right w:w="90" w:type="dxa"/>
            </w:tcMar>
          </w:tcPr>
          <w:p w14:paraId="3976AC1B"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rPr>
          <w:cantSplit/>
        </w:trPr>
        <w:tc>
          <w:tcPr>
            <w:tcW w:w="800" w:type="dxa"/>
            <w:tcMar>
              <w:top w:w="50" w:type="dxa"/>
              <w:left w:w="90" w:type="dxa"/>
              <w:bottom w:w="50" w:type="dxa"/>
              <w:right w:w="90" w:type="dxa"/>
            </w:tcMar>
          </w:tcPr>
          <w:p w14:paraId="757F571F"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rPr>
          <w:cantSplit/>
        </w:trPr>
        <w:tc>
          <w:tcPr>
            <w:tcW w:w="800" w:type="dxa"/>
            <w:tcMar>
              <w:top w:w="50" w:type="dxa"/>
              <w:left w:w="90" w:type="dxa"/>
              <w:bottom w:w="50" w:type="dxa"/>
              <w:right w:w="90" w:type="dxa"/>
            </w:tcMar>
          </w:tcPr>
          <w:p w14:paraId="26E25650"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rPr>
          <w:cantSplit/>
        </w:trPr>
        <w:tc>
          <w:tcPr>
            <w:tcW w:w="800" w:type="dxa"/>
            <w:tcMar>
              <w:top w:w="50" w:type="dxa"/>
              <w:left w:w="90" w:type="dxa"/>
              <w:bottom w:w="50" w:type="dxa"/>
              <w:right w:w="90" w:type="dxa"/>
            </w:tcMar>
          </w:tcPr>
          <w:p w14:paraId="50B92D17"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3219E01B"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72A1C802" w14:textId="77777777">
        <w:trPr>
          <w:cantSplit/>
        </w:trPr>
        <w:tc>
          <w:tcPr>
            <w:tcW w:w="800" w:type="dxa"/>
            <w:tcMar>
              <w:top w:w="50" w:type="dxa"/>
              <w:left w:w="90" w:type="dxa"/>
              <w:bottom w:w="50" w:type="dxa"/>
              <w:right w:w="90" w:type="dxa"/>
            </w:tcMar>
          </w:tcPr>
          <w:p w14:paraId="2657B3FE"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rPr>
          <w:cantSplit/>
        </w:trPr>
        <w:tc>
          <w:tcPr>
            <w:tcW w:w="800" w:type="dxa"/>
            <w:tcMar>
              <w:top w:w="50" w:type="dxa"/>
              <w:left w:w="90" w:type="dxa"/>
              <w:bottom w:w="50" w:type="dxa"/>
              <w:right w:w="90" w:type="dxa"/>
            </w:tcMar>
          </w:tcPr>
          <w:p w14:paraId="4382F72D"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4E0540">
      <w:pPr>
        <w:spacing w:before="60" w:after="200"/>
        <w:jc w:val="center"/>
      </w:pPr>
      <w:r>
        <w:rPr>
          <w:i/>
          <w:iCs/>
          <w:color w:val="595959"/>
          <w:sz w:val="18"/>
          <w:szCs w:val="18"/>
        </w:rPr>
        <w:t>Tabelle 2: Vorgehen in sechs Schritten</w:t>
      </w:r>
    </w:p>
    <w:p w14:paraId="73D82BE6" w14:textId="77777777" w:rsidR="00570CD3" w:rsidRDefault="004E0540">
      <w:pPr>
        <w:pStyle w:val="berschrift2"/>
        <w:keepNext/>
      </w:pPr>
      <w:r>
        <w:t>3.1 Werkzeuge und Konventionen</w:t>
      </w:r>
    </w:p>
    <w:p w14:paraId="47191B07" w14:textId="77777777" w:rsidR="00570CD3" w:rsidRDefault="004E0540">
      <w:pPr>
        <w:spacing w:after="120" w:line="276" w:lineRule="auto"/>
        <w:jc w:val="both"/>
      </w:pPr>
      <w:r>
        <w:t xml:space="preserve">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00C038F7" w14:textId="77777777" w:rsidR="00570CD3" w:rsidRDefault="004E0540">
      <w:pPr>
        <w:spacing w:after="120" w:line="276" w:lineRule="auto"/>
        <w:jc w:val="both"/>
      </w:pPr>
      <w:r>
        <w:t>Damit die Modelle zusammenpassen, haben wir uns in Sprint 1 auf gemeinsame Regeln geeinigt:</w:t>
      </w:r>
    </w:p>
    <w:p w14:paraId="695618F2"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7E97B348"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1CC5BDCE" w14:textId="77777777" w:rsidR="00570CD3" w:rsidRDefault="004E0540">
      <w:pPr>
        <w:pStyle w:val="berschrift2"/>
        <w:keepNext/>
      </w:pPr>
      <w:r>
        <w:lastRenderedPageBreak/>
        <w:t>3.2 Qualitätssicherung</w:t>
      </w:r>
    </w:p>
    <w:p w14:paraId="690F49D8"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E9470BA" w:rsidR="00570CD3" w:rsidRDefault="004E0540">
      <w:pPr>
        <w:spacing w:after="120" w:line="276" w:lineRule="auto"/>
        <w:jc w:val="both"/>
      </w:pPr>
      <w:r>
        <w:t xml:space="preserve">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6C94AB7F" w14:textId="77777777" w:rsidR="00570CD3" w:rsidRDefault="004E0540">
      <w:pPr>
        <w:pStyle w:val="berschrift1"/>
        <w:keepNext/>
        <w:spacing w:after="120"/>
      </w:pPr>
      <w:r>
        <w:t>4 Projektmanagement</w:t>
      </w:r>
    </w:p>
    <w:p w14:paraId="1E842099" w14:textId="77777777" w:rsidR="00570CD3" w:rsidRDefault="004E0540">
      <w:pPr>
        <w:pStyle w:val="berschrift2"/>
        <w:keepNext/>
      </w:pPr>
      <w:r>
        <w:t>4.1 Vorgehensmodell und Kommunikation</w:t>
      </w:r>
    </w:p>
    <w:p w14:paraId="4DE351FE"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rPr>
          <w:cantSplit/>
          <w:tblHeader/>
        </w:trPr>
        <w:tc>
          <w:tcPr>
            <w:tcW w:w="1300" w:type="dxa"/>
            <w:shd w:val="clear" w:color="auto" w:fill="1F3864"/>
            <w:tcMar>
              <w:top w:w="50" w:type="dxa"/>
              <w:left w:w="90" w:type="dxa"/>
              <w:bottom w:w="50" w:type="dxa"/>
              <w:right w:w="90" w:type="dxa"/>
            </w:tcMar>
          </w:tcPr>
          <w:p w14:paraId="232D06B8"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4E0540">
            <w:pPr>
              <w:keepNext/>
              <w:spacing w:after="40" w:line="252" w:lineRule="auto"/>
            </w:pPr>
            <w:r>
              <w:rPr>
                <w:b/>
                <w:bCs/>
                <w:color w:val="FFFFFF"/>
                <w:sz w:val="19"/>
                <w:szCs w:val="19"/>
              </w:rPr>
              <w:t>Ergebnis</w:t>
            </w:r>
          </w:p>
        </w:tc>
      </w:tr>
      <w:tr w:rsidR="00570CD3" w14:paraId="3D81A436" w14:textId="77777777">
        <w:trPr>
          <w:cantSplit/>
        </w:trPr>
        <w:tc>
          <w:tcPr>
            <w:tcW w:w="1300" w:type="dxa"/>
            <w:tcMar>
              <w:top w:w="50" w:type="dxa"/>
              <w:left w:w="90" w:type="dxa"/>
              <w:bottom w:w="50" w:type="dxa"/>
              <w:right w:w="90" w:type="dxa"/>
            </w:tcMar>
          </w:tcPr>
          <w:p w14:paraId="1A15352B"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rPr>
          <w:cantSplit/>
        </w:trPr>
        <w:tc>
          <w:tcPr>
            <w:tcW w:w="1300" w:type="dxa"/>
            <w:tcMar>
              <w:top w:w="50" w:type="dxa"/>
              <w:left w:w="90" w:type="dxa"/>
              <w:bottom w:w="50" w:type="dxa"/>
              <w:right w:w="90" w:type="dxa"/>
            </w:tcMar>
          </w:tcPr>
          <w:p w14:paraId="3185708D"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3417A04C" w14:textId="77777777">
        <w:trPr>
          <w:cantSplit/>
        </w:trPr>
        <w:tc>
          <w:tcPr>
            <w:tcW w:w="1300" w:type="dxa"/>
            <w:tcMar>
              <w:top w:w="50" w:type="dxa"/>
              <w:left w:w="90" w:type="dxa"/>
              <w:bottom w:w="50" w:type="dxa"/>
              <w:right w:w="90" w:type="dxa"/>
            </w:tcMar>
          </w:tcPr>
          <w:p w14:paraId="4710634C"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272CAE39" w14:textId="77777777">
        <w:trPr>
          <w:cantSplit/>
        </w:trPr>
        <w:tc>
          <w:tcPr>
            <w:tcW w:w="1300" w:type="dxa"/>
            <w:tcMar>
              <w:top w:w="50" w:type="dxa"/>
              <w:left w:w="90" w:type="dxa"/>
              <w:bottom w:w="50" w:type="dxa"/>
              <w:right w:w="90" w:type="dxa"/>
            </w:tcMar>
          </w:tcPr>
          <w:p w14:paraId="096D6518"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4E0540">
            <w:pPr>
              <w:keepNext/>
              <w:spacing w:after="40" w:line="252" w:lineRule="auto"/>
            </w:pPr>
            <w:r>
              <w:rPr>
                <w:i/>
                <w:color w:val="000000"/>
                <w:sz w:val="19"/>
                <w:szCs w:val="19"/>
                <w:shd w:val="clear" w:color="auto" w:fill="FFF2A8"/>
              </w:rPr>
              <w:t>[Ergebnis nach dem 22.10. ergänzen]</w:t>
            </w:r>
          </w:p>
        </w:tc>
      </w:tr>
      <w:tr w:rsidR="00570CD3" w14:paraId="250C2036" w14:textId="77777777">
        <w:trPr>
          <w:cantSplit/>
        </w:trPr>
        <w:tc>
          <w:tcPr>
            <w:tcW w:w="1300" w:type="dxa"/>
            <w:tcMar>
              <w:top w:w="50" w:type="dxa"/>
              <w:left w:w="90" w:type="dxa"/>
              <w:bottom w:w="50" w:type="dxa"/>
              <w:right w:w="90" w:type="dxa"/>
            </w:tcMar>
          </w:tcPr>
          <w:p w14:paraId="782494EC"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4E054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4E0540">
      <w:pPr>
        <w:spacing w:before="60" w:after="200"/>
        <w:jc w:val="center"/>
      </w:pPr>
      <w:r>
        <w:rPr>
          <w:i/>
          <w:iCs/>
          <w:color w:val="595959"/>
          <w:sz w:val="18"/>
          <w:szCs w:val="18"/>
        </w:rPr>
        <w:t>Tabelle 3: Sprints und Ergebnisse</w:t>
      </w:r>
    </w:p>
    <w:p w14:paraId="7D70A88F" w14:textId="77777777" w:rsidR="00570CD3" w:rsidRDefault="004E0540">
      <w:pPr>
        <w:pStyle w:val="berschrift2"/>
        <w:keepNext/>
      </w:pPr>
      <w:r>
        <w:lastRenderedPageBreak/>
        <w:t>4.3 Aufgabensteuerung und Repository</w:t>
      </w:r>
    </w:p>
    <w:p w14:paraId="65FF83C9" w14:textId="77777777" w:rsidR="00570CD3" w:rsidRDefault="004E0540">
      <w:pPr>
        <w:spacing w:after="120" w:line="276" w:lineRule="auto"/>
        <w:jc w:val="both"/>
      </w:pPr>
      <w:r>
        <w:t xml:space="preserve">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166FB061"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55CE4477" w14:textId="77777777" w:rsidR="00570CD3" w:rsidRDefault="004E0540">
      <w:pPr>
        <w:pStyle w:val="berschrift2"/>
        <w:keepNext/>
      </w:pPr>
      <w:r>
        <w:t>4.4 Risiken</w:t>
      </w:r>
    </w:p>
    <w:p w14:paraId="65257127"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rPr>
          <w:cantSplit/>
          <w:tblHeader/>
        </w:trPr>
        <w:tc>
          <w:tcPr>
            <w:tcW w:w="3000" w:type="dxa"/>
            <w:shd w:val="clear" w:color="auto" w:fill="1F3864"/>
            <w:tcMar>
              <w:top w:w="50" w:type="dxa"/>
              <w:left w:w="90" w:type="dxa"/>
              <w:bottom w:w="50" w:type="dxa"/>
              <w:right w:w="90" w:type="dxa"/>
            </w:tcMar>
          </w:tcPr>
          <w:p w14:paraId="6872E2E5"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4E0540">
            <w:pPr>
              <w:keepNext/>
              <w:spacing w:after="40" w:line="252" w:lineRule="auto"/>
            </w:pPr>
            <w:r>
              <w:rPr>
                <w:b/>
                <w:bCs/>
                <w:color w:val="FFFFFF"/>
                <w:sz w:val="19"/>
                <w:szCs w:val="19"/>
              </w:rPr>
              <w:t>Gegenmaßnahme</w:t>
            </w:r>
          </w:p>
        </w:tc>
      </w:tr>
      <w:tr w:rsidR="00570CD3" w14:paraId="1CEC54F1" w14:textId="77777777">
        <w:trPr>
          <w:cantSplit/>
        </w:trPr>
        <w:tc>
          <w:tcPr>
            <w:tcW w:w="3000" w:type="dxa"/>
            <w:tcMar>
              <w:top w:w="50" w:type="dxa"/>
              <w:left w:w="90" w:type="dxa"/>
              <w:bottom w:w="50" w:type="dxa"/>
              <w:right w:w="90" w:type="dxa"/>
            </w:tcMar>
          </w:tcPr>
          <w:p w14:paraId="090F0728"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rPr>
          <w:cantSplit/>
        </w:trPr>
        <w:tc>
          <w:tcPr>
            <w:tcW w:w="3000" w:type="dxa"/>
            <w:tcMar>
              <w:top w:w="50" w:type="dxa"/>
              <w:left w:w="90" w:type="dxa"/>
              <w:bottom w:w="50" w:type="dxa"/>
              <w:right w:w="90" w:type="dxa"/>
            </w:tcMar>
          </w:tcPr>
          <w:p w14:paraId="31836536"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rPr>
          <w:cantSplit/>
        </w:trPr>
        <w:tc>
          <w:tcPr>
            <w:tcW w:w="3000" w:type="dxa"/>
            <w:tcMar>
              <w:top w:w="50" w:type="dxa"/>
              <w:left w:w="90" w:type="dxa"/>
              <w:bottom w:w="50" w:type="dxa"/>
              <w:right w:w="90" w:type="dxa"/>
            </w:tcMar>
          </w:tcPr>
          <w:p w14:paraId="47D8421E"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4E0540">
            <w:pPr>
              <w:keepNext/>
              <w:spacing w:after="40" w:line="252" w:lineRule="auto"/>
            </w:pPr>
            <w:r>
              <w:rPr>
                <w:color w:val="000000"/>
                <w:sz w:val="19"/>
                <w:szCs w:val="19"/>
              </w:rPr>
              <w:t>Lehre-VPN, regelmäßige lokale Sicherung der VPP-Datei</w:t>
            </w:r>
          </w:p>
        </w:tc>
      </w:tr>
      <w:tr w:rsidR="00570CD3" w14:paraId="7545CEE4" w14:textId="77777777">
        <w:trPr>
          <w:cantSplit/>
        </w:trPr>
        <w:tc>
          <w:tcPr>
            <w:tcW w:w="3000" w:type="dxa"/>
            <w:tcMar>
              <w:top w:w="50" w:type="dxa"/>
              <w:left w:w="90" w:type="dxa"/>
              <w:bottom w:w="50" w:type="dxa"/>
              <w:right w:w="90" w:type="dxa"/>
            </w:tcMar>
          </w:tcPr>
          <w:p w14:paraId="58320A28"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4E0540">
      <w:pPr>
        <w:spacing w:before="60" w:after="200"/>
        <w:jc w:val="center"/>
      </w:pPr>
      <w:r>
        <w:rPr>
          <w:i/>
          <w:iCs/>
          <w:color w:val="595959"/>
          <w:sz w:val="18"/>
          <w:szCs w:val="18"/>
        </w:rPr>
        <w:t>Tabelle 4: Risiken und Gegenmaßnahmen</w:t>
      </w:r>
    </w:p>
    <w:p w14:paraId="47470662" w14:textId="77777777" w:rsidR="00570CD3" w:rsidRDefault="004E0540">
      <w:pPr>
        <w:pStyle w:val="berschrift1"/>
        <w:keepNext/>
        <w:spacing w:after="120"/>
      </w:pPr>
      <w:r>
        <w:t>5 Überblick über die erstellten Artefakte</w:t>
      </w:r>
    </w:p>
    <w:p w14:paraId="0ACCAB1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rPr>
          <w:cantSplit/>
          <w:tblHeader/>
        </w:trPr>
        <w:tc>
          <w:tcPr>
            <w:tcW w:w="3400" w:type="dxa"/>
            <w:shd w:val="clear" w:color="auto" w:fill="1F3864"/>
            <w:tcMar>
              <w:top w:w="50" w:type="dxa"/>
              <w:left w:w="90" w:type="dxa"/>
              <w:bottom w:w="50" w:type="dxa"/>
              <w:right w:w="90" w:type="dxa"/>
            </w:tcMar>
          </w:tcPr>
          <w:p w14:paraId="68CBF10F"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4E0540">
            <w:pPr>
              <w:keepNext/>
              <w:spacing w:after="40" w:line="252" w:lineRule="auto"/>
            </w:pPr>
            <w:r>
              <w:rPr>
                <w:b/>
                <w:bCs/>
                <w:color w:val="FFFFFF"/>
                <w:sz w:val="19"/>
                <w:szCs w:val="19"/>
              </w:rPr>
              <w:t>Inhalt</w:t>
            </w:r>
          </w:p>
        </w:tc>
      </w:tr>
      <w:tr w:rsidR="00570CD3" w14:paraId="027852B1" w14:textId="77777777">
        <w:trPr>
          <w:cantSplit/>
        </w:trPr>
        <w:tc>
          <w:tcPr>
            <w:tcW w:w="3400" w:type="dxa"/>
            <w:tcMar>
              <w:top w:w="50" w:type="dxa"/>
              <w:left w:w="90" w:type="dxa"/>
              <w:bottom w:w="50" w:type="dxa"/>
              <w:right w:w="90" w:type="dxa"/>
            </w:tcMar>
          </w:tcPr>
          <w:p w14:paraId="4839B924"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4E0540">
            <w:pPr>
              <w:keepNext/>
              <w:spacing w:after="40" w:line="252" w:lineRule="auto"/>
            </w:pPr>
            <w:r>
              <w:rPr>
                <w:color w:val="000000"/>
                <w:sz w:val="19"/>
                <w:szCs w:val="19"/>
              </w:rPr>
              <w:t>Diese Projektdokumentation</w:t>
            </w:r>
          </w:p>
        </w:tc>
      </w:tr>
      <w:tr w:rsidR="00570CD3" w14:paraId="4C558E51" w14:textId="77777777">
        <w:trPr>
          <w:cantSplit/>
        </w:trPr>
        <w:tc>
          <w:tcPr>
            <w:tcW w:w="3400" w:type="dxa"/>
            <w:tcMar>
              <w:top w:w="50" w:type="dxa"/>
              <w:left w:w="90" w:type="dxa"/>
              <w:bottom w:w="50" w:type="dxa"/>
              <w:right w:w="90" w:type="dxa"/>
            </w:tcMar>
          </w:tcPr>
          <w:p w14:paraId="5D08F491"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rPr>
          <w:cantSplit/>
        </w:trPr>
        <w:tc>
          <w:tcPr>
            <w:tcW w:w="3400" w:type="dxa"/>
            <w:tcMar>
              <w:top w:w="50" w:type="dxa"/>
              <w:left w:w="90" w:type="dxa"/>
              <w:bottom w:w="50" w:type="dxa"/>
              <w:right w:w="90" w:type="dxa"/>
            </w:tcMar>
          </w:tcPr>
          <w:p w14:paraId="0941A5A0"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rPr>
          <w:cantSplit/>
        </w:trPr>
        <w:tc>
          <w:tcPr>
            <w:tcW w:w="3400" w:type="dxa"/>
            <w:tcMar>
              <w:top w:w="50" w:type="dxa"/>
              <w:left w:w="90" w:type="dxa"/>
              <w:bottom w:w="50" w:type="dxa"/>
              <w:right w:w="90" w:type="dxa"/>
            </w:tcMar>
          </w:tcPr>
          <w:p w14:paraId="7896FD9A"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4E0540">
            <w:pPr>
              <w:keepNext/>
              <w:spacing w:after="40" w:line="252" w:lineRule="auto"/>
            </w:pPr>
            <w:r>
              <w:rPr>
                <w:color w:val="000000"/>
                <w:sz w:val="19"/>
                <w:szCs w:val="19"/>
              </w:rPr>
              <w:t>Abschlusspräsentation mit Angabe, wer welchen Teil vorträgt</w:t>
            </w:r>
          </w:p>
        </w:tc>
      </w:tr>
    </w:tbl>
    <w:p w14:paraId="58118FBA" w14:textId="77777777" w:rsidR="00570CD3" w:rsidRDefault="004E0540">
      <w:pPr>
        <w:spacing w:before="60" w:after="200"/>
        <w:jc w:val="center"/>
      </w:pPr>
      <w:r>
        <w:rPr>
          <w:i/>
          <w:iCs/>
          <w:color w:val="595959"/>
          <w:sz w:val="18"/>
          <w:szCs w:val="18"/>
        </w:rPr>
        <w:t>Tabelle 5: Abgegebene Artefakte</w:t>
      </w:r>
    </w:p>
    <w:p w14:paraId="34C3BC25" w14:textId="77777777" w:rsidR="00570CD3" w:rsidRDefault="004E0540">
      <w:pPr>
        <w:pStyle w:val="berschrift2"/>
        <w:keepNext/>
      </w:pPr>
      <w:r>
        <w:t>5.1 Geschäftsprozessmodell (BPMN)</w:t>
      </w:r>
    </w:p>
    <w:p w14:paraId="5415AEA8"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rPr>
          <w:cantSplit/>
          <w:tblHeader/>
        </w:trPr>
        <w:tc>
          <w:tcPr>
            <w:tcW w:w="450" w:type="dxa"/>
            <w:shd w:val="clear" w:color="auto" w:fill="1F3864"/>
            <w:tcMar>
              <w:top w:w="50" w:type="dxa"/>
              <w:left w:w="90" w:type="dxa"/>
              <w:bottom w:w="50" w:type="dxa"/>
              <w:right w:w="90" w:type="dxa"/>
            </w:tcMar>
          </w:tcPr>
          <w:p w14:paraId="5EDA4D5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4E0540">
            <w:pPr>
              <w:keepNext/>
              <w:spacing w:after="40" w:line="252" w:lineRule="auto"/>
            </w:pPr>
            <w:r>
              <w:rPr>
                <w:b/>
                <w:bCs/>
                <w:color w:val="FFFFFF"/>
                <w:sz w:val="19"/>
                <w:szCs w:val="19"/>
              </w:rPr>
              <w:t>davon autom.</w:t>
            </w:r>
          </w:p>
        </w:tc>
      </w:tr>
      <w:tr w:rsidR="00570CD3" w14:paraId="6D695543" w14:textId="77777777">
        <w:trPr>
          <w:cantSplit/>
        </w:trPr>
        <w:tc>
          <w:tcPr>
            <w:tcW w:w="450" w:type="dxa"/>
            <w:tcMar>
              <w:top w:w="50" w:type="dxa"/>
              <w:left w:w="90" w:type="dxa"/>
              <w:bottom w:w="50" w:type="dxa"/>
              <w:right w:w="90" w:type="dxa"/>
            </w:tcMar>
          </w:tcPr>
          <w:p w14:paraId="220ACA78"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4E0540">
            <w:pPr>
              <w:keepNext/>
              <w:spacing w:after="40" w:line="252" w:lineRule="auto"/>
            </w:pPr>
            <w:r>
              <w:rPr>
                <w:color w:val="000000"/>
                <w:sz w:val="19"/>
                <w:szCs w:val="19"/>
              </w:rPr>
              <w:t>12 (100 %)</w:t>
            </w:r>
          </w:p>
        </w:tc>
      </w:tr>
      <w:tr w:rsidR="00570CD3" w14:paraId="4A5142E0" w14:textId="77777777">
        <w:trPr>
          <w:cantSplit/>
        </w:trPr>
        <w:tc>
          <w:tcPr>
            <w:tcW w:w="450" w:type="dxa"/>
            <w:tcMar>
              <w:top w:w="50" w:type="dxa"/>
              <w:left w:w="90" w:type="dxa"/>
              <w:bottom w:w="50" w:type="dxa"/>
              <w:right w:w="90" w:type="dxa"/>
            </w:tcMar>
          </w:tcPr>
          <w:p w14:paraId="7CF8E9E4"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4E0540">
            <w:pPr>
              <w:keepNext/>
              <w:spacing w:after="40" w:line="252" w:lineRule="auto"/>
            </w:pPr>
            <w:r>
              <w:rPr>
                <w:color w:val="000000"/>
                <w:sz w:val="19"/>
                <w:szCs w:val="19"/>
              </w:rPr>
              <w:t>4 (33 %)</w:t>
            </w:r>
          </w:p>
        </w:tc>
      </w:tr>
      <w:tr w:rsidR="00570CD3" w14:paraId="1B469600" w14:textId="77777777">
        <w:trPr>
          <w:cantSplit/>
        </w:trPr>
        <w:tc>
          <w:tcPr>
            <w:tcW w:w="450" w:type="dxa"/>
            <w:tcMar>
              <w:top w:w="50" w:type="dxa"/>
              <w:left w:w="90" w:type="dxa"/>
              <w:bottom w:w="50" w:type="dxa"/>
              <w:right w:w="90" w:type="dxa"/>
            </w:tcMar>
          </w:tcPr>
          <w:p w14:paraId="2A7F690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4E0540">
            <w:pPr>
              <w:keepNext/>
              <w:spacing w:after="40" w:line="252" w:lineRule="auto"/>
            </w:pPr>
            <w:r>
              <w:rPr>
                <w:color w:val="000000"/>
                <w:sz w:val="19"/>
                <w:szCs w:val="19"/>
              </w:rPr>
              <w:t>5 (42 %)</w:t>
            </w:r>
          </w:p>
        </w:tc>
      </w:tr>
      <w:tr w:rsidR="00570CD3" w14:paraId="4332F9AD" w14:textId="77777777">
        <w:trPr>
          <w:cantSplit/>
        </w:trPr>
        <w:tc>
          <w:tcPr>
            <w:tcW w:w="450" w:type="dxa"/>
            <w:tcMar>
              <w:top w:w="50" w:type="dxa"/>
              <w:left w:w="90" w:type="dxa"/>
              <w:bottom w:w="50" w:type="dxa"/>
              <w:right w:w="90" w:type="dxa"/>
            </w:tcMar>
          </w:tcPr>
          <w:p w14:paraId="7DF537D7"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4E0540">
            <w:pPr>
              <w:keepNext/>
              <w:spacing w:after="40" w:line="252" w:lineRule="auto"/>
            </w:pPr>
            <w:r>
              <w:rPr>
                <w:color w:val="000000"/>
                <w:sz w:val="19"/>
                <w:szCs w:val="19"/>
              </w:rPr>
              <w:t>7 (64 %)</w:t>
            </w:r>
          </w:p>
        </w:tc>
      </w:tr>
      <w:tr w:rsidR="00570CD3" w14:paraId="225D5DF4" w14:textId="77777777">
        <w:trPr>
          <w:cantSplit/>
        </w:trPr>
        <w:tc>
          <w:tcPr>
            <w:tcW w:w="450" w:type="dxa"/>
            <w:tcMar>
              <w:top w:w="50" w:type="dxa"/>
              <w:left w:w="90" w:type="dxa"/>
              <w:bottom w:w="50" w:type="dxa"/>
              <w:right w:w="90" w:type="dxa"/>
            </w:tcMar>
          </w:tcPr>
          <w:p w14:paraId="15A12F54"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4E0540">
            <w:pPr>
              <w:keepNext/>
              <w:spacing w:after="40" w:line="252" w:lineRule="auto"/>
            </w:pPr>
            <w:r>
              <w:rPr>
                <w:color w:val="000000"/>
                <w:sz w:val="19"/>
                <w:szCs w:val="19"/>
              </w:rPr>
              <w:t>12 (80 %)</w:t>
            </w:r>
          </w:p>
        </w:tc>
      </w:tr>
      <w:tr w:rsidR="00570CD3" w14:paraId="073F4907" w14:textId="77777777">
        <w:trPr>
          <w:cantSplit/>
        </w:trPr>
        <w:tc>
          <w:tcPr>
            <w:tcW w:w="450" w:type="dxa"/>
            <w:tcMar>
              <w:top w:w="50" w:type="dxa"/>
              <w:left w:w="90" w:type="dxa"/>
              <w:bottom w:w="50" w:type="dxa"/>
              <w:right w:w="90" w:type="dxa"/>
            </w:tcMar>
          </w:tcPr>
          <w:p w14:paraId="72EA10D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4E0540">
            <w:pPr>
              <w:keepNext/>
              <w:spacing w:after="40" w:line="252" w:lineRule="auto"/>
            </w:pPr>
            <w:r>
              <w:rPr>
                <w:color w:val="000000"/>
                <w:sz w:val="19"/>
                <w:szCs w:val="19"/>
              </w:rPr>
              <w:t>9 (60 %)</w:t>
            </w:r>
          </w:p>
        </w:tc>
      </w:tr>
      <w:tr w:rsidR="00570CD3" w14:paraId="6717A30A" w14:textId="77777777">
        <w:trPr>
          <w:cantSplit/>
        </w:trPr>
        <w:tc>
          <w:tcPr>
            <w:tcW w:w="450" w:type="dxa"/>
            <w:tcMar>
              <w:top w:w="50" w:type="dxa"/>
              <w:left w:w="90" w:type="dxa"/>
              <w:bottom w:w="50" w:type="dxa"/>
              <w:right w:w="90" w:type="dxa"/>
            </w:tcMar>
          </w:tcPr>
          <w:p w14:paraId="21E1362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4E0540">
            <w:pPr>
              <w:keepNext/>
              <w:spacing w:after="40" w:line="252" w:lineRule="auto"/>
            </w:pPr>
            <w:r>
              <w:rPr>
                <w:color w:val="000000"/>
                <w:sz w:val="19"/>
                <w:szCs w:val="19"/>
              </w:rPr>
              <w:t>5 (38 %)</w:t>
            </w:r>
          </w:p>
        </w:tc>
      </w:tr>
      <w:tr w:rsidR="00570CD3" w14:paraId="7956DF92" w14:textId="77777777">
        <w:trPr>
          <w:cantSplit/>
        </w:trPr>
        <w:tc>
          <w:tcPr>
            <w:tcW w:w="450" w:type="dxa"/>
            <w:tcMar>
              <w:top w:w="50" w:type="dxa"/>
              <w:left w:w="90" w:type="dxa"/>
              <w:bottom w:w="50" w:type="dxa"/>
              <w:right w:w="90" w:type="dxa"/>
            </w:tcMar>
          </w:tcPr>
          <w:p w14:paraId="10D6A89A"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4E0540">
            <w:pPr>
              <w:keepNext/>
              <w:spacing w:after="40" w:line="252" w:lineRule="auto"/>
            </w:pPr>
            <w:r>
              <w:rPr>
                <w:color w:val="000000"/>
                <w:sz w:val="19"/>
                <w:szCs w:val="19"/>
              </w:rPr>
              <w:t>11 (65 %)</w:t>
            </w:r>
          </w:p>
        </w:tc>
      </w:tr>
      <w:tr w:rsidR="00570CD3" w14:paraId="4E189ECC" w14:textId="77777777">
        <w:trPr>
          <w:cantSplit/>
        </w:trPr>
        <w:tc>
          <w:tcPr>
            <w:tcW w:w="450" w:type="dxa"/>
            <w:tcMar>
              <w:top w:w="50" w:type="dxa"/>
              <w:left w:w="90" w:type="dxa"/>
              <w:bottom w:w="50" w:type="dxa"/>
              <w:right w:w="90" w:type="dxa"/>
            </w:tcMar>
          </w:tcPr>
          <w:p w14:paraId="14CBDA5B"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4E0540">
            <w:pPr>
              <w:keepNext/>
              <w:spacing w:after="40" w:line="252" w:lineRule="auto"/>
            </w:pPr>
            <w:r>
              <w:rPr>
                <w:color w:val="000000"/>
                <w:sz w:val="19"/>
                <w:szCs w:val="19"/>
              </w:rPr>
              <w:t>8 (53 %)</w:t>
            </w:r>
          </w:p>
        </w:tc>
      </w:tr>
      <w:tr w:rsidR="00570CD3" w14:paraId="40B80B57" w14:textId="77777777">
        <w:trPr>
          <w:cantSplit/>
        </w:trPr>
        <w:tc>
          <w:tcPr>
            <w:tcW w:w="450" w:type="dxa"/>
            <w:tcMar>
              <w:top w:w="50" w:type="dxa"/>
              <w:left w:w="90" w:type="dxa"/>
              <w:bottom w:w="50" w:type="dxa"/>
              <w:right w:w="90" w:type="dxa"/>
            </w:tcMar>
          </w:tcPr>
          <w:p w14:paraId="2190CF07"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4E0540">
            <w:pPr>
              <w:keepNext/>
              <w:spacing w:after="40" w:line="252" w:lineRule="auto"/>
            </w:pPr>
            <w:r>
              <w:rPr>
                <w:color w:val="000000"/>
                <w:sz w:val="19"/>
                <w:szCs w:val="19"/>
              </w:rPr>
              <w:t>8 (73 %)</w:t>
            </w:r>
          </w:p>
        </w:tc>
      </w:tr>
    </w:tbl>
    <w:p w14:paraId="6F97D421" w14:textId="77777777" w:rsidR="00570CD3" w:rsidRDefault="004E0540">
      <w:pPr>
        <w:spacing w:before="60" w:after="200"/>
        <w:jc w:val="center"/>
      </w:pPr>
      <w:r>
        <w:rPr>
          <w:i/>
          <w:iCs/>
          <w:color w:val="595959"/>
          <w:sz w:val="18"/>
          <w:szCs w:val="18"/>
        </w:rPr>
        <w:t>Tabelle 6: Prozesslandkarte mit Kennzahlen</w:t>
      </w:r>
    </w:p>
    <w:p w14:paraId="2EB1F9CA"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4E0540">
      <w:pPr>
        <w:spacing w:after="120" w:line="276" w:lineRule="auto"/>
        <w:jc w:val="both"/>
      </w:pPr>
      <w:r>
        <w:t>Die zehn Prozesse im Überblick:</w:t>
      </w:r>
    </w:p>
    <w:p w14:paraId="0AF5C62F"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7EB0E4D4"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7A7FDD17" w14:textId="77777777" w:rsidR="00570CD3" w:rsidRDefault="004E0540">
      <w:pPr>
        <w:spacing w:before="60" w:after="200"/>
        <w:jc w:val="center"/>
      </w:pPr>
      <w:r>
        <w:rPr>
          <w:i/>
          <w:iCs/>
          <w:color w:val="595959"/>
          <w:sz w:val="18"/>
          <w:szCs w:val="18"/>
        </w:rPr>
        <w:t>Abbildung 2: Prozess 01 KI-Sofortdiagnose und Voranmeldung</w:t>
      </w:r>
    </w:p>
    <w:p w14:paraId="63478536"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418F654B" w14:textId="77777777" w:rsidR="00570CD3" w:rsidRDefault="004E0540">
      <w:pPr>
        <w:spacing w:before="60" w:after="200"/>
        <w:jc w:val="center"/>
      </w:pPr>
      <w:r>
        <w:rPr>
          <w:i/>
          <w:iCs/>
          <w:color w:val="595959"/>
          <w:sz w:val="18"/>
          <w:szCs w:val="18"/>
        </w:rPr>
        <w:t>Abbildung 3: Prozess 04 Kostenvoranschlag und Kundenfreigabe</w:t>
      </w:r>
    </w:p>
    <w:p w14:paraId="352DCA42" w14:textId="77777777" w:rsidR="00570CD3" w:rsidRDefault="004E0540">
      <w:pPr>
        <w:pStyle w:val="berschrift2"/>
        <w:keepNext/>
      </w:pPr>
      <w:r>
        <w:t>5.2 Automatisierungspotential</w:t>
      </w:r>
    </w:p>
    <w:p w14:paraId="38B521E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762A69E8" w14:textId="77777777" w:rsidR="00570CD3" w:rsidRDefault="004E0540">
      <w:pPr>
        <w:pStyle w:val="Listenabsatz"/>
        <w:numPr>
          <w:ilvl w:val="0"/>
          <w:numId w:val="2"/>
        </w:numPr>
        <w:spacing w:after="60" w:line="264" w:lineRule="auto"/>
      </w:pPr>
      <w:r>
        <w:t>die Kundenkommunikation von der Sofortdiagnose bis zur Bewertungsanfrage,</w:t>
      </w:r>
    </w:p>
    <w:p w14:paraId="542DE85C"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0037EDAA"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4E0540">
      <w:pPr>
        <w:pStyle w:val="berschrift2"/>
        <w:keepNext/>
      </w:pPr>
      <w:r>
        <w:t>5.3 Use-Case-Diagramm</w:t>
      </w:r>
    </w:p>
    <w:p w14:paraId="7CD440B5"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3360"/>
        <w:gridCol w:w="1900"/>
        <w:gridCol w:w="1900"/>
      </w:tblGrid>
      <w:tr w:rsidR="00570CD3" w14:paraId="2530501D" w14:textId="77777777">
        <w:trPr>
          <w:cantSplit/>
          <w:tblHeader/>
        </w:trPr>
        <w:tc>
          <w:tcPr>
            <w:tcW w:w="2130" w:type="dxa"/>
            <w:shd w:val="clear" w:color="auto" w:fill="1F3864"/>
            <w:tcMar>
              <w:top w:w="50" w:type="dxa"/>
              <w:left w:w="90" w:type="dxa"/>
              <w:bottom w:w="50" w:type="dxa"/>
              <w:right w:w="90" w:type="dxa"/>
            </w:tcMar>
          </w:tcPr>
          <w:p w14:paraId="75C3488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5FC15427"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16C64D8A"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509953CA" w14:textId="77777777" w:rsidR="00570CD3" w:rsidRDefault="004E0540">
            <w:pPr>
              <w:keepNext/>
              <w:spacing w:after="40" w:line="252" w:lineRule="auto"/>
            </w:pPr>
            <w:r>
              <w:rPr>
                <w:b/>
                <w:bCs/>
                <w:color w:val="FFFFFF"/>
                <w:sz w:val="19"/>
                <w:szCs w:val="19"/>
              </w:rPr>
              <w:t>Lane / Pool in BPMN</w:t>
            </w:r>
          </w:p>
        </w:tc>
      </w:tr>
      <w:tr w:rsidR="00570CD3" w14:paraId="4717536D" w14:textId="77777777">
        <w:trPr>
          <w:cantSplit/>
        </w:trPr>
        <w:tc>
          <w:tcPr>
            <w:tcW w:w="2130" w:type="dxa"/>
            <w:tcMar>
              <w:top w:w="50" w:type="dxa"/>
              <w:left w:w="90" w:type="dxa"/>
              <w:bottom w:w="50" w:type="dxa"/>
              <w:right w:w="90" w:type="dxa"/>
            </w:tcMar>
          </w:tcPr>
          <w:p w14:paraId="497E394F"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A695E3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74F7D7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0F8D9EF2" w14:textId="77777777" w:rsidR="00570CD3" w:rsidRDefault="004E0540">
            <w:pPr>
              <w:keepNext/>
              <w:spacing w:after="40" w:line="252" w:lineRule="auto"/>
            </w:pPr>
            <w:r>
              <w:rPr>
                <w:color w:val="000000"/>
                <w:sz w:val="19"/>
                <w:szCs w:val="19"/>
              </w:rPr>
              <w:t>Pool Kunde</w:t>
            </w:r>
          </w:p>
        </w:tc>
      </w:tr>
      <w:tr w:rsidR="00570CD3" w14:paraId="176A1807" w14:textId="77777777">
        <w:trPr>
          <w:cantSplit/>
        </w:trPr>
        <w:tc>
          <w:tcPr>
            <w:tcW w:w="2130" w:type="dxa"/>
            <w:tcMar>
              <w:top w:w="50" w:type="dxa"/>
              <w:left w:w="90" w:type="dxa"/>
              <w:bottom w:w="50" w:type="dxa"/>
              <w:right w:w="90" w:type="dxa"/>
            </w:tcMar>
          </w:tcPr>
          <w:p w14:paraId="64E84833"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3E26B0EF"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6D5E8395"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DEAE543" w14:textId="77777777" w:rsidR="00570CD3" w:rsidRDefault="004E0540">
            <w:pPr>
              <w:keepNext/>
              <w:spacing w:after="40" w:line="252" w:lineRule="auto"/>
            </w:pPr>
            <w:r>
              <w:rPr>
                <w:color w:val="000000"/>
                <w:sz w:val="19"/>
                <w:szCs w:val="19"/>
              </w:rPr>
              <w:t>Service / Annahme</w:t>
            </w:r>
          </w:p>
        </w:tc>
      </w:tr>
      <w:tr w:rsidR="00570CD3" w14:paraId="44914709" w14:textId="77777777">
        <w:trPr>
          <w:cantSplit/>
        </w:trPr>
        <w:tc>
          <w:tcPr>
            <w:tcW w:w="2130" w:type="dxa"/>
            <w:tcMar>
              <w:top w:w="50" w:type="dxa"/>
              <w:left w:w="90" w:type="dxa"/>
              <w:bottom w:w="50" w:type="dxa"/>
              <w:right w:w="90" w:type="dxa"/>
            </w:tcMar>
          </w:tcPr>
          <w:p w14:paraId="5C289278"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1B87DBD7"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46097D34"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75151345" w14:textId="77777777" w:rsidR="00570CD3" w:rsidRDefault="004E0540">
            <w:pPr>
              <w:keepNext/>
              <w:spacing w:after="40" w:line="252" w:lineRule="auto"/>
            </w:pPr>
            <w:r>
              <w:rPr>
                <w:color w:val="000000"/>
                <w:sz w:val="19"/>
                <w:szCs w:val="19"/>
              </w:rPr>
              <w:t>Service / Annahme</w:t>
            </w:r>
          </w:p>
        </w:tc>
      </w:tr>
      <w:tr w:rsidR="00570CD3" w14:paraId="702FDAEF" w14:textId="77777777">
        <w:trPr>
          <w:cantSplit/>
        </w:trPr>
        <w:tc>
          <w:tcPr>
            <w:tcW w:w="2130" w:type="dxa"/>
            <w:tcMar>
              <w:top w:w="50" w:type="dxa"/>
              <w:left w:w="90" w:type="dxa"/>
              <w:bottom w:w="50" w:type="dxa"/>
              <w:right w:w="90" w:type="dxa"/>
            </w:tcMar>
          </w:tcPr>
          <w:p w14:paraId="145EFF9C"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1B80C742"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366902AC"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75985633" w14:textId="77777777" w:rsidR="00570CD3" w:rsidRDefault="004E0540">
            <w:pPr>
              <w:keepNext/>
              <w:spacing w:after="40" w:line="252" w:lineRule="auto"/>
            </w:pPr>
            <w:r>
              <w:rPr>
                <w:color w:val="000000"/>
                <w:sz w:val="19"/>
                <w:szCs w:val="19"/>
              </w:rPr>
              <w:t>Service / Annahme</w:t>
            </w:r>
          </w:p>
        </w:tc>
      </w:tr>
      <w:tr w:rsidR="00570CD3" w14:paraId="08F49352" w14:textId="77777777">
        <w:trPr>
          <w:cantSplit/>
        </w:trPr>
        <w:tc>
          <w:tcPr>
            <w:tcW w:w="2130" w:type="dxa"/>
            <w:tcMar>
              <w:top w:w="50" w:type="dxa"/>
              <w:left w:w="90" w:type="dxa"/>
              <w:bottom w:w="50" w:type="dxa"/>
              <w:right w:w="90" w:type="dxa"/>
            </w:tcMar>
          </w:tcPr>
          <w:p w14:paraId="76EEFF21"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49BE7C04"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2BA87601"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8C3C1F4" w14:textId="77777777" w:rsidR="00570CD3" w:rsidRDefault="004E0540">
            <w:pPr>
              <w:keepNext/>
              <w:spacing w:after="40" w:line="252" w:lineRule="auto"/>
            </w:pPr>
            <w:r>
              <w:rPr>
                <w:color w:val="000000"/>
                <w:sz w:val="19"/>
                <w:szCs w:val="19"/>
              </w:rPr>
              <w:t>Techniker</w:t>
            </w:r>
          </w:p>
        </w:tc>
      </w:tr>
      <w:tr w:rsidR="00570CD3" w14:paraId="4196B868" w14:textId="77777777">
        <w:trPr>
          <w:cantSplit/>
        </w:trPr>
        <w:tc>
          <w:tcPr>
            <w:tcW w:w="2130" w:type="dxa"/>
            <w:tcMar>
              <w:top w:w="50" w:type="dxa"/>
              <w:left w:w="90" w:type="dxa"/>
              <w:bottom w:w="50" w:type="dxa"/>
              <w:right w:w="90" w:type="dxa"/>
            </w:tcMar>
          </w:tcPr>
          <w:p w14:paraId="29C47700"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7115F60A"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728CE2E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21EAA3B2" w14:textId="77777777" w:rsidR="00570CD3" w:rsidRDefault="004E0540">
            <w:pPr>
              <w:keepNext/>
              <w:spacing w:after="40" w:line="252" w:lineRule="auto"/>
            </w:pPr>
            <w:r>
              <w:rPr>
                <w:color w:val="000000"/>
                <w:sz w:val="19"/>
                <w:szCs w:val="19"/>
              </w:rPr>
              <w:t>Techniker</w:t>
            </w:r>
          </w:p>
        </w:tc>
      </w:tr>
      <w:tr w:rsidR="00570CD3" w14:paraId="1C985BCC" w14:textId="77777777">
        <w:trPr>
          <w:cantSplit/>
        </w:trPr>
        <w:tc>
          <w:tcPr>
            <w:tcW w:w="2130" w:type="dxa"/>
            <w:tcMar>
              <w:top w:w="50" w:type="dxa"/>
              <w:left w:w="90" w:type="dxa"/>
              <w:bottom w:w="50" w:type="dxa"/>
              <w:right w:w="90" w:type="dxa"/>
            </w:tcMar>
          </w:tcPr>
          <w:p w14:paraId="4E2D5854"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3CA27398"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F396955"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88AB6ED" w14:textId="77777777" w:rsidR="00570CD3" w:rsidRDefault="004E0540">
            <w:pPr>
              <w:keepNext/>
              <w:spacing w:after="40" w:line="252" w:lineRule="auto"/>
            </w:pPr>
            <w:r>
              <w:rPr>
                <w:color w:val="000000"/>
                <w:sz w:val="19"/>
                <w:szCs w:val="19"/>
              </w:rPr>
              <w:t>Techniker</w:t>
            </w:r>
          </w:p>
        </w:tc>
      </w:tr>
      <w:tr w:rsidR="00570CD3" w14:paraId="2B4CD355" w14:textId="77777777">
        <w:trPr>
          <w:cantSplit/>
        </w:trPr>
        <w:tc>
          <w:tcPr>
            <w:tcW w:w="2130" w:type="dxa"/>
            <w:tcMar>
              <w:top w:w="50" w:type="dxa"/>
              <w:left w:w="90" w:type="dxa"/>
              <w:bottom w:w="50" w:type="dxa"/>
              <w:right w:w="90" w:type="dxa"/>
            </w:tcMar>
          </w:tcPr>
          <w:p w14:paraId="1C064F58"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391E9938"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65E8C04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2D262456" w14:textId="77777777" w:rsidR="00570CD3" w:rsidRDefault="004E0540">
            <w:pPr>
              <w:keepNext/>
              <w:spacing w:after="40" w:line="252" w:lineRule="auto"/>
            </w:pPr>
            <w:r>
              <w:rPr>
                <w:color w:val="000000"/>
                <w:sz w:val="19"/>
                <w:szCs w:val="19"/>
              </w:rPr>
              <w:t>Techniker</w:t>
            </w:r>
          </w:p>
        </w:tc>
      </w:tr>
      <w:tr w:rsidR="00570CD3" w14:paraId="4A46C8A4" w14:textId="77777777">
        <w:trPr>
          <w:cantSplit/>
        </w:trPr>
        <w:tc>
          <w:tcPr>
            <w:tcW w:w="2130" w:type="dxa"/>
            <w:tcMar>
              <w:top w:w="50" w:type="dxa"/>
              <w:left w:w="90" w:type="dxa"/>
              <w:bottom w:w="50" w:type="dxa"/>
              <w:right w:w="90" w:type="dxa"/>
            </w:tcMar>
          </w:tcPr>
          <w:p w14:paraId="3D54206C"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5F6CA015"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65461F17"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4E23B0E9" w14:textId="77777777" w:rsidR="00570CD3" w:rsidRDefault="004E0540">
            <w:pPr>
              <w:keepNext/>
              <w:spacing w:after="40" w:line="252" w:lineRule="auto"/>
            </w:pPr>
            <w:r>
              <w:rPr>
                <w:color w:val="000000"/>
                <w:sz w:val="19"/>
                <w:szCs w:val="19"/>
              </w:rPr>
              <w:t>Techniker</w:t>
            </w:r>
          </w:p>
        </w:tc>
      </w:tr>
      <w:tr w:rsidR="00570CD3" w14:paraId="491869A2" w14:textId="77777777">
        <w:trPr>
          <w:cantSplit/>
        </w:trPr>
        <w:tc>
          <w:tcPr>
            <w:tcW w:w="2130" w:type="dxa"/>
            <w:tcMar>
              <w:top w:w="50" w:type="dxa"/>
              <w:left w:w="90" w:type="dxa"/>
              <w:bottom w:w="50" w:type="dxa"/>
              <w:right w:w="90" w:type="dxa"/>
            </w:tcMar>
          </w:tcPr>
          <w:p w14:paraId="188C07EF"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4F1912D2"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FF3E892"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B2DDA32" w14:textId="77777777" w:rsidR="00570CD3" w:rsidRDefault="004E0540">
            <w:pPr>
              <w:keepNext/>
              <w:spacing w:after="40" w:line="252" w:lineRule="auto"/>
            </w:pPr>
            <w:r>
              <w:rPr>
                <w:color w:val="000000"/>
                <w:sz w:val="19"/>
                <w:szCs w:val="19"/>
              </w:rPr>
              <w:t>Ersatzteil-Disposition</w:t>
            </w:r>
          </w:p>
        </w:tc>
      </w:tr>
      <w:tr w:rsidR="00570CD3" w14:paraId="6F898C58" w14:textId="77777777">
        <w:trPr>
          <w:cantSplit/>
        </w:trPr>
        <w:tc>
          <w:tcPr>
            <w:tcW w:w="2130" w:type="dxa"/>
            <w:tcMar>
              <w:top w:w="50" w:type="dxa"/>
              <w:left w:w="90" w:type="dxa"/>
              <w:bottom w:w="50" w:type="dxa"/>
              <w:right w:w="90" w:type="dxa"/>
            </w:tcMar>
          </w:tcPr>
          <w:p w14:paraId="489951E7"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3CE7F3E5"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29845E07"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617F11B" w14:textId="77777777" w:rsidR="00570CD3" w:rsidRDefault="004E0540">
            <w:pPr>
              <w:keepNext/>
              <w:spacing w:after="40" w:line="252" w:lineRule="auto"/>
            </w:pPr>
            <w:r>
              <w:rPr>
                <w:color w:val="000000"/>
                <w:sz w:val="19"/>
                <w:szCs w:val="19"/>
              </w:rPr>
              <w:t>Ersatzteil-Disposition</w:t>
            </w:r>
          </w:p>
        </w:tc>
      </w:tr>
      <w:tr w:rsidR="00570CD3" w14:paraId="26F0F5CC" w14:textId="77777777">
        <w:trPr>
          <w:cantSplit/>
        </w:trPr>
        <w:tc>
          <w:tcPr>
            <w:tcW w:w="2130" w:type="dxa"/>
            <w:tcMar>
              <w:top w:w="50" w:type="dxa"/>
              <w:left w:w="90" w:type="dxa"/>
              <w:bottom w:w="50" w:type="dxa"/>
              <w:right w:w="90" w:type="dxa"/>
            </w:tcMar>
          </w:tcPr>
          <w:p w14:paraId="0ADA0F9F"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6A95FFC8"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17827E44"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432ABAE" w14:textId="77777777" w:rsidR="00570CD3" w:rsidRDefault="004E0540">
            <w:pPr>
              <w:keepNext/>
              <w:spacing w:after="40" w:line="252" w:lineRule="auto"/>
            </w:pPr>
            <w:r>
              <w:rPr>
                <w:color w:val="000000"/>
                <w:sz w:val="19"/>
                <w:szCs w:val="19"/>
              </w:rPr>
              <w:t>Ersatzteil-Disposition</w:t>
            </w:r>
          </w:p>
        </w:tc>
      </w:tr>
      <w:tr w:rsidR="00570CD3" w14:paraId="6E9009D3" w14:textId="77777777">
        <w:trPr>
          <w:cantSplit/>
        </w:trPr>
        <w:tc>
          <w:tcPr>
            <w:tcW w:w="2130" w:type="dxa"/>
            <w:tcMar>
              <w:top w:w="50" w:type="dxa"/>
              <w:left w:w="90" w:type="dxa"/>
              <w:bottom w:w="50" w:type="dxa"/>
              <w:right w:w="90" w:type="dxa"/>
            </w:tcMar>
          </w:tcPr>
          <w:p w14:paraId="051266CF"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2DFEC28E"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217A93A2"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67E83B7" w14:textId="77777777" w:rsidR="00570CD3" w:rsidRDefault="004E0540">
            <w:pPr>
              <w:keepNext/>
              <w:spacing w:after="40" w:line="252" w:lineRule="auto"/>
            </w:pPr>
            <w:r>
              <w:rPr>
                <w:color w:val="000000"/>
                <w:sz w:val="19"/>
                <w:szCs w:val="19"/>
              </w:rPr>
              <w:t>Ersatzteil-Disposition</w:t>
            </w:r>
          </w:p>
        </w:tc>
      </w:tr>
      <w:tr w:rsidR="00570CD3" w14:paraId="260477EB" w14:textId="77777777">
        <w:trPr>
          <w:cantSplit/>
        </w:trPr>
        <w:tc>
          <w:tcPr>
            <w:tcW w:w="2130" w:type="dxa"/>
            <w:tcMar>
              <w:top w:w="50" w:type="dxa"/>
              <w:left w:w="90" w:type="dxa"/>
              <w:bottom w:w="50" w:type="dxa"/>
              <w:right w:w="90" w:type="dxa"/>
            </w:tcMar>
          </w:tcPr>
          <w:p w14:paraId="26D5D7B8"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74C16F41"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3BD60068"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BDA6FEC" w14:textId="77777777" w:rsidR="00570CD3" w:rsidRDefault="004E0540">
            <w:pPr>
              <w:keepNext/>
              <w:spacing w:after="40" w:line="252" w:lineRule="auto"/>
            </w:pPr>
            <w:r>
              <w:rPr>
                <w:color w:val="000000"/>
                <w:sz w:val="19"/>
                <w:szCs w:val="19"/>
              </w:rPr>
              <w:t>Ersatzteil-Disposition</w:t>
            </w:r>
          </w:p>
        </w:tc>
      </w:tr>
      <w:tr w:rsidR="00570CD3" w14:paraId="7CC71F63" w14:textId="77777777">
        <w:trPr>
          <w:cantSplit/>
        </w:trPr>
        <w:tc>
          <w:tcPr>
            <w:tcW w:w="2130" w:type="dxa"/>
            <w:tcMar>
              <w:top w:w="50" w:type="dxa"/>
              <w:left w:w="90" w:type="dxa"/>
              <w:bottom w:w="50" w:type="dxa"/>
              <w:right w:w="90" w:type="dxa"/>
            </w:tcMar>
          </w:tcPr>
          <w:p w14:paraId="14793B48"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09E3E285"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0675C5F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6F391AD4" w14:textId="77777777" w:rsidR="00570CD3" w:rsidRDefault="004E0540">
            <w:pPr>
              <w:keepNext/>
              <w:spacing w:after="40" w:line="252" w:lineRule="auto"/>
            </w:pPr>
            <w:r>
              <w:rPr>
                <w:color w:val="000000"/>
                <w:sz w:val="19"/>
                <w:szCs w:val="19"/>
              </w:rPr>
              <w:t>Werkstattleitung</w:t>
            </w:r>
          </w:p>
        </w:tc>
      </w:tr>
      <w:tr w:rsidR="00570CD3" w14:paraId="7793A90F" w14:textId="77777777">
        <w:trPr>
          <w:cantSplit/>
        </w:trPr>
        <w:tc>
          <w:tcPr>
            <w:tcW w:w="2130" w:type="dxa"/>
            <w:tcMar>
              <w:top w:w="50" w:type="dxa"/>
              <w:left w:w="90" w:type="dxa"/>
              <w:bottom w:w="50" w:type="dxa"/>
              <w:right w:w="90" w:type="dxa"/>
            </w:tcMar>
          </w:tcPr>
          <w:p w14:paraId="7E0C1A36"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3156968F"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61DAB90C"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EF9FE0B" w14:textId="77777777" w:rsidR="00570CD3" w:rsidRDefault="004E0540">
            <w:pPr>
              <w:keepNext/>
              <w:spacing w:after="40" w:line="252" w:lineRule="auto"/>
            </w:pPr>
            <w:r>
              <w:rPr>
                <w:color w:val="000000"/>
                <w:sz w:val="19"/>
                <w:szCs w:val="19"/>
              </w:rPr>
              <w:t>außerhalb der zehn Prozesse</w:t>
            </w:r>
          </w:p>
        </w:tc>
      </w:tr>
      <w:tr w:rsidR="00570CD3" w14:paraId="22C4938C" w14:textId="77777777">
        <w:trPr>
          <w:cantSplit/>
        </w:trPr>
        <w:tc>
          <w:tcPr>
            <w:tcW w:w="2130" w:type="dxa"/>
            <w:tcMar>
              <w:top w:w="50" w:type="dxa"/>
              <w:left w:w="90" w:type="dxa"/>
              <w:bottom w:w="50" w:type="dxa"/>
              <w:right w:w="90" w:type="dxa"/>
            </w:tcMar>
          </w:tcPr>
          <w:p w14:paraId="1E594F1D"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33CC6BA"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2DA0BA7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0A1D57F9" w14:textId="77777777" w:rsidR="00570CD3" w:rsidRDefault="004E0540">
            <w:pPr>
              <w:keepNext/>
              <w:spacing w:after="40" w:line="252" w:lineRule="auto"/>
            </w:pPr>
            <w:r>
              <w:rPr>
                <w:color w:val="000000"/>
                <w:sz w:val="19"/>
                <w:szCs w:val="19"/>
              </w:rPr>
              <w:t>Nachrichtenfluss in Prozess 01</w:t>
            </w:r>
          </w:p>
        </w:tc>
      </w:tr>
    </w:tbl>
    <w:p w14:paraId="6A5D1C27"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2ED7538E"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4401A61C" w14:textId="77777777" w:rsidR="00570CD3" w:rsidRDefault="004E0540">
      <w:pPr>
        <w:spacing w:before="60" w:after="200"/>
        <w:jc w:val="center"/>
      </w:pPr>
      <w:r>
        <w:rPr>
          <w:i/>
          <w:iCs/>
          <w:color w:val="595959"/>
          <w:sz w:val="18"/>
          <w:szCs w:val="18"/>
        </w:rPr>
        <w:t>Abbildung 4: Use-Case-Diagramm RepairFlow</w:t>
      </w:r>
    </w:p>
    <w:p w14:paraId="0E4E4BB4" w14:textId="77777777" w:rsidR="00570CD3" w:rsidRDefault="004E0540">
      <w:pPr>
        <w:pStyle w:val="berschrift2"/>
        <w:keepNext/>
      </w:pPr>
      <w:r>
        <w:t>5.4 Klassendiagramm</w:t>
      </w:r>
    </w:p>
    <w:p w14:paraId="6CBAEF76" w14:textId="77777777" w:rsidR="00570CD3" w:rsidRDefault="004E054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4E0540">
      <w:pPr>
        <w:pStyle w:val="Listenabsatz"/>
        <w:numPr>
          <w:ilvl w:val="0"/>
          <w:numId w:val="2"/>
        </w:numPr>
        <w:spacing w:after="60" w:line="264" w:lineRule="auto"/>
      </w:pPr>
      <w:r>
        <w:rPr>
          <w:b/>
          <w:bCs/>
        </w:rPr>
        <w:lastRenderedPageBreak/>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14:paraId="3FF8B99A" w14:textId="77777777" w:rsidR="00CD0A81" w:rsidRDefault="004E0540">
      <w:pPr>
        <w:keepNext/>
        <w:spacing w:before="120"/>
        <w:jc w:val="center"/>
      </w:pPr>
      <w:r>
        <w:rPr>
          <w:noProof/>
        </w:rPr>
        <w:lastRenderedPageBreak/>
        <w:drawing>
          <wp:inline distT="0" distB="0" distL="0" distR="0" wp14:anchorId="51897684" wp14:editId="2194742E">
            <wp:extent cx="6984737" cy="5472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472000"/>
                    </a:xfrm>
                    <a:prstGeom prst="rect">
                      <a:avLst/>
                    </a:prstGeom>
                  </pic:spPr>
                </pic:pic>
              </a:graphicData>
            </a:graphic>
          </wp:inline>
        </w:drawing>
      </w:r>
    </w:p>
    <w:p w14:paraId="78507E43"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4308B62B" w14:textId="77777777" w:rsidR="00570CD3" w:rsidRDefault="004E0540">
      <w:pPr>
        <w:pStyle w:val="berschrift2"/>
        <w:keepNext/>
      </w:pPr>
      <w:r>
        <w:lastRenderedPageBreak/>
        <w:t>5.5 Sequenzdiagramme</w:t>
      </w:r>
    </w:p>
    <w:p w14:paraId="404163C4" w14:textId="77777777"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rPr>
          <w:cantSplit/>
          <w:tblHeader/>
        </w:trPr>
        <w:tc>
          <w:tcPr>
            <w:tcW w:w="1190" w:type="dxa"/>
            <w:shd w:val="clear" w:color="auto" w:fill="1F3864"/>
            <w:tcMar>
              <w:top w:w="50" w:type="dxa"/>
              <w:left w:w="90" w:type="dxa"/>
              <w:bottom w:w="50" w:type="dxa"/>
              <w:right w:w="90" w:type="dxa"/>
            </w:tcMar>
          </w:tcPr>
          <w:p w14:paraId="279D2F5F"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542F08D5"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4E0540">
            <w:pPr>
              <w:keepNext/>
              <w:spacing w:after="40" w:line="252" w:lineRule="auto"/>
            </w:pPr>
            <w:r>
              <w:rPr>
                <w:b/>
                <w:bCs/>
                <w:color w:val="FFFFFF"/>
                <w:sz w:val="19"/>
                <w:szCs w:val="19"/>
              </w:rPr>
              <w:t>Kern des Ablaufs</w:t>
            </w:r>
          </w:p>
        </w:tc>
      </w:tr>
      <w:tr w:rsidR="00570CD3" w14:paraId="236421C5" w14:textId="77777777">
        <w:trPr>
          <w:cantSplit/>
        </w:trPr>
        <w:tc>
          <w:tcPr>
            <w:tcW w:w="1190" w:type="dxa"/>
            <w:tcMar>
              <w:top w:w="50" w:type="dxa"/>
              <w:left w:w="90" w:type="dxa"/>
              <w:bottom w:w="50" w:type="dxa"/>
              <w:right w:w="90" w:type="dxa"/>
            </w:tcMar>
          </w:tcPr>
          <w:p w14:paraId="600B2907"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rPr>
          <w:cantSplit/>
        </w:trPr>
        <w:tc>
          <w:tcPr>
            <w:tcW w:w="1190" w:type="dxa"/>
            <w:tcMar>
              <w:top w:w="50" w:type="dxa"/>
              <w:left w:w="90" w:type="dxa"/>
              <w:bottom w:w="50" w:type="dxa"/>
              <w:right w:w="90" w:type="dxa"/>
            </w:tcMar>
          </w:tcPr>
          <w:p w14:paraId="53704F4B"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rPr>
          <w:cantSplit/>
        </w:trPr>
        <w:tc>
          <w:tcPr>
            <w:tcW w:w="1190" w:type="dxa"/>
            <w:tcMar>
              <w:top w:w="50" w:type="dxa"/>
              <w:left w:w="90" w:type="dxa"/>
              <w:bottom w:w="50" w:type="dxa"/>
              <w:right w:w="90" w:type="dxa"/>
            </w:tcMar>
          </w:tcPr>
          <w:p w14:paraId="590624A8"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rPr>
          <w:cantSplit/>
        </w:trPr>
        <w:tc>
          <w:tcPr>
            <w:tcW w:w="1190" w:type="dxa"/>
            <w:tcMar>
              <w:top w:w="50" w:type="dxa"/>
              <w:left w:w="90" w:type="dxa"/>
              <w:bottom w:w="50" w:type="dxa"/>
              <w:right w:w="90" w:type="dxa"/>
            </w:tcMar>
          </w:tcPr>
          <w:p w14:paraId="2DB9C8A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rPr>
          <w:cantSplit/>
        </w:trPr>
        <w:tc>
          <w:tcPr>
            <w:tcW w:w="1190" w:type="dxa"/>
            <w:tcMar>
              <w:top w:w="50" w:type="dxa"/>
              <w:left w:w="90" w:type="dxa"/>
              <w:bottom w:w="50" w:type="dxa"/>
              <w:right w:w="90" w:type="dxa"/>
            </w:tcMar>
          </w:tcPr>
          <w:p w14:paraId="41FC97A7"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7BE82629" w14:textId="77777777">
        <w:trPr>
          <w:cantSplit/>
        </w:trPr>
        <w:tc>
          <w:tcPr>
            <w:tcW w:w="1190" w:type="dxa"/>
            <w:tcMar>
              <w:top w:w="50" w:type="dxa"/>
              <w:left w:w="90" w:type="dxa"/>
              <w:bottom w:w="50" w:type="dxa"/>
              <w:right w:w="90" w:type="dxa"/>
            </w:tcMar>
          </w:tcPr>
          <w:p w14:paraId="3D9F171D"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4E0540">
      <w:pPr>
        <w:spacing w:before="60" w:after="200"/>
        <w:jc w:val="center"/>
      </w:pPr>
      <w:r>
        <w:rPr>
          <w:i/>
          <w:iCs/>
          <w:color w:val="595959"/>
          <w:sz w:val="18"/>
          <w:szCs w:val="18"/>
        </w:rPr>
        <w:t>Tabelle 8: Die sechs Sequenzdiagramme</w:t>
      </w:r>
    </w:p>
    <w:p w14:paraId="4C5E9FB7" w14:textId="77777777" w:rsidR="00570CD3" w:rsidRDefault="004E0540">
      <w:pPr>
        <w:spacing w:after="120" w:line="276" w:lineRule="auto"/>
        <w:jc w:val="both"/>
      </w:pPr>
      <w:r>
        <w:t>Abbildung 6 zeigt SD1 zum Alleinstellungsmerkmal, Abbildung 7 SD3 zur filialübergreifenden Disposition.</w:t>
      </w:r>
    </w:p>
    <w:p w14:paraId="408EE823" w14:textId="77777777" w:rsidR="00CD0A81" w:rsidRDefault="004E0540">
      <w:pPr>
        <w:keepNext/>
        <w:spacing w:before="120"/>
        <w:jc w:val="center"/>
      </w:pPr>
      <w:r>
        <w:rPr>
          <w:noProof/>
        </w:rPr>
        <w:lastRenderedPageBreak/>
        <w:drawing>
          <wp:inline distT="0" distB="0" distL="0" distR="0" wp14:anchorId="5739D476" wp14:editId="6098A535">
            <wp:extent cx="5760000" cy="48200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4820068"/>
                    </a:xfrm>
                    <a:prstGeom prst="rect">
                      <a:avLst/>
                    </a:prstGeom>
                  </pic:spPr>
                </pic:pic>
              </a:graphicData>
            </a:graphic>
          </wp:inline>
        </w:drawing>
      </w:r>
    </w:p>
    <w:p w14:paraId="206E9D10" w14:textId="77777777" w:rsidR="00570CD3" w:rsidRDefault="004E0540">
      <w:pPr>
        <w:spacing w:before="60" w:after="200"/>
        <w:jc w:val="center"/>
      </w:pPr>
      <w:r>
        <w:rPr>
          <w:i/>
          <w:iCs/>
          <w:color w:val="595959"/>
          <w:sz w:val="18"/>
          <w:szCs w:val="18"/>
        </w:rPr>
        <w:t>Abbildung 6: SD1 Sofortdiagnose anfordern (UC01)</w:t>
      </w:r>
    </w:p>
    <w:p w14:paraId="456C4B80" w14:textId="77777777" w:rsidR="00CD0A81" w:rsidRDefault="004E0540">
      <w:pPr>
        <w:keepNext/>
        <w:spacing w:before="120"/>
        <w:jc w:val="center"/>
      </w:pPr>
      <w:r>
        <w:rPr>
          <w:noProof/>
        </w:rPr>
        <w:lastRenderedPageBreak/>
        <w:drawing>
          <wp:inline distT="0" distB="0" distL="0" distR="0" wp14:anchorId="5B06C323" wp14:editId="2D78EA3C">
            <wp:extent cx="5760000" cy="43241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324140"/>
                    </a:xfrm>
                    <a:prstGeom prst="rect">
                      <a:avLst/>
                    </a:prstGeom>
                  </pic:spPr>
                </pic:pic>
              </a:graphicData>
            </a:graphic>
          </wp:inline>
        </w:drawing>
      </w:r>
    </w:p>
    <w:p w14:paraId="39996142" w14:textId="77777777" w:rsidR="00570CD3" w:rsidRDefault="004E0540">
      <w:pPr>
        <w:spacing w:before="60" w:after="200"/>
        <w:jc w:val="center"/>
      </w:pPr>
      <w:r>
        <w:rPr>
          <w:i/>
          <w:iCs/>
          <w:color w:val="595959"/>
          <w:sz w:val="18"/>
          <w:szCs w:val="18"/>
        </w:rPr>
        <w:t>Abbildung 7: SD3 Ersatzteile disponieren und reservieren (UC09)</w:t>
      </w:r>
    </w:p>
    <w:p w14:paraId="4C35036F" w14:textId="77777777" w:rsidR="00570CD3" w:rsidRDefault="004E0540">
      <w:pPr>
        <w:pStyle w:val="berschrift2"/>
        <w:keepNext/>
      </w:pPr>
      <w:r>
        <w:t>5.6 Konsistenz zwischen den Modellen</w:t>
      </w:r>
    </w:p>
    <w:p w14:paraId="28D186B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rPr>
          <w:cantSplit/>
          <w:tblHeader/>
        </w:trPr>
        <w:tc>
          <w:tcPr>
            <w:tcW w:w="1900" w:type="dxa"/>
            <w:shd w:val="clear" w:color="auto" w:fill="1F3864"/>
            <w:tcMar>
              <w:top w:w="50" w:type="dxa"/>
              <w:left w:w="90" w:type="dxa"/>
              <w:bottom w:w="50" w:type="dxa"/>
              <w:right w:w="90" w:type="dxa"/>
            </w:tcMar>
          </w:tcPr>
          <w:p w14:paraId="092A5967"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38B47100"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4E0540">
            <w:pPr>
              <w:keepNext/>
              <w:spacing w:after="40" w:line="252" w:lineRule="auto"/>
            </w:pPr>
            <w:r>
              <w:rPr>
                <w:b/>
                <w:bCs/>
                <w:color w:val="FFFFFF"/>
                <w:sz w:val="19"/>
                <w:szCs w:val="19"/>
              </w:rPr>
              <w:t>SD</w:t>
            </w:r>
          </w:p>
        </w:tc>
      </w:tr>
      <w:tr w:rsidR="00570CD3" w14:paraId="4D5410F3" w14:textId="77777777">
        <w:trPr>
          <w:cantSplit/>
        </w:trPr>
        <w:tc>
          <w:tcPr>
            <w:tcW w:w="1900" w:type="dxa"/>
            <w:tcMar>
              <w:top w:w="50" w:type="dxa"/>
              <w:left w:w="90" w:type="dxa"/>
              <w:bottom w:w="50" w:type="dxa"/>
              <w:right w:w="90" w:type="dxa"/>
            </w:tcMar>
          </w:tcPr>
          <w:p w14:paraId="0D3CCD95"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4E0540">
            <w:pPr>
              <w:keepNext/>
              <w:spacing w:after="40" w:line="252" w:lineRule="auto"/>
            </w:pPr>
            <w:r>
              <w:rPr>
                <w:color w:val="000000"/>
                <w:sz w:val="19"/>
                <w:szCs w:val="19"/>
              </w:rPr>
              <w:t>SD1</w:t>
            </w:r>
          </w:p>
        </w:tc>
      </w:tr>
      <w:tr w:rsidR="00570CD3" w14:paraId="6C9F4B90" w14:textId="77777777">
        <w:trPr>
          <w:cantSplit/>
        </w:trPr>
        <w:tc>
          <w:tcPr>
            <w:tcW w:w="1900" w:type="dxa"/>
            <w:tcMar>
              <w:top w:w="50" w:type="dxa"/>
              <w:left w:w="90" w:type="dxa"/>
              <w:bottom w:w="50" w:type="dxa"/>
              <w:right w:w="90" w:type="dxa"/>
            </w:tcMar>
          </w:tcPr>
          <w:p w14:paraId="2D1B1BE9"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4E0540">
            <w:pPr>
              <w:keepNext/>
              <w:spacing w:after="40" w:line="252" w:lineRule="auto"/>
            </w:pPr>
            <w:r>
              <w:rPr>
                <w:color w:val="000000"/>
                <w:sz w:val="19"/>
                <w:szCs w:val="19"/>
              </w:rPr>
              <w:t>–</w:t>
            </w:r>
          </w:p>
        </w:tc>
      </w:tr>
      <w:tr w:rsidR="00570CD3" w14:paraId="7B5E08C3" w14:textId="77777777">
        <w:trPr>
          <w:cantSplit/>
        </w:trPr>
        <w:tc>
          <w:tcPr>
            <w:tcW w:w="1900" w:type="dxa"/>
            <w:tcMar>
              <w:top w:w="50" w:type="dxa"/>
              <w:left w:w="90" w:type="dxa"/>
              <w:bottom w:w="50" w:type="dxa"/>
              <w:right w:w="90" w:type="dxa"/>
            </w:tcMar>
          </w:tcPr>
          <w:p w14:paraId="3622CB0D"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4E0540">
            <w:pPr>
              <w:keepNext/>
              <w:spacing w:after="40" w:line="252" w:lineRule="auto"/>
            </w:pPr>
            <w:r>
              <w:rPr>
                <w:color w:val="000000"/>
                <w:sz w:val="19"/>
                <w:szCs w:val="19"/>
              </w:rPr>
              <w:t>–</w:t>
            </w:r>
          </w:p>
        </w:tc>
      </w:tr>
      <w:tr w:rsidR="00570CD3" w14:paraId="17A91614" w14:textId="77777777">
        <w:trPr>
          <w:cantSplit/>
        </w:trPr>
        <w:tc>
          <w:tcPr>
            <w:tcW w:w="1900" w:type="dxa"/>
            <w:tcMar>
              <w:top w:w="50" w:type="dxa"/>
              <w:left w:w="90" w:type="dxa"/>
              <w:bottom w:w="50" w:type="dxa"/>
              <w:right w:w="90" w:type="dxa"/>
            </w:tcMar>
          </w:tcPr>
          <w:p w14:paraId="61832DC7"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4E0540">
            <w:pPr>
              <w:keepNext/>
              <w:spacing w:after="40" w:line="252" w:lineRule="auto"/>
            </w:pPr>
            <w:r>
              <w:rPr>
                <w:color w:val="000000"/>
                <w:sz w:val="19"/>
                <w:szCs w:val="19"/>
              </w:rPr>
              <w:t>SD2</w:t>
            </w:r>
          </w:p>
        </w:tc>
      </w:tr>
      <w:tr w:rsidR="00570CD3" w14:paraId="7AEDAA59" w14:textId="77777777">
        <w:trPr>
          <w:cantSplit/>
        </w:trPr>
        <w:tc>
          <w:tcPr>
            <w:tcW w:w="1900" w:type="dxa"/>
            <w:tcMar>
              <w:top w:w="50" w:type="dxa"/>
              <w:left w:w="90" w:type="dxa"/>
              <w:bottom w:w="50" w:type="dxa"/>
              <w:right w:w="90" w:type="dxa"/>
            </w:tcMar>
          </w:tcPr>
          <w:p w14:paraId="4CC0B1DD"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4E0540">
            <w:pPr>
              <w:keepNext/>
              <w:spacing w:after="40" w:line="252" w:lineRule="auto"/>
            </w:pPr>
            <w:r>
              <w:rPr>
                <w:color w:val="000000"/>
                <w:sz w:val="19"/>
                <w:szCs w:val="19"/>
              </w:rPr>
              <w:t>SD3</w:t>
            </w:r>
          </w:p>
        </w:tc>
      </w:tr>
      <w:tr w:rsidR="00570CD3" w14:paraId="22FCBCC9" w14:textId="77777777">
        <w:trPr>
          <w:cantSplit/>
        </w:trPr>
        <w:tc>
          <w:tcPr>
            <w:tcW w:w="1900" w:type="dxa"/>
            <w:tcMar>
              <w:top w:w="50" w:type="dxa"/>
              <w:left w:w="90" w:type="dxa"/>
              <w:bottom w:w="50" w:type="dxa"/>
              <w:right w:w="90" w:type="dxa"/>
            </w:tcMar>
          </w:tcPr>
          <w:p w14:paraId="0AAD0881"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4E0540">
            <w:pPr>
              <w:keepNext/>
              <w:spacing w:after="40" w:line="252" w:lineRule="auto"/>
            </w:pPr>
            <w:r>
              <w:rPr>
                <w:color w:val="000000"/>
                <w:sz w:val="19"/>
                <w:szCs w:val="19"/>
              </w:rPr>
              <w:t>SD6</w:t>
            </w:r>
          </w:p>
        </w:tc>
      </w:tr>
      <w:tr w:rsidR="00570CD3" w14:paraId="3F779FA1" w14:textId="77777777">
        <w:trPr>
          <w:cantSplit/>
        </w:trPr>
        <w:tc>
          <w:tcPr>
            <w:tcW w:w="1900" w:type="dxa"/>
            <w:tcMar>
              <w:top w:w="50" w:type="dxa"/>
              <w:left w:w="90" w:type="dxa"/>
              <w:bottom w:w="50" w:type="dxa"/>
              <w:right w:w="90" w:type="dxa"/>
            </w:tcMar>
          </w:tcPr>
          <w:p w14:paraId="54E3313A"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4E0540">
            <w:pPr>
              <w:keepNext/>
              <w:spacing w:after="40" w:line="252" w:lineRule="auto"/>
            </w:pPr>
            <w:r>
              <w:rPr>
                <w:color w:val="000000"/>
                <w:sz w:val="19"/>
                <w:szCs w:val="19"/>
              </w:rPr>
              <w:t>SD4</w:t>
            </w:r>
          </w:p>
        </w:tc>
      </w:tr>
      <w:tr w:rsidR="00570CD3" w14:paraId="63C0B96E" w14:textId="77777777">
        <w:trPr>
          <w:cantSplit/>
        </w:trPr>
        <w:tc>
          <w:tcPr>
            <w:tcW w:w="1900" w:type="dxa"/>
            <w:tcMar>
              <w:top w:w="50" w:type="dxa"/>
              <w:left w:w="90" w:type="dxa"/>
              <w:bottom w:w="50" w:type="dxa"/>
              <w:right w:w="90" w:type="dxa"/>
            </w:tcMar>
          </w:tcPr>
          <w:p w14:paraId="6B33CB30"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4E0540">
            <w:pPr>
              <w:keepNext/>
              <w:spacing w:after="40" w:line="252" w:lineRule="auto"/>
            </w:pPr>
            <w:r>
              <w:rPr>
                <w:color w:val="000000"/>
                <w:sz w:val="19"/>
                <w:szCs w:val="19"/>
              </w:rPr>
              <w:t>–</w:t>
            </w:r>
          </w:p>
        </w:tc>
      </w:tr>
      <w:tr w:rsidR="00570CD3" w14:paraId="37976154" w14:textId="77777777">
        <w:trPr>
          <w:cantSplit/>
        </w:trPr>
        <w:tc>
          <w:tcPr>
            <w:tcW w:w="1900" w:type="dxa"/>
            <w:tcMar>
              <w:top w:w="50" w:type="dxa"/>
              <w:left w:w="90" w:type="dxa"/>
              <w:bottom w:w="50" w:type="dxa"/>
              <w:right w:w="90" w:type="dxa"/>
            </w:tcMar>
          </w:tcPr>
          <w:p w14:paraId="739695A9"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4E0540">
            <w:pPr>
              <w:keepNext/>
              <w:spacing w:after="40" w:line="252" w:lineRule="auto"/>
            </w:pPr>
            <w:r>
              <w:rPr>
                <w:color w:val="000000"/>
                <w:sz w:val="19"/>
                <w:szCs w:val="19"/>
              </w:rPr>
              <w:t>SD5</w:t>
            </w:r>
          </w:p>
        </w:tc>
      </w:tr>
      <w:tr w:rsidR="00570CD3" w14:paraId="4C3EF0A8" w14:textId="77777777">
        <w:trPr>
          <w:cantSplit/>
        </w:trPr>
        <w:tc>
          <w:tcPr>
            <w:tcW w:w="1900" w:type="dxa"/>
            <w:tcMar>
              <w:top w:w="50" w:type="dxa"/>
              <w:left w:w="90" w:type="dxa"/>
              <w:bottom w:w="50" w:type="dxa"/>
              <w:right w:w="90" w:type="dxa"/>
            </w:tcMar>
          </w:tcPr>
          <w:p w14:paraId="457DA051"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4E0540">
            <w:pPr>
              <w:keepNext/>
              <w:spacing w:after="40" w:line="252" w:lineRule="auto"/>
            </w:pPr>
            <w:r>
              <w:rPr>
                <w:color w:val="000000"/>
                <w:sz w:val="19"/>
                <w:szCs w:val="19"/>
              </w:rPr>
              <w:t>–</w:t>
            </w:r>
          </w:p>
        </w:tc>
      </w:tr>
    </w:tbl>
    <w:p w14:paraId="25A3366C" w14:textId="77777777" w:rsidR="00570CD3" w:rsidRDefault="004E0540">
      <w:pPr>
        <w:spacing w:before="60" w:after="200"/>
        <w:jc w:val="center"/>
      </w:pPr>
      <w:r>
        <w:rPr>
          <w:i/>
          <w:iCs/>
          <w:color w:val="595959"/>
          <w:sz w:val="18"/>
          <w:szCs w:val="18"/>
        </w:rPr>
        <w:t>Tabelle 9: Zuordnung von Prozessen, Use Cases, Klassen und Sequenzdiagrammen</w:t>
      </w:r>
    </w:p>
    <w:p w14:paraId="016B9B77"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4E0540">
      <w:pPr>
        <w:pStyle w:val="berschrift1"/>
        <w:keepNext/>
        <w:spacing w:after="120"/>
      </w:pPr>
      <w:r>
        <w:t>6 Probleme und Herausforderungen</w:t>
      </w:r>
    </w:p>
    <w:p w14:paraId="1142D30C" w14:textId="77777777"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67EF9150" w14:textId="77777777" w:rsidR="00570CD3" w:rsidRDefault="004E054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4BC89EF6" w14:textId="2F7D76DD" w:rsidR="00570CD3" w:rsidRDefault="004E054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4E054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4E0540">
      <w:pPr>
        <w:pStyle w:val="berschrift1"/>
        <w:keepNext/>
        <w:spacing w:after="120"/>
      </w:pPr>
      <w:r>
        <w:t>7 Feedback</w:t>
      </w:r>
    </w:p>
    <w:p w14:paraId="3D41718B" w14:textId="77777777" w:rsidR="00570CD3" w:rsidRDefault="004E0540">
      <w:pPr>
        <w:pStyle w:val="berschrift2"/>
        <w:keepNext/>
      </w:pPr>
      <w:r>
        <w:t>7.1 Feedback des Dozenten und Umsetzung</w:t>
      </w:r>
    </w:p>
    <w:p w14:paraId="12ADBA4A"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4E0540">
      <w:pPr>
        <w:spacing w:after="120" w:line="276" w:lineRule="auto"/>
        <w:jc w:val="both"/>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2FA2B171" w14:textId="77777777" w:rsidR="00570CD3" w:rsidRDefault="004E0540">
      <w:pPr>
        <w:pStyle w:val="berschrift2"/>
        <w:keepNext/>
      </w:pPr>
      <w:r>
        <w:t>7.2 Unser Feedback zur Fallstudie</w:t>
      </w:r>
    </w:p>
    <w:p w14:paraId="0F7E12BF" w14:textId="60080B18"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72A1E2EE"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706C9A" w14:textId="77777777" w:rsidR="004E0540" w:rsidRDefault="004E0540">
      <w:r>
        <w:separator/>
      </w:r>
    </w:p>
  </w:endnote>
  <w:endnote w:type="continuationSeparator" w:id="0">
    <w:p w14:paraId="32FD2884" w14:textId="77777777" w:rsidR="004E0540" w:rsidRDefault="004E0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6D6A2C"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DBDDF0"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350F20" w14:textId="77777777" w:rsidR="004E0540" w:rsidRDefault="004E0540">
      <w:r>
        <w:separator/>
      </w:r>
    </w:p>
  </w:footnote>
  <w:footnote w:type="continuationSeparator" w:id="0">
    <w:p w14:paraId="32467007" w14:textId="77777777" w:rsidR="004E0540" w:rsidRDefault="004E0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38E0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CF718"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22B76"/>
    <w:rsid w:val="0003424E"/>
    <w:rsid w:val="000A3650"/>
    <w:rsid w:val="000B0265"/>
    <w:rsid w:val="001E559C"/>
    <w:rsid w:val="004D5BBB"/>
    <w:rsid w:val="004E0540"/>
    <w:rsid w:val="00534278"/>
    <w:rsid w:val="00570CD3"/>
    <w:rsid w:val="005F742F"/>
    <w:rsid w:val="0067678D"/>
    <w:rsid w:val="006E2535"/>
    <w:rsid w:val="00783578"/>
    <w:rsid w:val="008414F7"/>
    <w:rsid w:val="00857288"/>
    <w:rsid w:val="008A0A91"/>
    <w:rsid w:val="008D0564"/>
    <w:rsid w:val="008E49F1"/>
    <w:rsid w:val="00991087"/>
    <w:rsid w:val="00B766BB"/>
    <w:rsid w:val="00B864F5"/>
    <w:rsid w:val="00B91495"/>
    <w:rsid w:val="00CD0A81"/>
    <w:rsid w:val="00D238E9"/>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8.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4989</Words>
  <Characters>31436</Characters>
  <Application>Microsoft Office Word</Application>
  <DocSecurity>0</DocSecurity>
  <Lines>261</Lines>
  <Paragraphs>72</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27</cp:revision>
  <dcterms:created xsi:type="dcterms:W3CDTF">2026-10-05T09:30:00Z</dcterms:created>
  <dcterms:modified xsi:type="dcterms:W3CDTF">2026-10-20T14:29:00Z</dcterms:modified>
</cp:coreProperties>
</file>