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9CE0EC" w14:textId="77777777" w:rsidR="003D274B" w:rsidRDefault="00457F82">
      <w:r>
        <w:rPr>
          <w:b/>
          <w:sz w:val="28"/>
        </w:rPr>
        <w:t>Sprechtext Abschlusspräsentation RepairFlow (ca. 19 Minuten)</w:t>
      </w:r>
    </w:p>
    <w:p w14:paraId="756D9147" w14:textId="77777777" w:rsidR="003D274B" w:rsidRDefault="00457F82">
      <w:r>
        <w:t>Gruppe 1, WWI25B4 · 27.10.2026, 09:00 Uhr, Raum B458 · Zeitangaben sind Richtwerte für die Generalprobe. Der Text ist ein Vorschlag: Jede Person formuliert ihren Teil so um, dass er zu ihr passt.</w:t>
      </w:r>
    </w:p>
    <w:p w14:paraId="076B3EF1" w14:textId="77777777" w:rsidR="003D274B" w:rsidRDefault="00457F82">
      <w:r>
        <w:rPr>
          <w:b/>
        </w:rPr>
        <w:t xml:space="preserve">Redezeit je Person: </w:t>
      </w:r>
      <w:r>
        <w:t>David 3:30, Kilian 3:45, Maximilian 3:40, Adrian 3:00, Jakob 2:10, Nina 2:35 · gesamt 18:40.</w:t>
      </w:r>
    </w:p>
    <w:p w14:paraId="385A577A" w14:textId="77777777" w:rsidR="00107554" w:rsidRDefault="00000000">
      <w:pPr>
        <w:spacing w:before="200"/>
      </w:pPr>
      <w:r>
        <w:rPr>
          <w:b/>
        </w:rPr>
        <w:t>Folie 1 – Titel</w:t>
      </w:r>
      <w:r>
        <w:rPr>
          <w:i/>
        </w:rPr>
        <w:t xml:space="preserve">  (30 s)</w:t>
      </w:r>
    </w:p>
    <w:p w14:paraId="7CDAB86F" w14:textId="77777777" w:rsidR="00107554" w:rsidRDefault="00000000">
      <w:r>
        <w:rPr>
          <w:b/>
        </w:rPr>
        <w:t xml:space="preserve">David: </w:t>
      </w:r>
      <w:r>
        <w:t>Guten Morgen zusammen. Wir sind Gruppe 1 und stellen Ihnen RepairFlow vor: eine Plattform, mit der Reparaturwerkstätten ihre Aufträge, Ersatzteile und Kunden an einer Stelle steuern. Ich beginne mit dem Problem und unserer Lösung, Kilian zeigt den Nutzen und Maximilian, wie ein Auftrag durch RepairFlow läuft. Danach stellen Adrian, Kilian und Jakob vor, was wir dafür modelliert haben, und Nina schließt mit Vorgehen, Geschäftsmodell und Ausblick.</w:t>
      </w:r>
    </w:p>
    <w:p w14:paraId="6DE287B6" w14:textId="77777777" w:rsidR="00107554" w:rsidRDefault="00000000">
      <w:pPr>
        <w:spacing w:before="200"/>
      </w:pPr>
      <w:r>
        <w:rPr>
          <w:b/>
        </w:rPr>
        <w:t>Folie 2 – Agenda</w:t>
      </w:r>
      <w:r>
        <w:rPr>
          <w:i/>
        </w:rPr>
        <w:t xml:space="preserve">  (40 s)</w:t>
      </w:r>
    </w:p>
    <w:p w14:paraId="267D4808" w14:textId="77777777" w:rsidR="00107554" w:rsidRDefault="00000000">
      <w:r>
        <w:rPr>
          <w:b/>
        </w:rPr>
        <w:t xml:space="preserve">David: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14:paraId="2F411893" w14:textId="77777777" w:rsidR="00107554" w:rsidRDefault="00000000">
      <w:pPr>
        <w:spacing w:before="200"/>
      </w:pPr>
      <w:r>
        <w:rPr>
          <w:b/>
        </w:rPr>
        <w:t>Folie 3 – Das Problem: Werkstätten heute</w:t>
      </w:r>
      <w:r>
        <w:rPr>
          <w:i/>
        </w:rPr>
        <w:t xml:space="preserve">  (75 s)</w:t>
      </w:r>
    </w:p>
    <w:p w14:paraId="6F5885AF" w14:textId="77777777" w:rsidR="00107554" w:rsidRDefault="00000000">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14:paraId="320D72F3" w14:textId="77777777" w:rsidR="00107554" w:rsidRDefault="00000000">
      <w:pPr>
        <w:spacing w:before="200"/>
      </w:pPr>
      <w:r>
        <w:rPr>
          <w:b/>
        </w:rPr>
        <w:t>Folie 4 – RepairFlow: die Lösung</w:t>
      </w:r>
      <w:r>
        <w:rPr>
          <w:i/>
        </w:rPr>
        <w:t xml:space="preserve">  (65 s)</w:t>
      </w:r>
    </w:p>
    <w:p w14:paraId="48FFAF2A" w14:textId="77777777" w:rsidR="00107554" w:rsidRDefault="00000000">
      <w:r>
        <w:rPr>
          <w:b/>
        </w:rPr>
        <w:t xml:space="preserve">David: </w:t>
      </w:r>
      <w:r>
        <w:t xml:space="preserve">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w:t>
      </w:r>
      <w:r>
        <w:lastRenderedPageBreak/>
        <w:t>der Abrechnung. Zielkunden sind unabhängige Werkstätten und kleine Ketten mit zwei bis zehn Filialen. Die physische Reparatur, die Lieferantensysteme und die Buchhaltung bleiben außerhalb; dorthin gibt es nur Schnittstellen. Was die Werkstatt davon hat, zeigt Kilian.</w:t>
      </w:r>
    </w:p>
    <w:p w14:paraId="13EFC4C3" w14:textId="77777777" w:rsidR="00107554" w:rsidRDefault="00000000">
      <w:pPr>
        <w:spacing w:before="200"/>
      </w:pPr>
      <w:r>
        <w:rPr>
          <w:b/>
        </w:rPr>
        <w:t>Folie 5 – Drei Nutzenversprechen</w:t>
      </w:r>
      <w:r>
        <w:rPr>
          <w:i/>
        </w:rPr>
        <w:t xml:space="preserve">  (55 s)</w:t>
      </w:r>
    </w:p>
    <w:p w14:paraId="705C32E5" w14:textId="77777777" w:rsidR="00107554" w:rsidRDefault="00000000">
      <w:r>
        <w:rPr>
          <w:b/>
        </w:rPr>
        <w:t xml:space="preserve">Kilian: </w:t>
      </w:r>
      <w:r>
        <w:t>Was hat die Werkstatt davon? Auf der Folie stehen drei Punkte. Der erste ist eine Plattform für Fahrräder, E-Bikes und Elektronik, mit einer gemeinsamen Kundenbasis und einem gemeinsamen Ersatzteillager. Dazu kommt die filialübergreifende Disposition: RepairFlow kennt die Bestände aller Standorte, reserviert das Teil dort, wo es liegt, und bestellt nur, was nirgends vorhanden ist. Und der Kunde weiß schon vor dem Besuch, woran er ist, weil er Diagnosevorschlag, vorläufigen Kostenvoranschlag und Termin vorab bekommt. Für die Werkstatt bedeutet das weniger Telefonate, kürzere Standzeiten im Lager und eine Auslastung, die sie tatsächlich sieht. Wie das bei einem einzelnen Auftrag abläuft, zeigt Maximilian.</w:t>
      </w:r>
    </w:p>
    <w:p w14:paraId="1C197507" w14:textId="69311891" w:rsidR="00107554" w:rsidRDefault="00000000">
      <w:pPr>
        <w:spacing w:before="200"/>
      </w:pPr>
      <w:r>
        <w:rPr>
          <w:b/>
        </w:rPr>
        <w:t>Folie 6 – Die Auftragsreise mit RepairFlow</w:t>
      </w:r>
    </w:p>
    <w:p w14:paraId="17AB4E5C" w14:textId="77777777" w:rsidR="00107554" w:rsidRPr="00917203" w:rsidRDefault="00000000">
      <w:pPr>
        <w:rPr>
          <w:bCs/>
        </w:rPr>
      </w:pPr>
      <w:r>
        <w:rPr>
          <w:b/>
        </w:rPr>
        <w:t xml:space="preserve">Maximilian: </w:t>
      </w:r>
      <w:r w:rsidRPr="00917203">
        <w:rPr>
          <w:bCs/>
        </w:rPr>
        <w:t>Stellen Sie sich Thomas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Thomas den finalen Kostenvoranschlag in die App. Thomas tippt auf „Freigeben“ – fertig. RepairFlow sucht das benötigte Ersatzteil in allen Filialen, findet es in einer Nachbarfiliale und lässt es umlegen. Keiner muss beim Lieferanten bestellen. Am Nachmittag bekommt Thomas eine Benachrichtigung: Rad fertig, abholbereit. Er zahlt beim Abholen. Jeder dieser Schritte – von der Voranmeldung bis zur Abholung – ist ein Status im System: angenommen, in Diagnose, KVA offen, freigegeben, Teile bestellt, in Reparatur, fertig, abgeholt. Und abgelehnt, wenn Thomas den KVA nicht freigibt oder die Reparatur scheitert. Dieser Zustandsautomat zieht sich durch alle unsere Modelle. Drei Stellen zeige ich jetzt genauer.</w:t>
      </w:r>
    </w:p>
    <w:p w14:paraId="21E9D778" w14:textId="2F9C6DC8" w:rsidR="00107554" w:rsidRDefault="00000000">
      <w:pPr>
        <w:spacing w:before="200"/>
      </w:pPr>
      <w:r>
        <w:rPr>
          <w:b/>
        </w:rPr>
        <w:t>Folie 7 – Drei Prozess-Highlights</w:t>
      </w:r>
    </w:p>
    <w:p w14:paraId="22FBEB57" w14:textId="77777777" w:rsidR="00107554" w:rsidRPr="00917203" w:rsidRDefault="00000000">
      <w:pPr>
        <w:rPr>
          <w:bCs/>
        </w:rPr>
      </w:pPr>
      <w:r>
        <w:rPr>
          <w:b/>
        </w:rPr>
        <w:t xml:space="preserve">Maximilian: </w:t>
      </w:r>
      <w:r w:rsidRPr="00917203">
        <w:rPr>
          <w:bCs/>
        </w:rPr>
        <w:t>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35802CCB" w14:textId="047B4BF4" w:rsidR="00107554" w:rsidRDefault="00000000">
      <w:pPr>
        <w:spacing w:before="200"/>
      </w:pPr>
      <w:r>
        <w:rPr>
          <w:b/>
        </w:rPr>
        <w:lastRenderedPageBreak/>
        <w:t>Folie 8 – Live-Demo: die Kunden-App</w:t>
      </w:r>
    </w:p>
    <w:p w14:paraId="11432677" w14:textId="77777777" w:rsidR="00107554" w:rsidRPr="00917203" w:rsidRDefault="00000000">
      <w:pPr>
        <w:rPr>
          <w:bCs/>
        </w:rPr>
      </w:pPr>
      <w:r>
        <w:rPr>
          <w:b/>
        </w:rPr>
        <w:t xml:space="preserve">Maximilian: </w:t>
      </w:r>
      <w:r w:rsidRPr="00917203">
        <w:rPr>
          <w:bCs/>
        </w:rPr>
        <w:t>Ich führe kurz durch die acht Schritte der Demo. Der Kunde wählt sein Gerät, beschreibt das Problem und lädt ein Foto hoch – das ist die Voranmeldung mit Medienanhang. Dann analysiert der KI-Dienst das Bild; was in der Demo als Animation zu sehen ist, entspricht im Modell dem Schritt T01_KI. Das Ergebnis: Ursache, Konfidenz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technisch dahintersteckt, erklärt Adrian.</w:t>
      </w:r>
    </w:p>
    <w:p w14:paraId="582757FB" w14:textId="77777777" w:rsidR="00107554" w:rsidRDefault="00000000">
      <w:pPr>
        <w:spacing w:before="200"/>
      </w:pPr>
      <w:r>
        <w:rPr>
          <w:b/>
        </w:rPr>
        <w:t>Folie 9 – KI-Sofortdiagnose: KVA in 60 Sekunden</w:t>
      </w:r>
      <w:r>
        <w:rPr>
          <w:i/>
        </w:rPr>
        <w:t xml:space="preserve">  (70 s)</w:t>
      </w:r>
    </w:p>
    <w:p w14:paraId="78670D39" w14:textId="77777777" w:rsidR="00107554" w:rsidRDefault="00000000">
      <w:r>
        <w:rPr>
          <w:b/>
        </w:rPr>
        <w:t xml:space="preserve">Adrian: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schlägt Filiale und Termin vor. Bestätigt der Kunde den Termin, werden die Teile vorreserviert.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w:t>
      </w:r>
    </w:p>
    <w:p w14:paraId="24734A21" w14:textId="77777777" w:rsidR="00107554" w:rsidRDefault="00000000">
      <w:pPr>
        <w:spacing w:before="200"/>
      </w:pPr>
      <w:r>
        <w:rPr>
          <w:b/>
        </w:rPr>
        <w:t>Folie 10 – Was wir gebaut haben: Ergebnisse in Zahlen</w:t>
      </w:r>
      <w:r>
        <w:rPr>
          <w:i/>
        </w:rPr>
        <w:t xml:space="preserve">  (50 s)</w:t>
      </w:r>
    </w:p>
    <w:p w14:paraId="75EFA894" w14:textId="77777777" w:rsidR="00107554" w:rsidRDefault="00000000">
      <w:r>
        <w:rPr>
          <w:b/>
        </w:rPr>
        <w:t xml:space="preserve">Adrian: </w:t>
      </w:r>
      <w:r>
        <w:t>Damit zur zweiten Hälfte: Was steckt hinter dieser Geschichte? Wir haben drei Modelle erstellt, die zusammenpassen. Zehn BPMN-Kollaborationsdiagramme mit 136 Aktivitäten im Werkstatt-Pool, dazu die Abläufe des Kunden. Ein Use-Case-Diagramm mit 19 Use Cases und 17 Rollen und Akteuren. Ein vollständiges Klassendiagramm mit 29 Klassen und 40 Assoziationen. Sechs Sequenzdiagramme, gefordert waren fünf. Alle Modelle liegen im Camunda Modeler und in Visual Paradigm und werden mit der Dokumentation abgegeben.</w:t>
      </w:r>
    </w:p>
    <w:p w14:paraId="062338BE" w14:textId="77777777" w:rsidR="00107554" w:rsidRDefault="00000000">
      <w:pPr>
        <w:spacing w:before="200"/>
      </w:pPr>
      <w:r>
        <w:rPr>
          <w:b/>
        </w:rPr>
        <w:t>Folie 11 – Zehn Prozesse, 62 Prozent automatisiert</w:t>
      </w:r>
      <w:r>
        <w:rPr>
          <w:i/>
        </w:rPr>
        <w:t xml:space="preserve">  (60 s)</w:t>
      </w:r>
    </w:p>
    <w:p w14:paraId="104497FC" w14:textId="77777777" w:rsidR="00107554" w:rsidRDefault="00000000">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62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14:paraId="3287528C" w14:textId="77777777" w:rsidR="00107554" w:rsidRDefault="00000000">
      <w:pPr>
        <w:spacing w:before="200"/>
      </w:pPr>
      <w:r>
        <w:rPr>
          <w:b/>
        </w:rPr>
        <w:lastRenderedPageBreak/>
        <w:t>Folie 12 – Wer macht was im System: Rollen und Use Cases</w:t>
      </w:r>
      <w:r>
        <w:rPr>
          <w:i/>
        </w:rPr>
        <w:t xml:space="preserve">  (70 s)</w:t>
      </w:r>
    </w:p>
    <w:p w14:paraId="0C76A0F3" w14:textId="77777777" w:rsidR="00107554" w:rsidRDefault="00000000">
      <w:r>
        <w:rPr>
          <w:b/>
        </w:rPr>
        <w:t xml:space="preserve">Kilian: </w:t>
      </w:r>
      <w:r>
        <w:t>Das Use-Case-Diagramm zeigt, was RepairFlow für seine Benutzer leistet. Es hat 19 Use Cases in vier Bereichen: das Kundenportal mit Sofortdiagnose, Voranmeldung und KVA-Freigabe, dann Auftrag und Werkstatt von der Annahme bis zur Reklamation, die Ersatzteil-Disposition von der Reservierung bis zur Retoure und schließlich die Verwaltung des Werkstattbetriebs. Nach dem Coaching haben wir das Diagramm so umgebaut, dass jeder Use Case genau eine Rolle hat. Früher hing der Techniker an fünf Use Cases, heute gibt es dafür Diagnoseprüfer, Diagnostiker, Kalkulator, Reparateur und Endkontrolleur. Welche Person welche Rolle übernimmt, legt die Werkstatt selbst fest; im Datenmodell gehört jede Rolle zu einem Mitarbeitertyp. Außerdem gibt es den Kunden und den KI-Diagnosedienst als externes System. Den Lieferanten haben wir nicht als Akteur aufgenommen, weil er keinen Zugang zu RepairFlow hat. Er bleibt eine Black Box.</w:t>
      </w:r>
    </w:p>
    <w:p w14:paraId="3E0946D2" w14:textId="77777777" w:rsidR="00107554" w:rsidRDefault="00000000">
      <w:pPr>
        <w:spacing w:before="200"/>
      </w:pPr>
      <w:r>
        <w:rPr>
          <w:b/>
        </w:rPr>
        <w:t>Folie 13 – Das Datenmodell: fünf Entwurfsentscheidungen</w:t>
      </w:r>
      <w:r>
        <w:rPr>
          <w:i/>
        </w:rPr>
        <w:t xml:space="preserve">  (100 s)</w:t>
      </w:r>
    </w:p>
    <w:p w14:paraId="04EEB724" w14:textId="77777777" w:rsidR="00107554" w:rsidRDefault="00000000">
      <w:r>
        <w:rPr>
          <w:b/>
        </w:rPr>
        <w:t xml:space="preserve">Kilian: </w:t>
      </w:r>
      <w:r>
        <w:t>Das Klassendiagramm ist ein einziges Modell mit 29 Klassen. Fünf Entscheidungen prägen es. Erstens ist der Reparaturauftrag die Aggregatwurzel: Befund und Reparaturschritte sind Kompositionen, Kostenvoranschlag und Gerät sind nur zugeordnet, weil der vorläufige KVA schon vor dem Auftrag entsteht. Zweitens ist der Lagerbestand eine eigene Klasse zwischen Ersatzteil und Filiale. Nur so können wir die Verfügbarkeit über alle Filialen prüfen. Drittens hat die Reservierung als eigene Klasse einen Lebenszyklus, von vorreserviert bis entnommen oder storniert. Viertens ist der Werkstattbetrieb Mandant und Sammelstelle. Er kennt alle Aufträge, Bestellungen und Reklamationen und findet sie über ihre Nummer. Die Mitarbeiter sind nach Typ spezialisiert, passend zu Lanes und Rollen. Die Rollen aus dem Use-Case-Diagramm arbeiten, genau wie der Kunde, nur über die beiden Oberflächenklassen Werkstattoberfläche und KundenApp mit den Fachobjekten. Fünftens bilden Voranmeldung, Medienanhang und KI-Diagnosevorschlag die Sofortdiagnose ab. Wie das in den Sequenzdiagrammen aussieht, zeigt SD4, die Fertigmeldung. Der Endkontrolleur gibt die Auftragsnummer ein, die Werkstattoberfläche sucht den Auftrag und arbeitet dann mit diesem Objekt. Nach jeder Nacharbeit sucht sie ihn neu. Fällt er auch nach der zweiten Nacharbeit durch die Endkontrolle, ruft die Oberfläche wechsleStatus mit dem Wert ABGELEHNT auf. Diese Operation bietet der Reparaturauftrag im Klassendiagramm an.</w:t>
      </w:r>
    </w:p>
    <w:p w14:paraId="54F4932E" w14:textId="77777777" w:rsidR="00107554" w:rsidRDefault="00000000">
      <w:pPr>
        <w:spacing w:before="200"/>
      </w:pPr>
      <w:r>
        <w:rPr>
          <w:b/>
        </w:rPr>
        <w:t>Folie 14 – Qualität: Konventionen, Linter, Konsistenz</w:t>
      </w:r>
      <w:r>
        <w:rPr>
          <w:i/>
        </w:rPr>
        <w:t xml:space="preserve">  (65 s)</w:t>
      </w:r>
    </w:p>
    <w:p w14:paraId="45BF20E8" w14:textId="77777777" w:rsidR="00107554" w:rsidRDefault="00000000">
      <w:r>
        <w:rPr>
          <w:b/>
        </w:rPr>
        <w:t xml:space="preserve">Jakob: </w:t>
      </w:r>
      <w:r>
        <w:t xml:space="preserve">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Reviews: Jedes Diagramm wurde im Zweierteam geprüft und in den Gruppenterminen abgestimmt, und jede Änderung wird gegen unsere QA-Checkliste geprüft, bevor sie gemergt wird. Ein </w:t>
      </w:r>
      <w:r>
        <w:lastRenderedPageBreak/>
        <w:t>Beispiel: Als wir die Nacharbeit in Prozess 07 auf zwei Durchläufe begrenzt haben, musste das Sequenzdiagramm SD4 nachziehen. Genau solche Stellen findet die Checkliste.</w:t>
      </w:r>
    </w:p>
    <w:p w14:paraId="505E2BE9" w14:textId="77777777" w:rsidR="00107554" w:rsidRDefault="00000000">
      <w:pPr>
        <w:spacing w:before="200"/>
      </w:pPr>
      <w:r>
        <w:rPr>
          <w:b/>
        </w:rPr>
        <w:t>Folie 15 – Herausforderungen und Lernerfahrungen</w:t>
      </w:r>
      <w:r>
        <w:rPr>
          <w:i/>
        </w:rPr>
        <w:t xml:space="preserve">  (65 s)</w:t>
      </w:r>
    </w:p>
    <w:p w14:paraId="47C77C5C" w14:textId="77777777" w:rsidR="00107554" w:rsidRDefault="00000000">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14:paraId="4AFAB2C8" w14:textId="77777777" w:rsidR="00107554" w:rsidRDefault="00000000">
      <w:pPr>
        <w:spacing w:before="200"/>
      </w:pPr>
      <w:r>
        <w:rPr>
          <w:b/>
        </w:rPr>
        <w:t>Folie 16 – Vorgehen und Projektmanagement</w:t>
      </w:r>
      <w:r>
        <w:rPr>
          <w:i/>
        </w:rPr>
        <w:t xml:space="preserve">  (65 s)</w:t>
      </w:r>
    </w:p>
    <w:p w14:paraId="0EA988F0" w14:textId="77777777" w:rsidR="00107554" w:rsidRDefault="00000000">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14:paraId="18F71058" w14:textId="77777777" w:rsidR="00107554" w:rsidRDefault="00000000">
      <w:pPr>
        <w:spacing w:before="200"/>
      </w:pPr>
      <w:r>
        <w:rPr>
          <w:b/>
        </w:rPr>
        <w:t>Folie 17 – Geschäftsmodell und Ausblick</w:t>
      </w:r>
      <w:r>
        <w:rPr>
          <w:i/>
        </w:rPr>
        <w:t xml:space="preserve">  (60 s)</w:t>
      </w:r>
    </w:p>
    <w:p w14:paraId="593AB970" w14:textId="77777777" w:rsidR="00107554" w:rsidRDefault="00000000">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14:paraId="3CE8E3BE" w14:textId="77777777" w:rsidR="00107554" w:rsidRDefault="00000000">
      <w:pPr>
        <w:spacing w:before="200"/>
      </w:pPr>
      <w:r>
        <w:rPr>
          <w:b/>
        </w:rPr>
        <w:t>Folie 18 – Fazit und Danke</w:t>
      </w:r>
      <w:r>
        <w:rPr>
          <w:i/>
        </w:rPr>
        <w:t xml:space="preserve">  (30 s)</w:t>
      </w:r>
    </w:p>
    <w:p w14:paraId="4D75B2A2" w14:textId="77777777" w:rsidR="00107554" w:rsidRDefault="00000000">
      <w:r>
        <w:rPr>
          <w:b/>
        </w:rPr>
        <w:t xml:space="preserve">Nina: </w:t>
      </w:r>
      <w:r>
        <w:t xml:space="preserve">RepairFlow löst den Medienbruch aus Papier, Excel und Telefon und macht den Reparaturauftrag zum zentralen Zustandsautomaten. Der fachliche Mehrwert liegt in der filialübergreifenden Disposition </w:t>
      </w:r>
      <w:r>
        <w:lastRenderedPageBreak/>
        <w:t>und in der KI-Sofortdiagnose, die dem Kunden Klarheit gibt, bevor er die Werkstatt betritt. Vielen Dank für Ihre Aufmerksamkeit. Wir freuen uns auf Ihre Fragen.</w:t>
      </w:r>
    </w:p>
    <w:p w14:paraId="3752DD0D" w14:textId="77777777" w:rsidR="00107554" w:rsidRDefault="00000000">
      <w:pPr>
        <w:spacing w:before="200"/>
      </w:pPr>
      <w:r>
        <w:rPr>
          <w:b/>
        </w:rPr>
        <w:t>Folie 19 – Anhang: Beiträge der Vortragenden</w:t>
      </w:r>
    </w:p>
    <w:p w14:paraId="00F6FA4B"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554"/>
    <w:rsid w:val="0015074B"/>
    <w:rsid w:val="0029639D"/>
    <w:rsid w:val="00326F90"/>
    <w:rsid w:val="003D274B"/>
    <w:rsid w:val="00457F82"/>
    <w:rsid w:val="008D0564"/>
    <w:rsid w:val="00917203"/>
    <w:rsid w:val="009F18B5"/>
    <w:rsid w:val="00AA1D8D"/>
    <w:rsid w:val="00B30580"/>
    <w:rsid w:val="00B47730"/>
    <w:rsid w:val="00C77A1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0B7226"/>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2257</Words>
  <Characters>14225</Characters>
  <Application>Microsoft Office Word</Application>
  <DocSecurity>0</DocSecurity>
  <Lines>118</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Ewald, Maximilian</cp:lastModifiedBy>
  <cp:revision>6</cp:revision>
  <dcterms:created xsi:type="dcterms:W3CDTF">2013-12-23T23:15:00Z</dcterms:created>
  <dcterms:modified xsi:type="dcterms:W3CDTF">2026-10-24T12:02:00Z</dcterms:modified>
  <cp:category/>
</cp:coreProperties>
</file>