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D249D2">
      <w:pPr>
        <w:spacing w:before="200"/>
      </w:pPr>
      <w:r>
        <w:rPr>
          <w:b/>
        </w:rPr>
        <w:t>Folie 1 – Titel</w:t>
      </w:r>
      <w:r>
        <w:rPr>
          <w:i/>
        </w:rPr>
        <w:t xml:space="preserve">  (12 s)</w:t>
      </w:r>
    </w:p>
    <w:p w14:paraId="098435BE" w14:textId="77777777" w:rsidR="00D249D2" w:rsidRDefault="00D249D2" w:rsidP="00D249D2">
      <w:r>
        <w:rPr>
          <w:b/>
        </w:rPr>
        <w:t xml:space="preserve">David: </w:t>
      </w:r>
      <w:r>
        <w:t>Guten Morgen. Wir sind Gruppe 1 und stellen Ihnen RepairFlow vor, eine Plattform, mit der Reparaturwerkstätten ihre Aufträge, Ersatzteile und Kunden an einer Stelle verwalten.</w:t>
      </w:r>
    </w:p>
    <w:p w14:paraId="168BBAA6" w14:textId="77777777" w:rsidR="00D249D2" w:rsidRDefault="00D249D2" w:rsidP="00D249D2">
      <w:pPr>
        <w:spacing w:before="200"/>
      </w:pPr>
      <w:r>
        <w:rPr>
          <w:b/>
        </w:rPr>
        <w:t>Folie 2 – Unser Team</w:t>
      </w:r>
      <w:r>
        <w:rPr>
          <w:i/>
        </w:rPr>
        <w:t xml:space="preserve">  (19 s)</w:t>
      </w:r>
    </w:p>
    <w:p w14:paraId="098435BE"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168BBAA6" w14:textId="77777777" w:rsidR="00D249D2" w:rsidRDefault="00D249D2" w:rsidP="00D249D2">
      <w:pPr>
        <w:spacing w:before="200"/>
      </w:pPr>
      <w:r>
        <w:rPr>
          <w:b/>
        </w:rPr>
        <w:t>Folie 3 – Agenda, Teil 1</w:t>
      </w:r>
      <w:r>
        <w:rPr>
          <w:i/>
        </w:rPr>
        <w:t xml:space="preserve">  (18 s)</w:t>
      </w:r>
    </w:p>
    <w:p w14:paraId="098435BE"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168BBAA6" w14:textId="77777777" w:rsidR="00D249D2" w:rsidRDefault="00D249D2" w:rsidP="00D249D2">
      <w:pPr>
        <w:spacing w:before="200"/>
      </w:pPr>
      <w:r>
        <w:rPr>
          <w:b/>
        </w:rPr>
        <w:t>Folie 4 – Agenda, Teil 2</w:t>
      </w:r>
      <w:r>
        <w:rPr>
          <w:i/>
        </w:rPr>
        <w:t xml:space="preserve">  (18 s)</w:t>
      </w:r>
    </w:p>
    <w:p w14:paraId="098435BE"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168BBAA6" w14:textId="77777777" w:rsidR="00D249D2" w:rsidRDefault="00D249D2" w:rsidP="00D249D2">
      <w:pPr>
        <w:spacing w:before="200"/>
      </w:pPr>
      <w:r>
        <w:rPr>
          <w:b/>
        </w:rPr>
        <w:t>Folie 5 – Das Problem: Werkstätten heute</w:t>
      </w:r>
      <w:r>
        <w:rPr>
          <w:i/>
        </w:rPr>
        <w:t xml:space="preserve">  (45 s)</w:t>
      </w:r>
    </w:p>
    <w:p w14:paraId="098435BE" w14:textId="77777777" w:rsidR="00D249D2" w:rsidRDefault="00D249D2" w:rsidP="00D249D2">
      <w:r>
        <w:rPr>
          <w:b/>
        </w:rPr>
        <w:t xml:space="preserve">David: </w:t>
      </w:r>
      <w:r>
        <w:t>Wie weit ist mein Auftrag? Um diese Frage geht es. Unser Szenario ist FixWerk, eine fiktive Werkstattkette mit vier Filialen hier in der Region Karlsruhe, für Fahrräder, E-Bikes und Elektronik. Organisiert wird mit Papier, Excel und Telefon.</w:t>
      </w:r>
    </w:p>
    <w:p w14:paraId="300E7FC8" w14:textId="77777777" w:rsidR="00D249D2" w:rsidRDefault="00D249D2" w:rsidP="00D249D2">
      <w:r>
        <w:t>Für den Kunden heißt das: Ob er den Kostenvoranschlag freigeben kann oder sein Gerät abholbereit ist, erfährt er oft erst durch einen Anruf. Manche Geräte liegen wochenlang im Lager.</w:t>
      </w:r>
    </w:p>
    <w:p w14:paraId="300E7FC8" w14:textId="77777777" w:rsidR="00D249D2" w:rsidRDefault="00D249D2" w:rsidP="00D249D2">
      <w:r>
        <w:t>Und in der Werkstatt fehlt der Überblick. Niemand sieht sofort, wie weit ein Auftrag ist, Teile werden bestellt, obwohl sie nebenan liegen, und Termine nach Gefühl zugesagt.</w:t>
      </w:r>
    </w:p>
    <w:p w14:paraId="300E7FC8" w14:textId="77777777" w:rsidR="00D249D2" w:rsidRDefault="00D249D2" w:rsidP="00D249D2">
      <w:r>
        <w:t>Das sind Annahmen unseres Szenarios. Daraus leiten wir die Anforderungen an RepairFlow ab.</w:t>
      </w:r>
    </w:p>
    <w:p w14:paraId="168BBAA6" w14:textId="77777777" w:rsidR="00D249D2" w:rsidRDefault="00D249D2" w:rsidP="00D249D2">
      <w:pPr>
        <w:spacing w:before="200"/>
      </w:pPr>
      <w:r>
        <w:rPr>
          <w:b/>
        </w:rPr>
        <w:t>Folie 6 – RepairFlow: die Lösung, Stufe 1</w:t>
      </w:r>
      <w:r>
        <w:rPr>
          <w:i/>
        </w:rPr>
        <w:t xml:space="preserve">  (30 s)</w:t>
      </w:r>
    </w:p>
    <w:p w14:paraId="098435BE" w14:textId="77777777" w:rsidR="00D249D2" w:rsidRDefault="00D249D2" w:rsidP="00D249D2">
      <w:r>
        <w:rPr>
          <w:b/>
        </w:rPr>
        <w:t xml:space="preserve">David: </w:t>
      </w:r>
      <w:r>
        <w:t>Genau hier setzt RepairFlow an. Wir sind nicht die Werkstatt, sondern der Softwareanbieter dahinter. FixWerk ist unser fiktiver Pilotkunde, an seinen Abläufen haben wir die Anforderungen modelliert. Gedacht ist die Plattform für Werkstätten und kleine Ketten mit zwei bis zehn Filialen.</w:t>
      </w:r>
    </w:p>
    <w:p w14:paraId="300E7FC8" w14:textId="77777777" w:rsidR="00D249D2" w:rsidRDefault="00D249D2" w:rsidP="00D249D2">
      <w:r>
        <w:t>Der Kunde kommt über Portal und App, das Werkstattteam arbeitet direkt in der Plattform. Beide arbeiten am selben Auftrag und sehen denselben Stand, ohne Zettel und Telefon.</w:t>
      </w:r>
    </w:p>
    <w:p w14:paraId="168BBAA6" w14:textId="77777777" w:rsidR="00D249D2" w:rsidRDefault="00D249D2" w:rsidP="00D249D2">
      <w:pPr>
        <w:spacing w:before="200"/>
      </w:pPr>
      <w:r>
        <w:rPr>
          <w:b/>
        </w:rPr>
        <w:t>Folie 7 – RepairFlow: die Lösung, Stufe 2</w:t>
      </w:r>
      <w:r>
        <w:rPr>
          <w:i/>
        </w:rPr>
        <w:t xml:space="preserve">  (20 s)</w:t>
      </w:r>
    </w:p>
    <w:p w14:paraId="098435BE" w14:textId="77777777" w:rsidR="00D249D2" w:rsidRDefault="00D249D2" w:rsidP="00D249D2">
      <w:r>
        <w:rPr>
          <w:b/>
        </w:rPr>
        <w:t xml:space="preserve">David: </w:t>
      </w:r>
      <w:r>
        <w:t>Wichtig für die Analyse ist die Grenze: Drinnen liegt nur unsere Software. Die Reparatur selbst bleibt draußen, die macht weiter die Werkstatt. Den KI-Dienst und die Lieferanten binden wir von außen an, die Buchhaltung bekommt nur einen Export. Was das im Alltag bringt, zeigt Ihnen jetzt Kilian.</w:t>
      </w:r>
    </w:p>
    <w:p w14:paraId="5178F7DB" w14:textId="77777777" w:rsidR="00B66E29" w:rsidRDefault="00B66E29" w:rsidP="00BA7BD9">
      <w:r>
        <w:t xml:space="preserve">Folie 8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Cs/>
        </w:rPr>
        <w:t xml:space="preserve">Folien 9 und 10 – </w:t>
      </w:r>
      <w:proofErr w:type="spellStart"/>
      <w:r>
        <w:rPr>
          <w:rStyle w:val="normaltextrun"/>
          <w:rFonts w:cs="Calibri"/>
          <w:bCs/>
        </w:rPr>
        <w:t>Auftragsreise</w:t>
      </w:r>
      <w:proofErr w:type="spellEnd"/>
    </w:p>
    <w:p w14:paraId="2DF31B25" w14:textId="77777777" w:rsidR="00801C32" w:rsidRDefault="00801C32" w:rsidP="00BA7BD9">
      <w:pPr>
        <w:rPr>
          <w:rFonts w:ascii="Segoe UI" w:hAnsi="Segoe UI" w:cs="Segoe UI"/>
          <w:sz w:val="18"/>
          <w:szCs w:val="18"/>
        </w:rPr>
      </w:pPr>
      <w:r>
        <w:rPr>
          <w:rStyle w:val="normaltextrun"/>
          <w:rFonts w:cs="Calibri"/>
          <w:bCs/>
        </w:rPr>
        <w:t xml:space="preserve">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w:t>
      </w:r>
      <w:proofErr w:type="spellStart"/>
      <w:r>
        <w:rPr>
          <w:rStyle w:val="normaltextrun"/>
          <w:rFonts w:cs="Calibri"/>
          <w:bCs/>
        </w:rPr>
        <w:t>zeige</w:t>
      </w:r>
      <w:proofErr w:type="spellEnd"/>
      <w:r>
        <w:rPr>
          <w:rStyle w:val="normaltextrun"/>
          <w:rFonts w:cs="Calibri"/>
          <w:bCs/>
        </w:rPr>
        <w:t xml:space="preserve"> ich </w:t>
      </w:r>
      <w:proofErr w:type="spellStart"/>
      <w:r>
        <w:rPr>
          <w:rStyle w:val="normaltextrun"/>
          <w:rFonts w:cs="Calibri"/>
          <w:bCs/>
        </w:rPr>
        <w:t>jetzt</w:t>
      </w:r>
      <w:proofErr w:type="spellEnd"/>
      <w:r>
        <w:rPr>
          <w:rStyle w:val="normaltextrun"/>
          <w:rFonts w:cs="Calibri"/>
          <w:bCs/>
        </w:rPr>
        <w:t xml:space="preserve"> </w:t>
      </w:r>
      <w:proofErr w:type="spellStart"/>
      <w:r>
        <w:rPr>
          <w:rStyle w:val="normaltextrun"/>
          <w:rFonts w:cs="Calibri"/>
          <w:bCs/>
        </w:rPr>
        <w:t>genauer</w:t>
      </w:r>
      <w:proofErr w:type="spellEnd"/>
      <w:r>
        <w:rPr>
          <w:rStyle w:val="normaltextrun"/>
          <w:rFonts w:cs="Calibri"/>
          <w:bCs/>
        </w:rPr>
        <w:t>.</w:t>
      </w:r>
    </w:p>
    <w:p w14:paraId="0F2C8956" w14:textId="77777777" w:rsidR="00B66E29" w:rsidRDefault="00B66E29" w:rsidP="00BA7BD9">
      <w:r>
        <w:t xml:space="preserve">Folie 11 – Drei </w:t>
      </w:r>
      <w:proofErr w:type="spellStart"/>
      <w:r>
        <w:t>Prozess</w:t>
      </w:r>
      <w:proofErr w:type="spellEnd"/>
      <w:r>
        <w:t>-Highlights</w:t>
      </w:r>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w:t>
      </w:r>
      <w:r>
        <w:lastRenderedPageBreak/>
        <w:t>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t xml:space="preserve">Folie 13 – KI-Sofortdiagnose: KVA in 60 </w:t>
      </w:r>
      <w:proofErr w:type="gramStart"/>
      <w:r>
        <w:t>Sekunden  (</w:t>
      </w:r>
      <w:proofErr w:type="gramEnd"/>
      <w:r>
        <w:t>65 s)</w:t>
      </w:r>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t xml:space="preserve">Folie 14 – KI-Sofortdiagnose: Unsere </w:t>
      </w:r>
      <w:proofErr w:type="gramStart"/>
      <w:r>
        <w:t>Vision  (</w:t>
      </w:r>
      <w:proofErr w:type="gramEnd"/>
      <w:r>
        <w:t>45 s)</w:t>
      </w:r>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t xml:space="preserve">Folie 15 – Was wir gebaut haben: Ergebnisse in </w:t>
      </w:r>
      <w:proofErr w:type="gramStart"/>
      <w:r>
        <w:t>Zahlen  (</w:t>
      </w:r>
      <w:proofErr w:type="gramEnd"/>
      <w:r>
        <w:t>40 s)</w:t>
      </w:r>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 xml:space="preserve">Klassendiagramm eine eigene Klasse für den KI-Diagnosevorschlag, 29 Klassen, 40 Assoziationen. Dazu sechs Sequenzdiagramme.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t xml:space="preserve">Folie 16 – Zehn Prozesse, 62 Prozent </w:t>
      </w:r>
      <w:proofErr w:type="gramStart"/>
      <w:r>
        <w:t>automatisiert  (</w:t>
      </w:r>
      <w:proofErr w:type="gramEnd"/>
      <w:r>
        <w:t>50 s)</w:t>
      </w:r>
    </w:p>
    <w:p w14:paraId="6AA67B85" w14:textId="77777777" w:rsidR="005F3DFD" w:rsidRDefault="005F3DFD" w:rsidP="00BA7BD9">
      <w:r>
        <w:t xml:space="preserve">Adrian: 62 Prozent der 143 Aktivitäten erledigt RepairFlow ohne manuellen Eingriff. P01 läuft zu 100 Prozent automatisch, vom KI-Aufruf bis zur Vorreservierung. P05 bei 75 Prozent, das System prüft alle Filialen parallel, reserviert und lagert um. Was niedrig automatisiert ist, ist das absichtlich: P03 Fehlerdiagnose bei 46 Prozent, P07 Reparatur bei 46 Prozent. Dort greift der Techniker ein, unterstützt vom System, nicht ersetzt durch es. Wer welche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t>Folie 17 – Wer macht was im System?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t xml:space="preserve">Folie 18 – Das Datenmodell: fünf </w:t>
      </w:r>
      <w:proofErr w:type="gramStart"/>
      <w:r>
        <w:t>Entscheidungen  (</w:t>
      </w:r>
      <w:proofErr w:type="gramEnd"/>
      <w:r>
        <w:t>85 s)</w:t>
      </w:r>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Der </w:t>
      </w:r>
      <w:proofErr w:type="spellStart"/>
      <w:r>
        <w:t>Kostenvoranschlag</w:t>
      </w:r>
      <w:proofErr w:type="spellEnd"/>
      <w:r>
        <w:t xml:space="preserve"> </w:t>
      </w:r>
      <w:proofErr w:type="spellStart"/>
      <w:r>
        <w:t>hängt</w:t>
      </w:r>
      <w:proofErr w:type="spellEnd"/>
      <w:r>
        <w:t xml:space="preserve"> </w:t>
      </w:r>
      <w:proofErr w:type="spellStart"/>
      <w:r>
        <w:t>nur</w:t>
      </w:r>
      <w:proofErr w:type="spellEnd"/>
      <w:r>
        <w:t xml:space="preserve"> lose am </w:t>
      </w:r>
      <w:proofErr w:type="spellStart"/>
      <w:r>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p>
    <w:p w14:paraId="402C34D4" w14:textId="77777777" w:rsidR="00DD3D83" w:rsidRDefault="00DD3D83" w:rsidP="00BA7BD9">
      <w:proofErr w:type="spellStart"/>
      <w:r>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lastRenderedPageBreak/>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w:t>
      </w:r>
      <w:proofErr w:type="spellStart"/>
      <w:r>
        <w:t>Bestellungen</w:t>
      </w:r>
      <w:proofErr w:type="spellEnd"/>
      <w:r>
        <w:t xml:space="preserve"> und </w:t>
      </w:r>
      <w:proofErr w:type="spellStart"/>
      <w:r>
        <w:t>Reklamationen</w:t>
      </w:r>
      <w:proofErr w:type="spellEnd"/>
      <w:r>
        <w:t xml:space="preserve">. Die 15 Rollen von </w:t>
      </w:r>
      <w:proofErr w:type="spellStart"/>
      <w:r>
        <w:t>eben</w:t>
      </w:r>
      <w:proofErr w:type="spellEnd"/>
      <w:r>
        <w:t xml:space="preserve"> </w:t>
      </w:r>
      <w:proofErr w:type="spellStart"/>
      <w:r>
        <w:t>fassen</w:t>
      </w:r>
      <w:proofErr w:type="spellEnd"/>
      <w:r>
        <w:t xml:space="preserve"> </w:t>
      </w:r>
      <w:proofErr w:type="spellStart"/>
      <w:r>
        <w:t>wir</w:t>
      </w:r>
      <w:proofErr w:type="spellEnd"/>
      <w:r>
        <w:t xml:space="preserve"> in vier </w:t>
      </w:r>
      <w:proofErr w:type="spellStart"/>
      <w:r>
        <w:t>Mitarbeiterklassen</w:t>
      </w:r>
      <w:proofErr w:type="spellEnd"/>
      <w:r>
        <w:t xml:space="preserve"> </w:t>
      </w:r>
      <w:proofErr w:type="spellStart"/>
      <w:r>
        <w:t>zusammen</w: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t xml:space="preserve">Folie 19 – Qualität: Regeln, Werkzeuge, </w:t>
      </w:r>
      <w:proofErr w:type="gramStart"/>
      <w:r>
        <w:t>Reviews  (</w:t>
      </w:r>
      <w:proofErr w:type="gramEnd"/>
      <w:r>
        <w:t>65 s)</w:t>
      </w:r>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w:t>
      </w:r>
      <w:proofErr w:type="spellStart"/>
      <w:r>
        <w:t>Mitarbeiterrolle</w:t>
      </w:r>
      <w:proofErr w:type="spellEnd"/>
      <w:r>
        <w:t xml:space="preserv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FDA840C" w14:textId="77777777" w:rsidR="00F671DA" w:rsidRDefault="00F671DA"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w:t>
      </w:r>
      <w:proofErr w:type="spellStart"/>
      <w:r>
        <w:t>Danach</w:t>
      </w:r>
      <w:proofErr w:type="spellEnd"/>
      <w:r>
        <w:t xml:space="preserve"> </w:t>
      </w:r>
      <w:proofErr w:type="spellStart"/>
      <w:r>
        <w:t>melden</w:t>
      </w:r>
      <w:proofErr w:type="spellEnd"/>
      <w:r>
        <w:t xml:space="preserve"> der Camunda-Linter und die </w:t>
      </w:r>
      <w:proofErr w:type="spellStart"/>
      <w:r>
        <w:t>Prüfung</w:t>
      </w:r>
      <w:proofErr w:type="spellEnd"/>
      <w:r>
        <w:t xml:space="preserve"> </w:t>
      </w:r>
      <w:proofErr w:type="spellStart"/>
      <w:r>
        <w:t>im</w:t>
      </w:r>
      <w:proofErr w:type="spellEnd"/>
      <w:r>
        <w:t xml:space="preserve"> Camunda Modeler </w:t>
      </w:r>
      <w:proofErr w:type="spellStart"/>
      <w:r>
        <w:t>keinen</w:t>
      </w:r>
      <w:proofErr w:type="spellEnd"/>
      <w:r>
        <w:t xml:space="preserve"> </w:t>
      </w:r>
      <w:proofErr w:type="spellStart"/>
      <w:r>
        <w:t>einzigen</w:t>
      </w:r>
      <w:proofErr w:type="spellEnd"/>
      <w:r>
        <w:t xml:space="preserve"> Fehler.</w:t>
      </w:r>
    </w:p>
    <w:p w14:paraId="1DA35B45" w14:textId="4B2CC6FC"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t xml:space="preserve">Folie 20 – Herausforderungen und </w:t>
      </w:r>
      <w:proofErr w:type="gramStart"/>
      <w:r>
        <w:t>Lernerfahrungen  (</w:t>
      </w:r>
      <w:proofErr w:type="gramEnd"/>
      <w:r>
        <w:t>65 s)</w:t>
      </w:r>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Zweitens Pools und Lanes. In einem frühen Entwurf waren Werkstatt und Disposition getrennte Pools. Nach der Regel „ein Pool je Unternehmen, eine Lane je Rolle“ gibt es jetzt einen Pool mit Lanes. Den 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proofErr w:type="spellStart"/>
      <w:r>
        <w:lastRenderedPageBreak/>
        <w:t>Viertens</w:t>
      </w:r>
      <w:proofErr w:type="spellEnd"/>
      <w:r>
        <w:t xml:space="preserve"> das Feedback </w:t>
      </w:r>
      <w:proofErr w:type="spellStart"/>
      <w:r>
        <w:t>aus</w:t>
      </w:r>
      <w:proofErr w:type="spellEnd"/>
      <w:r>
        <w:t xml:space="preserve"> den </w:t>
      </w:r>
      <w:proofErr w:type="spellStart"/>
      <w:r>
        <w:t>Coachings</w:t>
      </w:r>
      <w:proofErr w:type="spellEnd"/>
      <w:r>
        <w:t xml:space="preserve">. </w:t>
      </w:r>
      <w:proofErr w:type="spellStart"/>
      <w:r>
        <w:t>Seitdem</w:t>
      </w:r>
      <w:proofErr w:type="spellEnd"/>
      <w:r>
        <w:t xml:space="preserve"> </w:t>
      </w:r>
      <w:proofErr w:type="spellStart"/>
      <w:r>
        <w:t>gibt</w:t>
      </w:r>
      <w:proofErr w:type="spellEnd"/>
      <w:r>
        <w:t xml:space="preserve"> es </w:t>
      </w:r>
      <w:proofErr w:type="spellStart"/>
      <w:r>
        <w:t>eine</w:t>
      </w:r>
      <w:proofErr w:type="spellEnd"/>
      <w:r>
        <w:t xml:space="preserve"> Rolle je Use Case und </w:t>
      </w:r>
      <w:proofErr w:type="spellStart"/>
      <w:r>
        <w:t>eigene</w:t>
      </w:r>
      <w:proofErr w:type="spellEnd"/>
      <w:r>
        <w:t xml:space="preserve"> </w:t>
      </w:r>
      <w:proofErr w:type="spellStart"/>
      <w:r>
        <w:t>Oberflächenklassen</w:t>
      </w:r>
      <w:proofErr w:type="spellEnd"/>
      <w:r>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62D4BA14" w14:textId="78AB09A6" w:rsidR="00122712" w:rsidRDefault="00122712" w:rsidP="00BA7BD9">
      <w:r>
        <w:rPr>
          <w:rStyle w:val="Fett"/>
        </w:rPr>
        <w:t>Folie 21 – Vorgehen und Projektmanagement  (65 s)</w:t>
      </w:r>
    </w:p>
    <w:p w14:paraId="15F37945" w14:textId="77777777" w:rsidR="00122712" w:rsidRPr="00A6341C" w:rsidRDefault="00122712" w:rsidP="00BA7BD9">
      <w:r w:rsidRPr="00A6341C">
        <w:t xml:space="preserve">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w:t>
      </w:r>
      <w:proofErr w:type="spellStart"/>
      <w:r w:rsidRPr="00A6341C">
        <w:t>ein</w:t>
      </w:r>
      <w:proofErr w:type="spellEnd"/>
      <w:r w:rsidRPr="00A6341C">
        <w:t xml:space="preserve"> Modell so </w:t>
      </w:r>
      <w:proofErr w:type="spellStart"/>
      <w:r w:rsidRPr="00A6341C">
        <w:t>aussieht</w:t>
      </w:r>
      <w:proofErr w:type="spellEnd"/>
      <w:r w:rsidRPr="00A6341C">
        <w:t>.</w:t>
      </w:r>
    </w:p>
    <w:p w14:paraId="6A33A173" w14:textId="091F244D" w:rsidR="00122712" w:rsidRDefault="00122712" w:rsidP="00BA7BD9">
      <w:r w:rsidRPr="0084033A">
        <w:rPr>
          <w:bCs/>
        </w:rPr>
        <w:t xml:space="preserve">Folie 22 – Geschäftsmodell und </w:t>
      </w:r>
      <w:proofErr w:type="gramStart"/>
      <w:r w:rsidRPr="0084033A">
        <w:rPr>
          <w:bCs/>
        </w:rPr>
        <w:t>Ausblick  (</w:t>
      </w:r>
      <w:proofErr w:type="gramEnd"/>
      <w:r w:rsidRPr="0084033A">
        <w:rPr>
          <w:bCs/>
        </w:rPr>
        <w:t>60 s)</w:t>
      </w:r>
    </w:p>
    <w:p w14:paraId="59C59D7B" w14:textId="77777777" w:rsidR="00122712" w:rsidRDefault="00122712" w:rsidP="00BA7BD9">
      <w:r w:rsidRPr="0084033A">
        <w:rPr>
          <w:bCs/>
        </w:rPr>
        <w:t xml:space="preserve">Nina: Zum Schluss unser Blick nach vorn. Wir bieten RepairFlow als Abo je Filiale in zwei Stufen an: Basis mit Auftrags- und Kundenverwaltung, Pro zusätzlich mit filialübergreifender Disposition und KI-Sofortdiagnose. Zielkunden sind unabhängige Werkstätten und kleine Ketten mit zwei bis zehn </w:t>
      </w:r>
      <w:proofErr w:type="spellStart"/>
      <w:r w:rsidRPr="0084033A">
        <w:rPr>
          <w:bCs/>
        </w:rPr>
        <w:t>Filialen</w:t>
      </w:r>
      <w:proofErr w:type="spellEnd"/>
      <w:r w:rsidRPr="0084033A">
        <w:rPr>
          <w:bCs/>
        </w:rPr>
        <w:t xml:space="preserve"> </w:t>
      </w:r>
      <w:proofErr w:type="spellStart"/>
      <w:r w:rsidRPr="0084033A">
        <w:rPr>
          <w:bCs/>
        </w:rPr>
        <w:t>im</w:t>
      </w:r>
      <w:proofErr w:type="spellEnd"/>
      <w:r w:rsidRPr="0084033A">
        <w:rPr>
          <w:bCs/>
        </w:rPr>
        <w:t xml:space="preserve"> </w:t>
      </w:r>
      <w:proofErr w:type="spellStart"/>
      <w:r w:rsidRPr="0084033A">
        <w:rPr>
          <w:bCs/>
        </w:rPr>
        <w:t>deutschsprachigen</w:t>
      </w:r>
      <w:proofErr w:type="spellEnd"/>
      <w:r w:rsidRPr="0084033A">
        <w:rPr>
          <w:bCs/>
        </w:rPr>
        <w:t xml:space="preserve"> Raum.</w:t>
      </w:r>
    </w:p>
    <w:p w14:paraId="0D375652" w14:textId="77777777" w:rsidR="00122712" w:rsidRDefault="00122712" w:rsidP="00BA7BD9">
      <w:r>
        <w:t>Für die Weiterentwicklung sehen wir drei Richtungen.</w:t>
      </w:r>
    </w:p>
    <w:p w14:paraId="1EF74B14" w14:textId="77777777" w:rsidR="00122712" w:rsidRDefault="00122712" w:rsidP="00BA7BD9">
      <w:r>
        <w:t xml:space="preserve">Erstens Predictive Disposition: Aus Lagerbeständen, Bestellhistorie und Saisonverläufen sagt RepairFlow den Bedarf vorher, bevor </w:t>
      </w:r>
      <w:proofErr w:type="spellStart"/>
      <w:r>
        <w:t>Fehlteile</w:t>
      </w:r>
      <w:proofErr w:type="spellEnd"/>
      <w:r>
        <w:t xml:space="preserve"> </w:t>
      </w:r>
      <w:proofErr w:type="spellStart"/>
      <w:r>
        <w:t>einen</w:t>
      </w:r>
      <w:proofErr w:type="spellEnd"/>
      <w:r>
        <w:t xml:space="preserve"> </w:t>
      </w:r>
      <w:proofErr w:type="spellStart"/>
      <w:r>
        <w:t>Auftrag</w:t>
      </w:r>
      <w:proofErr w:type="spellEnd"/>
      <w:r>
        <w:t xml:space="preserve"> </w:t>
      </w:r>
      <w:proofErr w:type="spellStart"/>
      <w:r>
        <w:t>blockieren</w:t>
      </w:r>
      <w:proofErr w:type="spellEnd"/>
      <w:r>
        <w:t>.</w:t>
      </w:r>
    </w:p>
    <w:p w14:paraId="1007F617" w14:textId="77777777" w:rsidR="00122712" w:rsidRDefault="00122712" w:rsidP="00BA7BD9">
      <w:r>
        <w:t xml:space="preserve">Zweitens ein Techniker-Copilot, der aus der Auftragshistorie lernt und bei ähnlichen Reparaturen Schritt für Schritt </w:t>
      </w:r>
      <w:proofErr w:type="spellStart"/>
      <w:r>
        <w:t>Empfehlungen</w:t>
      </w:r>
      <w:proofErr w:type="spellEnd"/>
      <w:r>
        <w:t xml:space="preserve"> </w:t>
      </w:r>
      <w:proofErr w:type="spellStart"/>
      <w:r>
        <w:t>gibt</w:t>
      </w:r>
      <w:proofErr w:type="spellEnd"/>
      <w:r>
        <w: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Cs/>
        </w:rPr>
        <w:t xml:space="preserve">Folie 23 – Fazit und </w:t>
      </w:r>
      <w:proofErr w:type="gramStart"/>
      <w:r w:rsidRPr="0084033A">
        <w:rPr>
          <w:bCs/>
        </w:rPr>
        <w:t>Danke  (</w:t>
      </w:r>
      <w:proofErr w:type="gramEnd"/>
      <w:r w:rsidRPr="0084033A">
        <w:rPr>
          <w:bCs/>
        </w:rPr>
        <w:t>30 s)</w:t>
      </w:r>
    </w:p>
    <w:p w14:paraId="136D8CC3" w14:textId="77777777" w:rsidR="00122712" w:rsidRDefault="00122712" w:rsidP="00BA7BD9">
      <w:r w:rsidRPr="0084033A">
        <w:rPr>
          <w:bCs/>
        </w:rPr>
        <w:t xml:space="preserve">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w:t>
      </w:r>
      <w:proofErr w:type="spellStart"/>
      <w:r w:rsidRPr="0084033A">
        <w:rPr>
          <w:bCs/>
        </w:rPr>
        <w:t>uns</w:t>
      </w:r>
      <w:proofErr w:type="spellEnd"/>
      <w:r w:rsidRPr="0084033A">
        <w:rPr>
          <w:bCs/>
        </w:rPr>
        <w:t xml:space="preserve"> auf </w:t>
      </w:r>
      <w:proofErr w:type="spellStart"/>
      <w:r w:rsidRPr="0084033A">
        <w:rPr>
          <w:bCs/>
        </w:rPr>
        <w:t>Ihre</w:t>
      </w:r>
      <w:proofErr w:type="spellEnd"/>
      <w:r w:rsidRPr="0084033A">
        <w:rPr>
          <w:bCs/>
        </w:rPr>
        <w:t xml:space="preserve"> </w:t>
      </w:r>
      <w:proofErr w:type="spellStart"/>
      <w:r w:rsidRPr="0084033A">
        <w:rPr>
          <w:bCs/>
        </w:rPr>
        <w:t>Fragen</w:t>
      </w:r>
      <w:proofErr w:type="spellEnd"/>
      <w:r w:rsidRPr="0084033A">
        <w:rPr>
          <w:bCs/>
        </w:rPr>
        <w:t>.</w:t>
      </w:r>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2263</Words>
  <Characters>14260</Characters>
  <Application>Microsoft Office Word</Application>
  <DocSecurity>0</DocSecurity>
  <Lines>118</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41</cp:revision>
  <dcterms:created xsi:type="dcterms:W3CDTF">2013-12-23T23:15:00Z</dcterms:created>
  <dcterms:modified xsi:type="dcterms:W3CDTF">2026-10-25T12:40:00Z</dcterms:modified>
  <cp:category/>
</cp:coreProperties>
</file>