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repairflow-systemanalyse-fallstudie"/>
    <w:p>
      <w:pPr>
        <w:pStyle w:val="Heading1"/>
      </w:pPr>
      <w:r>
        <w:t xml:space="preserve">RepairFlow — Systemanalyse-Fallstudie</w:t>
      </w:r>
    </w:p>
    <w:p>
      <w:pPr>
        <w:pStyle w:val="FirstParagraph"/>
      </w:pPr>
      <w:r>
        <w:rPr>
          <w:b/>
          <w:bCs/>
        </w:rPr>
        <w:t xml:space="preserve">Modul:</w:t>
      </w:r>
      <w:r>
        <w:t xml:space="preserve"> </w:t>
      </w:r>
      <w:r>
        <w:t xml:space="preserve">Methoden der Wirtschaftsinformatik (Systemanalyse / SYAN)</w:t>
      </w:r>
      <w:r>
        <w:t xml:space="preserve"> </w:t>
      </w:r>
      <w:r>
        <w:rPr>
          <w:b/>
          <w:bCs/>
        </w:rPr>
        <w:t xml:space="preserve">Hochschule:</w:t>
      </w:r>
      <w:r>
        <w:t xml:space="preserve"> </w:t>
      </w:r>
      <w:r>
        <w:t xml:space="preserve">Duale Hochschule Baden-Württemberg (DHBW)</w:t>
      </w:r>
      <w:r>
        <w:t xml:space="preserve"> </w:t>
      </w:r>
      <w:r>
        <w:rPr>
          <w:b/>
          <w:bCs/>
        </w:rPr>
        <w:t xml:space="preserve">Studiengang:</w:t>
      </w:r>
      <w:r>
        <w:t xml:space="preserve"> </w:t>
      </w:r>
      <w:r>
        <w:t xml:space="preserve">Wirtschaftsinformatik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Kurs</w:t>
            </w:r>
          </w:p>
        </w:tc>
        <w:tc>
          <w:tcPr/>
          <w:p>
            <w:pPr>
              <w:pStyle w:val="Compact"/>
            </w:pPr>
            <w:r>
              <w:t xml:space="preserve">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Gruppe</w:t>
            </w:r>
          </w:p>
        </w:tc>
        <w:tc>
          <w:tcPr/>
          <w:p>
            <w:pPr>
              <w:pStyle w:val="Compact"/>
            </w:pPr>
            <w:r>
              <w:t xml:space="preserve">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Namen</w:t>
            </w:r>
          </w:p>
        </w:tc>
        <w:tc>
          <w:tcPr/>
          <w:p>
            <w:pPr>
              <w:pStyle w:val="Compact"/>
            </w:pPr>
            <w:r>
              <w:t xml:space="preserve">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Abgabedatum</w:t>
            </w:r>
          </w:p>
        </w:tc>
        <w:tc>
          <w:tcPr/>
          <w:p>
            <w:pPr>
              <w:pStyle w:val="Compact"/>
            </w:pPr>
            <w:r>
              <w:t xml:space="preserve">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projektsteckbrief-szenario"/>
    <w:p>
      <w:pPr>
        <w:pStyle w:val="Heading2"/>
      </w:pPr>
      <w:r>
        <w:t xml:space="preserve">1. Projektsteckbrief &amp; Szenario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FixWerk GmbH</w:t>
      </w:r>
      <w:r>
        <w:t xml:space="preserve"> </w:t>
      </w:r>
      <w:r>
        <w:t xml:space="preserve">betreibt</w:t>
      </w:r>
      <w:r>
        <w:t xml:space="preserve"> </w:t>
      </w:r>
      <w:r>
        <w:rPr>
          <w:b/>
          <w:bCs/>
        </w:rPr>
        <w:t xml:space="preserve">vier Werkstatt-Filialen</w:t>
      </w:r>
      <w:r>
        <w:t xml:space="preserve">, die sowohl Fahrräder (inkl. E-Bikes) als auch Consumer-Elektronik (Smartphones, Laptops, Kleingeräte) reparieren.</w:t>
      </w:r>
    </w:p>
    <w:p>
      <w:pPr>
        <w:pStyle w:val="BodyText"/>
      </w:pPr>
      <w:r>
        <w:rPr>
          <w:b/>
          <w:bCs/>
        </w:rPr>
        <w:t xml:space="preserve">Ausgangsproblem:</w:t>
      </w:r>
      <w:r>
        <w:t xml:space="preserve"> </w:t>
      </w:r>
      <w:r>
        <w:t xml:space="preserve">Auftragsannahme, Fehlerdiagnose, Kostenvoranschlag (KVA) und die filialübergreifende Ersatzteil-Beschaffung laufen heute über</w:t>
      </w:r>
      <w:r>
        <w:t xml:space="preserve"> </w:t>
      </w:r>
      <w:r>
        <w:rPr>
          <w:b/>
          <w:bCs/>
        </w:rPr>
        <w:t xml:space="preserve">Papier-Auftragszettel, Excel und Telefon</w:t>
      </w:r>
      <w:r>
        <w:t xml:space="preserve">. Daraus folgen:</w:t>
      </w:r>
    </w:p>
    <w:p>
      <w:pPr>
        <w:pStyle w:val="Compact"/>
        <w:numPr>
          <w:ilvl w:val="0"/>
          <w:numId w:val="1001"/>
        </w:numPr>
      </w:pPr>
      <w:r>
        <w:t xml:space="preserve">Medienbrüche und doppelte Datenerfassung,</w:t>
      </w:r>
    </w:p>
    <w:p>
      <w:pPr>
        <w:pStyle w:val="Compact"/>
        <w:numPr>
          <w:ilvl w:val="0"/>
          <w:numId w:val="1001"/>
        </w:numPr>
      </w:pPr>
      <w:r>
        <w:t xml:space="preserve">kein zentraler Status je Auftrag,</w:t>
      </w:r>
    </w:p>
    <w:p>
      <w:pPr>
        <w:pStyle w:val="Compact"/>
        <w:numPr>
          <w:ilvl w:val="0"/>
          <w:numId w:val="1001"/>
        </w:numPr>
      </w:pPr>
      <w:r>
        <w:t xml:space="preserve">doppelte, filial-lokale Ersatzteilbestellungen,</w:t>
      </w:r>
    </w:p>
    <w:p>
      <w:pPr>
        <w:pStyle w:val="Compact"/>
        <w:numPr>
          <w:ilvl w:val="0"/>
          <w:numId w:val="1001"/>
        </w:numPr>
      </w:pPr>
      <w:r>
        <w:t xml:space="preserve">intransparente Techniker-Auslastung und — der schmerzhafteste Punkt —</w:t>
      </w:r>
      <w:r>
        <w:t xml:space="preserve"> </w:t>
      </w:r>
      <w:r>
        <w:rPr>
          <w:b/>
          <w:bCs/>
        </w:rPr>
        <w:t xml:space="preserve">Kunden werden nicht zuverlässig über KVA-Freigabebedarf und Fertigstellung informiert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Projektziel:</w:t>
      </w:r>
      <w:r>
        <w:t xml:space="preserve"> </w:t>
      </w:r>
      <w:r>
        <w:t xml:space="preserve">Einführung des Systems</w:t>
      </w:r>
      <w:r>
        <w:t xml:space="preserve"> </w:t>
      </w:r>
      <w:r>
        <w:rPr>
          <w:b/>
          <w:bCs/>
        </w:rPr>
        <w:t xml:space="preserve">RepairFlow</w:t>
      </w:r>
      <w:r>
        <w:t xml:space="preserve">, das den Reparaturauftrag als</w:t>
      </w:r>
      <w:r>
        <w:t xml:space="preserve"> </w:t>
      </w:r>
      <w:r>
        <w:rPr>
          <w:b/>
          <w:bCs/>
        </w:rPr>
        <w:t xml:space="preserve">zentralen Zustandsautomaten</w:t>
      </w:r>
      <w:r>
        <w:t xml:space="preserve"> </w:t>
      </w:r>
      <w:r>
        <w:t xml:space="preserve">führt und alle vier Rollen (Kunde, Werkstatt/Techniker, Ersatzteil-Disposition, Lieferant) über definierte Nachrichten koppelt. Kernnutzen: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Durchgängiger Auftragsstatus</w:t>
      </w:r>
      <w:r>
        <w:t xml:space="preserve"> </w:t>
      </w:r>
      <w:r>
        <w:t xml:space="preserve">als Single Source of Truth je</w:t>
      </w:r>
      <w:r>
        <w:t xml:space="preserve"> </w:t>
      </w:r>
      <w:r>
        <w:rPr>
          <w:rStyle w:val="VerbatimChar"/>
        </w:rPr>
        <w:t xml:space="preserve">Reparaturauftrag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Aktive Kundenkommunikation</w:t>
      </w:r>
      <w:r>
        <w:t xml:space="preserve"> </w:t>
      </w:r>
      <w:r>
        <w:t xml:space="preserve">an den Statusübergängen</w:t>
      </w:r>
      <w:r>
        <w:t xml:space="preserve"> </w:t>
      </w:r>
      <w:r>
        <w:rPr>
          <w:rStyle w:val="VerbatimChar"/>
        </w:rPr>
        <w:t xml:space="preserve">KVA offen</w:t>
      </w:r>
      <w:r>
        <w:t xml:space="preserve"> </w:t>
      </w:r>
      <w:r>
        <w:t xml:space="preserve">(Freigabe anfordern) und</w:t>
      </w:r>
      <w:r>
        <w:t xml:space="preserve"> </w:t>
      </w:r>
      <w:r>
        <w:rPr>
          <w:rStyle w:val="VerbatimChar"/>
        </w:rPr>
        <w:t xml:space="preserve">fertig</w:t>
      </w:r>
      <w:r>
        <w:t xml:space="preserve"> </w:t>
      </w:r>
      <w:r>
        <w:t xml:space="preserve">(Abhol-Benachrichtigung).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Filialübergreifende Bestandssicht</w:t>
      </w:r>
      <w:r>
        <w:t xml:space="preserve"> </w:t>
      </w:r>
      <w:r>
        <w:t xml:space="preserve">über alle vier Filialen, sodass Teile per interner Umlagerung statt teurer Sofortbestellung beschafft werden.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Nachvollziehbare Kalkulation</w:t>
      </w:r>
      <w:r>
        <w:t xml:space="preserve"> </w:t>
      </w:r>
      <w:r>
        <w:t xml:space="preserve">über</w:t>
      </w:r>
      <w:r>
        <w:t xml:space="preserve"> </w:t>
      </w:r>
      <w:r>
        <w:rPr>
          <w:rStyle w:val="VerbatimChar"/>
        </w:rPr>
        <w:t xml:space="preserve">Kostenvoranschlag</w:t>
      </w:r>
      <w:r>
        <w:t xml:space="preserve">/</w:t>
      </w:r>
      <w:r>
        <w:rPr>
          <w:rStyle w:val="VerbatimChar"/>
        </w:rPr>
        <w:t xml:space="preserve">KVA-Position</w:t>
      </w:r>
      <w:r>
        <w:t xml:space="preserve"> </w:t>
      </w:r>
      <w:r>
        <w:t xml:space="preserve">und verursachungsgerechte Abrechnung über</w:t>
      </w:r>
      <w:r>
        <w:t xml:space="preserve"> </w:t>
      </w:r>
      <w:r>
        <w:rPr>
          <w:rStyle w:val="VerbatimChar"/>
        </w:rPr>
        <w:t xml:space="preserve">Arbeitszeitbuchung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Zustandsautomat des Reparaturauftrags</w:t>
      </w:r>
      <w:r>
        <w:t xml:space="preserve"> </w:t>
      </w:r>
      <w:r>
        <w:t xml:space="preserve">(Leitfaden über alle Modellteile hinweg):</w:t>
      </w:r>
    </w:p>
    <w:p>
      <w:pPr>
        <w:pStyle w:val="BodyText"/>
      </w:pPr>
      <w:r>
        <w:rPr>
          <w:rStyle w:val="VerbatimChar"/>
        </w:rPr>
        <w:t xml:space="preserve">angenommen -&gt; in Diagnose -&gt; KVA offen -&gt; freigegeben | abgelehnt -&gt; Teile bestellt -&gt; in Reparatur -&gt; fertig -&gt; abgeholt</w:t>
      </w:r>
    </w:p>
    <w:bookmarkStart w:id="9" w:name="beteiligte-rollen"/>
    <w:p>
      <w:pPr>
        <w:pStyle w:val="Heading3"/>
      </w:pPr>
      <w:r>
        <w:t xml:space="preserve">Beteiligte Rollen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Kunde</w:t>
            </w:r>
          </w:p>
        </w:tc>
        <w:tc>
          <w:tcPr/>
          <w:p>
            <w:pPr>
              <w:pStyle w:val="Compact"/>
            </w:pPr>
            <w:r>
              <w:t xml:space="preserve">Bringt Gerät, erteilt Auftrag, gibt KVA frei oder lehnt ab, zahlt Rechnung, meldet Reklamation.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Werkstatt/Techniker</w:t>
            </w:r>
          </w:p>
        </w:tc>
        <w:tc>
          <w:tcPr/>
          <w:p>
            <w:pPr>
              <w:pStyle w:val="Compact"/>
            </w:pPr>
            <w:r>
              <w:t xml:space="preserve">Annahme, Fehlerdiagnose, Reparaturschritte + Arbeitszeiterfassung, Fertigmeldung.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Ersatzteil-Disposition</w:t>
            </w:r>
          </w:p>
        </w:tc>
        <w:tc>
          <w:tcPr/>
          <w:p>
            <w:pPr>
              <w:pStyle w:val="Compact"/>
            </w:pPr>
            <w:r>
              <w:t xml:space="preserve">Verfügbarkeit prüfen, filialübergreifend reservieren, Lieferantenbestellungen auslösen, Wareneingang buchen, Retoure.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Lieferant</w:t>
            </w:r>
          </w:p>
        </w:tc>
        <w:tc>
          <w:tcPr/>
          <w:p>
            <w:pPr>
              <w:pStyle w:val="Compact"/>
            </w:pPr>
            <w:r>
              <w:t xml:space="preserve">Externer Teilelieferant: empfängt Bestellungen, liefert Ersatzteile, bearbeitet Retouren/Lieferanten-Reklamationen.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geschäftsprozessanalyse-bpmn"/>
    <w:p>
      <w:pPr>
        <w:pStyle w:val="Heading2"/>
      </w:pPr>
      <w:r>
        <w:t xml:space="preserve">2. Geschäftsprozessanalyse (BPMN)</w:t>
      </w:r>
    </w:p>
    <w:p>
      <w:pPr>
        <w:pStyle w:val="FirstParagraph"/>
      </w:pPr>
      <w:r>
        <w:t xml:space="preserve">Die Ist- und Soll-Abläufe werden in</w:t>
      </w:r>
      <w:r>
        <w:t xml:space="preserve"> </w:t>
      </w:r>
      <w:r>
        <w:rPr>
          <w:b/>
          <w:bCs/>
        </w:rPr>
        <w:t xml:space="preserve">10 BPMN-2.0-Kollaborationsdiagrammen</w:t>
      </w:r>
      <w:r>
        <w:t xml:space="preserve"> </w:t>
      </w:r>
      <w:r>
        <w:t xml:space="preserve">modelliert. Die finalen Diagramme werden im</w:t>
      </w:r>
      <w:r>
        <w:t xml:space="preserve"> </w:t>
      </w:r>
      <w:r>
        <w:rPr>
          <w:b/>
          <w:bCs/>
        </w:rPr>
        <w:t xml:space="preserve">Camunda Modeler / bpmn.io</w:t>
      </w:r>
      <w:r>
        <w:t xml:space="preserve"> </w:t>
      </w:r>
      <w:r>
        <w:t xml:space="preserve">umgesetzt — mit vier Pools (</w:t>
      </w:r>
      <w:r>
        <w:rPr>
          <w:rStyle w:val="VerbatimChar"/>
        </w:rPr>
        <w:t xml:space="preserve">Kunde</w:t>
      </w:r>
      <w:r>
        <w:t xml:space="preserve">,</w:t>
      </w:r>
      <w:r>
        <w:t xml:space="preserve"> </w:t>
      </w:r>
      <w:r>
        <w:rPr>
          <w:rStyle w:val="VerbatimChar"/>
        </w:rPr>
        <w:t xml:space="preserve">Werkstatt/Techniker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Ersatzteil-Disposition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Lieferant</w:t>
      </w:r>
      <w:r>
        <w:t xml:space="preserve">), Message-Flows für jede Cross-Pool-Kommunikation und Datenobjekten, deren Namen mit den Klassen des UML-Modells übereinstimmen.</w:t>
      </w:r>
    </w:p>
    <w:p>
      <w:pPr>
        <w:pStyle w:val="BodyText"/>
      </w:pPr>
      <w:r>
        <w:t xml:space="preserve">Die zehn Prozesse bilden</w:t>
      </w:r>
      <w:r>
        <w:t xml:space="preserve"> </w:t>
      </w:r>
      <w:r>
        <w:rPr>
          <w:b/>
          <w:bCs/>
        </w:rPr>
        <w:t xml:space="preserve">eine durchgehende Auftragsreise</w:t>
      </w:r>
      <w:r>
        <w:t xml:space="preserve"> </w:t>
      </w:r>
      <w:r>
        <w:t xml:space="preserve">entlang des oben genannten Zustandsautomaten (P1-&gt;P2-&gt;P3-&gt;P4-&gt;P5/P6-&gt;P7); P8, P9 und P10 sind angebundene Teilprozesse.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990"/>
        <w:gridCol w:w="2530"/>
        <w:gridCol w:w="187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Prozess</w:t>
            </w:r>
          </w:p>
        </w:tc>
        <w:tc>
          <w:tcPr/>
          <w:p>
            <w:pPr>
              <w:pStyle w:val="Compact"/>
            </w:pPr>
            <w:r>
              <w:t xml:space="preserve">Trigger (Start-Event)</w:t>
            </w:r>
          </w:p>
        </w:tc>
        <w:tc>
          <w:tcPr/>
          <w:p>
            <w:pPr>
              <w:pStyle w:val="Compact"/>
            </w:pPr>
            <w:r>
              <w:t xml:space="preserve">Kernaktivitäten</w:t>
            </w:r>
          </w:p>
        </w:tc>
        <w:tc>
          <w:tcPr/>
          <w:p>
            <w:pPr>
              <w:pStyle w:val="Compact"/>
            </w:pPr>
            <w:r>
              <w:t xml:space="preserve">Beteiligte Rollen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Auftragsannahme + Geräteregistrierung</w:t>
            </w:r>
          </w:p>
        </w:tc>
        <w:tc>
          <w:tcPr/>
          <w:p>
            <w:pPr>
              <w:pStyle w:val="Compact"/>
            </w:pPr>
            <w:r>
              <w:t xml:space="preserve">Kunde erscheint mit Gerät (Message-Start)</w:t>
            </w:r>
          </w:p>
        </w:tc>
        <w:tc>
          <w:tcPr/>
          <w:p>
            <w:pPr>
              <w:pStyle w:val="Compact"/>
            </w:pPr>
            <w:r>
              <w:t xml:space="preserve">Kundendaten aufnehmen, Gerät registrieren, Symptome + Sichtprüfung erfassen, Auftrag anlegen (Status</w:t>
            </w:r>
            <w:r>
              <w:t xml:space="preserve"> </w:t>
            </w:r>
            <w:r>
              <w:rPr>
                <w:rStyle w:val="VerbatimChar"/>
              </w:rPr>
              <w:t xml:space="preserve">angenommen</w:t>
            </w:r>
            <w:r>
              <w:t xml:space="preserve">), Annahmebeleg aushändigen</w:t>
            </w:r>
          </w:p>
        </w:tc>
        <w:tc>
          <w:tcPr/>
          <w:p>
            <w:pPr>
              <w:pStyle w:val="Compact"/>
            </w:pPr>
            <w:r>
              <w:t xml:space="preserve">Kunde, Werkstatt/Techniker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Fehlerdiagnose</w:t>
            </w:r>
          </w:p>
        </w:tc>
        <w:tc>
          <w:tcPr/>
          <w:p>
            <w:pPr>
              <w:pStyle w:val="Compact"/>
            </w:pPr>
            <w:r>
              <w:t xml:space="preserve">Auftrag</w:t>
            </w:r>
            <w:r>
              <w:t xml:space="preserve"> </w:t>
            </w:r>
            <w:r>
              <w:rPr>
                <w:rStyle w:val="VerbatimChar"/>
              </w:rPr>
              <w:t xml:space="preserve">angenommen</w:t>
            </w:r>
            <w:r>
              <w:t xml:space="preserve"> </w:t>
            </w:r>
            <w:r>
              <w:t xml:space="preserve">(aus P1)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in Diagnose</w:t>
            </w:r>
            <w:r>
              <w:t xml:space="preserve">, Techniker zuweisen, Funktionstest, Fehlerbefund dokumentieren, Teilebedarf identifizieren, Wirtschaftlichkeit/Reparierbarkeit prüfen</w:t>
            </w:r>
          </w:p>
        </w:tc>
        <w:tc>
          <w:tcPr/>
          <w:p>
            <w:pPr>
              <w:pStyle w:val="Compact"/>
            </w:pPr>
            <w:r>
              <w:t xml:space="preserve">Werkstatt/Techniker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KVA-Erstellung + Kundenfreigabe</w:t>
            </w:r>
          </w:p>
        </w:tc>
        <w:tc>
          <w:tcPr/>
          <w:p>
            <w:pPr>
              <w:pStyle w:val="Compact"/>
            </w:pPr>
            <w:r>
              <w:t xml:space="preserve">Diagnose ok (aus P2)</w:t>
            </w:r>
          </w:p>
        </w:tc>
        <w:tc>
          <w:tcPr/>
          <w:p>
            <w:pPr>
              <w:pStyle w:val="Compact"/>
            </w:pPr>
            <w:r>
              <w:t xml:space="preserve">KVA + KVA-Positionen erstellen, kalkulieren, Status</w:t>
            </w:r>
            <w:r>
              <w:t xml:space="preserve"> </w:t>
            </w:r>
            <w:r>
              <w:rPr>
                <w:rStyle w:val="VerbatimChar"/>
              </w:rPr>
              <w:t xml:space="preserve">KVA offen</w:t>
            </w:r>
            <w:r>
              <w:t xml:space="preserve">, KVA an Kunde senden, auf Freigabe/Ablehnung/Timer warten (ereignisbasiertes Gateway)</w:t>
            </w:r>
          </w:p>
        </w:tc>
        <w:tc>
          <w:tcPr/>
          <w:p>
            <w:pPr>
              <w:pStyle w:val="Compact"/>
            </w:pPr>
            <w:r>
              <w:t xml:space="preserve">Werkstatt/Techniker, Kunde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Ersatzteil-Verfügbarkeit + Reservierung (filialübergreifend)</w:t>
            </w:r>
          </w:p>
        </w:tc>
        <w:tc>
          <w:tcPr/>
          <w:p>
            <w:pPr>
              <w:pStyle w:val="Compact"/>
            </w:pPr>
            <w:r>
              <w:t xml:space="preserve">KVA freigegeben (aus P3)</w:t>
            </w:r>
          </w:p>
        </w:tc>
        <w:tc>
          <w:tcPr/>
          <w:p>
            <w:pPr>
              <w:pStyle w:val="Compact"/>
            </w:pPr>
            <w:r>
              <w:t xml:space="preserve">Teileliste übernehmen, eigenen Lagerbestand prüfen, andere Filialen prüfen, reservieren bzw. Umlagerung anfordern, Fehlteile markieren (paralleles Gateway je Teil)</w:t>
            </w:r>
          </w:p>
        </w:tc>
        <w:tc>
          <w:tcPr/>
          <w:p>
            <w:pPr>
              <w:pStyle w:val="Compact"/>
            </w:pPr>
            <w:r>
              <w:t xml:space="preserve">Werkstatt/Techniker, Ersatzteil-Disposition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Ersatzteil-Bestellung beim Lieferanten</w:t>
            </w:r>
          </w:p>
        </w:tc>
        <w:tc>
          <w:tcPr/>
          <w:p>
            <w:pPr>
              <w:pStyle w:val="Compact"/>
            </w:pPr>
            <w:r>
              <w:t xml:space="preserve">Fehlteile (aus P4) oder Nachbestellvorschlag</w:t>
            </w:r>
          </w:p>
        </w:tc>
        <w:tc>
          <w:tcPr/>
          <w:p>
            <w:pPr>
              <w:pStyle w:val="Compact"/>
            </w:pPr>
            <w:r>
              <w:t xml:space="preserve">Lieferant wählen, Lieferantenbestellung + Positionen anlegen, Bestellung senden (Status</w:t>
            </w:r>
            <w:r>
              <w:t xml:space="preserve"> </w:t>
            </w:r>
            <w:r>
              <w:rPr>
                <w:rStyle w:val="VerbatimChar"/>
              </w:rPr>
              <w:t xml:space="preserve">Teile bestellt</w:t>
            </w:r>
            <w:r>
              <w:t xml:space="preserve">), auf Auftragsbestätigung warten, Liefertermin hinterlegen</w:t>
            </w:r>
          </w:p>
        </w:tc>
        <w:tc>
          <w:tcPr/>
          <w:p>
            <w:pPr>
              <w:pStyle w:val="Compact"/>
            </w:pPr>
            <w:r>
              <w:t xml:space="preserve">Ersatzteil-Disposition, Lieferant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Reparaturdurchführung + Arbeitszeiterfassung</w:t>
            </w:r>
          </w:p>
        </w:tc>
        <w:tc>
          <w:tcPr/>
          <w:p>
            <w:pPr>
              <w:pStyle w:val="Compact"/>
            </w:pPr>
            <w:r>
              <w:t xml:space="preserve">Teile verfügbar (aus P4) oder Wareneingang gebucht (aus P5)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in Reparatur</w:t>
            </w:r>
            <w:r>
              <w:t xml:space="preserve">, Teile entnehmen, Reparaturschritte ausführen, Arbeitszeit buchen, Endkontrolle, Status</w:t>
            </w:r>
            <w:r>
              <w:t xml:space="preserve"> </w:t>
            </w:r>
            <w:r>
              <w:rPr>
                <w:rStyle w:val="VerbatimChar"/>
              </w:rPr>
              <w:t xml:space="preserve">fertig</w:t>
            </w:r>
            <w:r>
              <w:t xml:space="preserve"> </w:t>
            </w:r>
            <w:r>
              <w:t xml:space="preserve">(ggf. Nachtrags-KVA -&gt; P3)</w:t>
            </w:r>
          </w:p>
        </w:tc>
        <w:tc>
          <w:tcPr/>
          <w:p>
            <w:pPr>
              <w:pStyle w:val="Compact"/>
            </w:pPr>
            <w:r>
              <w:t xml:space="preserve">Werkstatt/Techniker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Abholung + Rechnung + Zahlung</w:t>
            </w:r>
          </w:p>
        </w:tc>
        <w:tc>
          <w:tcPr/>
          <w:p>
            <w:pPr>
              <w:pStyle w:val="Compact"/>
            </w:pPr>
            <w:r>
              <w:t xml:space="preserve">Reparatur fertig (aus P6)</w:t>
            </w:r>
          </w:p>
        </w:tc>
        <w:tc>
          <w:tcPr/>
          <w:p>
            <w:pPr>
              <w:pStyle w:val="Compact"/>
            </w:pPr>
            <w:r>
              <w:t xml:space="preserve">Abhol-Benachrichtigung senden, Rechnung erstellen, Gerät + Rechnung übergeben, Zahlung erfassen, Status</w:t>
            </w:r>
            <w:r>
              <w:t xml:space="preserve"> </w:t>
            </w:r>
            <w:r>
              <w:rPr>
                <w:rStyle w:val="VerbatimChar"/>
              </w:rPr>
              <w:t xml:space="preserve">abgeholt</w:t>
            </w:r>
            <w:r>
              <w:t xml:space="preserve">, Auftrag schließen</w:t>
            </w:r>
          </w:p>
        </w:tc>
        <w:tc>
          <w:tcPr/>
          <w:p>
            <w:pPr>
              <w:pStyle w:val="Compact"/>
            </w:pPr>
            <w:r>
              <w:t xml:space="preserve">Werkstatt/Techniker, Kunde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Reklamation / Gewährleistung</w:t>
            </w:r>
          </w:p>
        </w:tc>
        <w:tc>
          <w:tcPr/>
          <w:p>
            <w:pPr>
              <w:pStyle w:val="Compact"/>
            </w:pPr>
            <w:r>
              <w:t xml:space="preserve">Kunde meldet Mangel (Message-Start, nach</w:t>
            </w:r>
            <w:r>
              <w:t xml:space="preserve"> </w:t>
            </w:r>
            <w:r>
              <w:rPr>
                <w:rStyle w:val="VerbatimChar"/>
              </w:rPr>
              <w:t xml:space="preserve">abgeholt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Reklamation erfassen, Ursache prüfen, Gewährleistungsentscheidung, kostenfreie Nacharbeit vs. kostenpflichtiges Angebot, ggf. Lieferanten-Retoure (-&gt; P10)</w:t>
            </w:r>
          </w:p>
        </w:tc>
        <w:tc>
          <w:tcPr/>
          <w:p>
            <w:pPr>
              <w:pStyle w:val="Compact"/>
            </w:pPr>
            <w:r>
              <w:t xml:space="preserve">Kunde, Werkstatt/Techniker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Terminplanung + Werkstattauslastung</w:t>
            </w:r>
          </w:p>
        </w:tc>
        <w:tc>
          <w:tcPr/>
          <w:p>
            <w:pPr>
              <w:pStyle w:val="Compact"/>
            </w:pPr>
            <w:r>
              <w:t xml:space="preserve">Auftrag benötigt Slot (aus P2/P6) oder Nacharbeit (aus P8)</w:t>
            </w:r>
          </w:p>
        </w:tc>
        <w:tc>
          <w:tcPr/>
          <w:p>
            <w:pPr>
              <w:pStyle w:val="Compact"/>
            </w:pPr>
            <w:r>
              <w:t xml:space="preserve">Offene Aufträge sammeln, Priorität + Aufwand bewerten, Kapazität prüfen, Techniker + Zeitfenster wählen, Auftrag zuweisen und einplanen</w:t>
            </w:r>
          </w:p>
        </w:tc>
        <w:tc>
          <w:tcPr/>
          <w:p>
            <w:pPr>
              <w:pStyle w:val="Compact"/>
            </w:pPr>
            <w:r>
              <w:t xml:space="preserve">Werkstatt/Techniker (Werkstattleitung)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Ersatzteil-Retoure + Lieferanten-Reklamation</w:t>
            </w:r>
          </w:p>
        </w:tc>
        <w:tc>
          <w:tcPr/>
          <w:p>
            <w:pPr>
              <w:pStyle w:val="Compact"/>
            </w:pPr>
            <w:r>
              <w:t xml:space="preserve">Defektes/falsches Teil (aus P8) oder Wareneingang mit Mangel (aus P5)</w:t>
            </w:r>
          </w:p>
        </w:tc>
        <w:tc>
          <w:tcPr/>
          <w:p>
            <w:pPr>
              <w:pStyle w:val="Compact"/>
            </w:pPr>
            <w:r>
              <w:t xml:space="preserve">Retourengrund + Bestellbezug erfassen, RMA anfordern, Teil zurücksenden + Bestand korrigieren, Ersatz vs. Gutschrift</w:t>
            </w:r>
          </w:p>
        </w:tc>
        <w:tc>
          <w:tcPr/>
          <w:p>
            <w:pPr>
              <w:pStyle w:val="Compact"/>
            </w:pPr>
            <w:r>
              <w:t xml:space="preserve">Ersatzteil-Disposition, Lieferant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Modellierungshinweis:</w:t>
      </w:r>
      <w:r>
        <w:t xml:space="preserve"> </w:t>
      </w:r>
      <w:r>
        <w:t xml:space="preserve">Kunde und Lieferant werden i. d. R. als Black-Box-Pools modelliert (kein innerer Fluss); nach außen wird ausschließlich per Message-Flow kommuniziert. Sequence-Flows bleiben innerhalb eines Pools, jeder AND-Split erhält einen AND-Join, jedes XOR-Gateway beschriftete Bedingungen.</w:t>
      </w:r>
    </w:p>
    <w:p>
      <w:r>
        <w:pict>
          <v:rect style="width:0;height:1.5pt" o:hralign="center" o:hrstd="t" o:hr="t"/>
        </w:pict>
      </w:r>
    </w:p>
    <w:bookmarkEnd w:id="11"/>
    <w:bookmarkStart w:id="12" w:name="automatisierungspotential"/>
    <w:p>
      <w:pPr>
        <w:pStyle w:val="Heading2"/>
      </w:pPr>
      <w:r>
        <w:t xml:space="preserve">3. Automatisierungspotential</w:t>
      </w:r>
    </w:p>
    <w:p>
      <w:pPr>
        <w:pStyle w:val="FirstParagraph"/>
      </w:pPr>
      <w:r>
        <w:rPr>
          <w:b/>
          <w:bCs/>
        </w:rPr>
        <w:t xml:space="preserve">Was RepairFlow automatisiert (Systemgrenze / OOA-Fokus):</w:t>
      </w:r>
      <w:r>
        <w:t xml:space="preserve"> </w:t>
      </w:r>
      <w:r>
        <w:t xml:space="preserve">Das System führt den</w:t>
      </w:r>
      <w:r>
        <w:t xml:space="preserve"> </w:t>
      </w:r>
      <w:r>
        <w:rPr>
          <w:b/>
          <w:bCs/>
        </w:rPr>
        <w:t xml:space="preserve">Reparaturauftrags-Lebenszyklus</w:t>
      </w:r>
      <w:r>
        <w:t xml:space="preserve"> </w:t>
      </w:r>
      <w:r>
        <w:t xml:space="preserve">als zentrales Werkstatt-Management-System durch die definierten Statusübergänge. Konkret übernimmt die Software:</w:t>
      </w:r>
    </w:p>
    <w:p>
      <w:pPr>
        <w:pStyle w:val="Compact"/>
        <w:numPr>
          <w:ilvl w:val="0"/>
          <w:numId w:val="1003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Statussteuerung</w:t>
      </w:r>
      <w:r>
        <w:t xml:space="preserve"> </w:t>
      </w:r>
      <w:r>
        <w:t xml:space="preserve">des</w:t>
      </w:r>
      <w:r>
        <w:t xml:space="preserve"> </w:t>
      </w:r>
      <w:r>
        <w:rPr>
          <w:rStyle w:val="VerbatimChar"/>
        </w:rPr>
        <w:t xml:space="preserve">Reparaturauftrag</w:t>
      </w:r>
      <w:r>
        <w:t xml:space="preserve">s über den gesamten Zustandsautomaten,</w:t>
      </w:r>
    </w:p>
    <w:p>
      <w:pPr>
        <w:pStyle w:val="Compact"/>
        <w:numPr>
          <w:ilvl w:val="0"/>
          <w:numId w:val="1003"/>
        </w:numPr>
      </w:pPr>
      <w:r>
        <w:t xml:space="preserve">Erzeugung und Versand von</w:t>
      </w:r>
      <w:r>
        <w:t xml:space="preserve"> </w:t>
      </w:r>
      <w:r>
        <w:rPr>
          <w:b/>
          <w:bCs/>
        </w:rPr>
        <w:t xml:space="preserve">Kostenvoranschlägen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filialübergreifende Ersatzteil-Disposition</w:t>
      </w:r>
      <w:r>
        <w:t xml:space="preserve"> </w:t>
      </w:r>
      <w:r>
        <w:t xml:space="preserve">(Bestandsführung, Reservierung, automatische Nachbestellvorschläge bei Meldebestand),</w:t>
      </w:r>
    </w:p>
    <w:p>
      <w:pPr>
        <w:pStyle w:val="Compact"/>
        <w:numPr>
          <w:ilvl w:val="0"/>
          <w:numId w:val="1003"/>
        </w:numPr>
      </w:pPr>
      <w:r>
        <w:t xml:space="preserve">das Auslösen von</w:t>
      </w:r>
      <w:r>
        <w:t xml:space="preserve"> </w:t>
      </w:r>
      <w:r>
        <w:rPr>
          <w:b/>
          <w:bCs/>
        </w:rPr>
        <w:t xml:space="preserve">Kundenbenachrichtigungen</w:t>
      </w:r>
      <w:r>
        <w:t xml:space="preserve"> </w:t>
      </w:r>
      <w:r>
        <w:t xml:space="preserve">an den relevanten Statusübergängen.</w:t>
      </w:r>
    </w:p>
    <w:p>
      <w:pPr>
        <w:pStyle w:val="FirstParagraph"/>
      </w:pPr>
      <w:r>
        <w:rPr>
          <w:b/>
          <w:bCs/>
        </w:rPr>
        <w:t xml:space="preserve">Bewusst außerhalb der Systemgrenze (nicht automatisiert):</w:t>
      </w:r>
    </w:p>
    <w:p>
      <w:pPr>
        <w:pStyle w:val="Compact"/>
        <w:numPr>
          <w:ilvl w:val="0"/>
          <w:numId w:val="1004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physische Reparatur</w:t>
      </w:r>
      <w:r>
        <w:t xml:space="preserve"> </w:t>
      </w:r>
      <w:r>
        <w:t xml:space="preserve">selbst (handwerkliche Tätigkeit des Technikers),</w:t>
      </w:r>
    </w:p>
    <w:p>
      <w:pPr>
        <w:pStyle w:val="Compact"/>
        <w:numPr>
          <w:ilvl w:val="0"/>
          <w:numId w:val="1004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Lieferanten-eigenen Systeme</w:t>
      </w:r>
      <w:r>
        <w:t xml:space="preserve"> </w:t>
      </w:r>
      <w:r>
        <w:t xml:space="preserve">(nur über Bestell-/Wareneingangs-Schnittstelle angebunden),</w:t>
      </w:r>
    </w:p>
    <w:p>
      <w:pPr>
        <w:pStyle w:val="Compact"/>
        <w:numPr>
          <w:ilvl w:val="0"/>
          <w:numId w:val="1004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Buchhaltung/DATEV</w:t>
      </w:r>
      <w:r>
        <w:t xml:space="preserve"> </w:t>
      </w:r>
      <w:r>
        <w:t xml:space="preserve">(nur Übergabe der Abrechnungsdaten über eine definierte Schnittstelle).</w:t>
      </w:r>
    </w:p>
    <w:p>
      <w:pPr>
        <w:pStyle w:val="FirstParagraph"/>
      </w:pPr>
      <w:r>
        <w:t xml:space="preserve">Diese klare Abgrenzung — automatisierte Auftrags- und Dispositionslogik innen, physische Arbeit und externe Systeme außen — liefert die Grundlage für die Aktor-/Systemgrenze im Use-Case-Diagramm.</w:t>
      </w:r>
    </w:p>
    <w:p>
      <w:r>
        <w:pict>
          <v:rect style="width:0;height:1.5pt" o:hralign="center" o:hrstd="t" o:hr="t"/>
        </w:pict>
      </w:r>
    </w:p>
    <w:bookmarkEnd w:id="12"/>
    <w:bookmarkStart w:id="42" w:name="objektorientierte-analyse-uml"/>
    <w:p>
      <w:pPr>
        <w:pStyle w:val="Heading2"/>
      </w:pPr>
      <w:r>
        <w:t xml:space="preserve">4. Objektorientierte Analyse (UML)</w:t>
      </w:r>
    </w:p>
    <w:bookmarkStart w:id="16" w:name="use-case-diagramm"/>
    <w:p>
      <w:pPr>
        <w:pStyle w:val="Heading3"/>
      </w:pPr>
      <w:r>
        <w:t xml:space="preserve">4.1 Use-Case-Diagramm</w:t>
      </w:r>
    </w:p>
    <w:p>
      <w:pPr>
        <w:pStyle w:val="CaptionedFigure"/>
      </w:pPr>
      <w:r>
        <w:drawing>
          <wp:inline>
            <wp:extent cx="5334000" cy="3979394"/>
            <wp:effectExtent b="0" l="0" r="0" t="0"/>
            <wp:docPr descr="Use-Case-Diagramm" title="" id="14" name="Picture"/>
            <a:graphic>
              <a:graphicData uri="http://schemas.openxmlformats.org/drawingml/2006/picture">
                <pic:pic>
                  <pic:nvPicPr>
                    <pic:cNvPr descr="/Users/I766445/Library/CloudStorage/OneDrive-SAPSE/Dev/Uni/Uni/wiki/uebungen/syan/diagramme/repairflow-usecas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Use-Case-Diagramm</w:t>
      </w:r>
    </w:p>
    <w:p>
      <w:pPr>
        <w:pStyle w:val="BodyText"/>
      </w:pPr>
      <w:r>
        <w:t xml:space="preserve">Das Diagramm umfasst</w:t>
      </w:r>
      <w:r>
        <w:t xml:space="preserve"> </w:t>
      </w:r>
      <w:r>
        <w:rPr>
          <w:b/>
          <w:bCs/>
        </w:rPr>
        <w:t xml:space="preserve">14 Use Cases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fünf Aktoren</w:t>
      </w:r>
      <w:r>
        <w:t xml:space="preserve">. Vier Aktoren spiegeln die BPMN-Rollen, dazu kommt der steuernde Werkstattleiter als eigene Verantwortung: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084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Kunde</w:t>
            </w:r>
          </w:p>
        </w:tc>
        <w:tc>
          <w:tcPr/>
          <w:p>
            <w:pPr>
              <w:pStyle w:val="Compact"/>
            </w:pPr>
            <w:r>
              <w:t xml:space="preserve">primär, extern</w:t>
            </w:r>
          </w:p>
        </w:tc>
        <w:tc>
          <w:tcPr/>
          <w:p>
            <w:pPr>
              <w:pStyle w:val="Compact"/>
            </w:pPr>
            <w:r>
              <w:t xml:space="preserve">Auftrag erteilen, KVA freigeben/ablehnen, Rechnung zahlen, Reklamation melden.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Techniker</w:t>
            </w:r>
          </w:p>
        </w:tc>
        <w:tc>
          <w:tcPr/>
          <w:p>
            <w:pPr>
              <w:pStyle w:val="Compact"/>
            </w:pPr>
            <w:r>
              <w:t xml:space="preserve">primär, intern</w:t>
            </w:r>
          </w:p>
        </w:tc>
        <w:tc>
          <w:tcPr/>
          <w:p>
            <w:pPr>
              <w:pStyle w:val="Compact"/>
            </w:pPr>
            <w:r>
              <w:t xml:space="preserve">Diagnose, KVA-Inhalt, Reparaturschritte + Arbeitszeit, Fertigmeldung.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Disponent</w:t>
            </w:r>
          </w:p>
        </w:tc>
        <w:tc>
          <w:tcPr/>
          <w:p>
            <w:pPr>
              <w:pStyle w:val="Compact"/>
            </w:pPr>
            <w:r>
              <w:t xml:space="preserve">primär, intern</w:t>
            </w:r>
          </w:p>
        </w:tc>
        <w:tc>
          <w:tcPr/>
          <w:p>
            <w:pPr>
              <w:pStyle w:val="Compact"/>
            </w:pPr>
            <w:r>
              <w:t xml:space="preserve">Ersatzteil-Disposition über alle vier Filialen: prüfen, reservieren, bestellen, Wareneingang, Nachbestellung.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Werkstattleiter</w:t>
            </w:r>
          </w:p>
        </w:tc>
        <w:tc>
          <w:tcPr/>
          <w:p>
            <w:pPr>
              <w:pStyle w:val="Compact"/>
            </w:pPr>
            <w:r>
              <w:t xml:space="preserve">primär, intern</w:t>
            </w:r>
          </w:p>
        </w:tc>
        <w:tc>
          <w:tcPr/>
          <w:p>
            <w:pPr>
              <w:pStyle w:val="Compact"/>
            </w:pPr>
            <w:r>
              <w:t xml:space="preserve">Terminplanung + Technikerzuweisung, Rechnung/Zahlung, Reklamations-/Gewährleistungsbearbeitung.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Lieferant</w:t>
            </w:r>
          </w:p>
        </w:tc>
        <w:tc>
          <w:tcPr/>
          <w:p>
            <w:pPr>
              <w:pStyle w:val="Compact"/>
            </w:pPr>
            <w:r>
              <w:t xml:space="preserve">sekundär, extern</w:t>
            </w:r>
          </w:p>
        </w:tc>
        <w:tc>
          <w:tcPr/>
          <w:p>
            <w:pPr>
              <w:pStyle w:val="Compact"/>
            </w:pPr>
            <w:r>
              <w:t xml:space="preserve">Bestellungen empfangen, Ersatzteile liefern (nur über die Schnittstellen Bestellung/Wareneingang).</w:t>
            </w:r>
          </w:p>
        </w:tc>
      </w:tr>
    </w:tbl>
    <w:p>
      <w:pPr>
        <w:pStyle w:val="BodyText"/>
      </w:pPr>
      <w:r>
        <w:rPr>
          <w:b/>
          <w:bCs/>
        </w:rPr>
        <w:t xml:space="preserve">Zentrale Beziehungen: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KVA erstellen</w:t>
      </w:r>
      <w:r>
        <w:t xml:space="preserve"> </w:t>
      </w:r>
      <w:r>
        <w:rPr>
          <w:b/>
          <w:bCs/>
        </w:rPr>
        <w:t xml:space="preserve">«include»</w:t>
      </w:r>
      <w:r>
        <w:t xml:space="preserve"> </w:t>
      </w:r>
      <w:r>
        <w:rPr>
          <w:rStyle w:val="VerbatimChar"/>
        </w:rPr>
        <w:t xml:space="preserve">Diagnosebefund erfassen</w:t>
      </w:r>
      <w:r>
        <w:t xml:space="preserve"> </w:t>
      </w:r>
      <w:r>
        <w:t xml:space="preserve">— ein KVA ist ohne vorliegenden Fehlerbefund nicht sinnvoll erstellbar.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Ersatzteil reservieren</w:t>
      </w:r>
      <w:r>
        <w:t xml:space="preserve"> </w:t>
      </w:r>
      <w:r>
        <w:rPr>
          <w:b/>
          <w:bCs/>
        </w:rPr>
        <w:t xml:space="preserve">«include»</w:t>
      </w:r>
      <w:r>
        <w:t xml:space="preserve"> </w:t>
      </w:r>
      <w:r>
        <w:rPr>
          <w:rStyle w:val="VerbatimChar"/>
        </w:rPr>
        <w:t xml:space="preserve">Ersatzteil-Verfügbarkeit prüfen</w:t>
      </w:r>
      <w:r>
        <w:t xml:space="preserve"> </w:t>
      </w:r>
      <w:r>
        <w:t xml:space="preserve">— reserviert wird nur, was der Verfügbarkeits-Check zuvor lokalisiert hat.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Lieferantenbestellung auslösen</w:t>
      </w:r>
      <w:r>
        <w:t xml:space="preserve"> </w:t>
      </w:r>
      <w:r>
        <w:rPr>
          <w:b/>
          <w:bCs/>
        </w:rPr>
        <w:t xml:space="preserve">«include»</w:t>
      </w:r>
      <w:r>
        <w:t xml:space="preserve"> </w:t>
      </w:r>
      <w:r>
        <w:rPr>
          <w:rStyle w:val="VerbatimChar"/>
        </w:rPr>
        <w:t xml:space="preserve">Ersatzteil reservieren</w:t>
      </w:r>
      <w:r>
        <w:t xml:space="preserve"> </w:t>
      </w:r>
      <w:r>
        <w:t xml:space="preserve">— die Bestellung setzt eine Zuordnung/Reservierung des Teils voraus.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Rechnung erstellen + Zahlung</w:t>
      </w:r>
      <w:r>
        <w:t xml:space="preserve"> </w:t>
      </w:r>
      <w:r>
        <w:rPr>
          <w:b/>
          <w:bCs/>
        </w:rPr>
        <w:t xml:space="preserve">«include»</w:t>
      </w:r>
      <w:r>
        <w:t xml:space="preserve"> </w:t>
      </w:r>
      <w:r>
        <w:rPr>
          <w:rStyle w:val="VerbatimChar"/>
        </w:rPr>
        <w:t xml:space="preserve">Auftrag fertigmelden + Kunde benachrichtigen</w:t>
      </w:r>
      <w:r>
        <w:t xml:space="preserve"> </w:t>
      </w:r>
      <w:r>
        <w:t xml:space="preserve">— die Rechnung entsteht als fester Bestandteil des Abschlusses.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KVA freigeben/ablehnen</w:t>
      </w:r>
      <w:r>
        <w:t xml:space="preserve"> </w:t>
      </w:r>
      <w:r>
        <w:rPr>
          <w:b/>
          <w:bCs/>
        </w:rPr>
        <w:t xml:space="preserve">«extend»</w:t>
      </w:r>
      <w:r>
        <w:t xml:space="preserve"> </w:t>
      </w:r>
      <w:r>
        <w:rPr>
          <w:rStyle w:val="VerbatimChar"/>
        </w:rPr>
        <w:t xml:space="preserve">Reparaturauftrag anlegen</w:t>
      </w:r>
      <w:r>
        <w:t xml:space="preserve"> </w:t>
      </w:r>
      <w:r>
        <w:t xml:space="preserve">— bedingter Zwischenschritt; bei Ablehnung endet der Auftrag früh (</w:t>
      </w:r>
      <w:r>
        <w:rPr>
          <w:rStyle w:val="VerbatimChar"/>
        </w:rPr>
        <w:t xml:space="preserve">abgelehnt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Reklamation bearbeiten</w:t>
      </w:r>
      <w:r>
        <w:t xml:space="preserve"> </w:t>
      </w:r>
      <w:r>
        <w:rPr>
          <w:b/>
          <w:bCs/>
        </w:rPr>
        <w:t xml:space="preserve">«extend»</w:t>
      </w:r>
      <w:r>
        <w:t xml:space="preserve"> </w:t>
      </w:r>
      <w:r>
        <w:rPr>
          <w:rStyle w:val="VerbatimChar"/>
        </w:rPr>
        <w:t xml:space="preserve">Rechnung erstellen + Zahlung</w:t>
      </w:r>
      <w:r>
        <w:t xml:space="preserve"> </w:t>
      </w:r>
      <w:r>
        <w:t xml:space="preserve">— tritt nur im Ausnahmefall nach Abschluss auf.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Nachbestellvorschlag bei Meldebestand</w:t>
      </w:r>
      <w:r>
        <w:t xml:space="preserve"> </w:t>
      </w:r>
      <w:r>
        <w:rPr>
          <w:b/>
          <w:bCs/>
        </w:rPr>
        <w:t xml:space="preserve">«extend»</w:t>
      </w:r>
      <w:r>
        <w:t xml:space="preserve"> </w:t>
      </w:r>
      <w:r>
        <w:rPr>
          <w:rStyle w:val="VerbatimChar"/>
        </w:rPr>
        <w:t xml:space="preserve">Ersatzteil-Verfügbarkeit prüfen</w:t>
      </w:r>
      <w:r>
        <w:t xml:space="preserve"> </w:t>
      </w:r>
      <w:r>
        <w:t xml:space="preserve">— nur bei Unterschreitung des Meldebestands.</w:t>
      </w:r>
    </w:p>
    <w:p>
      <w:pPr>
        <w:pStyle w:val="FirstParagraph"/>
      </w:pPr>
      <w:r>
        <w:rPr>
          <w:i/>
          <w:iCs/>
        </w:rPr>
        <w:t xml:space="preserve">Faustregel: «include» = immer ausgeführter Teilschritt, «extend» = bedingt/optional eingefügtes Verhalten.</w:t>
      </w:r>
    </w:p>
    <w:bookmarkEnd w:id="16"/>
    <w:bookmarkStart w:id="20" w:name="klassendiagramm"/>
    <w:p>
      <w:pPr>
        <w:pStyle w:val="Heading3"/>
      </w:pPr>
      <w:r>
        <w:t xml:space="preserve">4.2 Klassendiagramm</w:t>
      </w:r>
    </w:p>
    <w:p>
      <w:pPr>
        <w:pStyle w:val="CaptionedFigure"/>
      </w:pPr>
      <w:r>
        <w:drawing>
          <wp:inline>
            <wp:extent cx="5334000" cy="3744848"/>
            <wp:effectExtent b="0" l="0" r="0" t="0"/>
            <wp:docPr descr="Klassendiagramm" title="" id="18" name="Picture"/>
            <a:graphic>
              <a:graphicData uri="http://schemas.openxmlformats.org/drawingml/2006/picture">
                <pic:pic>
                  <pic:nvPicPr>
                    <pic:cNvPr descr="/Users/I766445/Library/CloudStorage/OneDrive-SAPSE/Dev/Uni/Uni/wiki/uebungen/syan/diagramme/repairflow-klasse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Klassendiagramm</w:t>
      </w:r>
    </w:p>
    <w:p>
      <w:pPr>
        <w:pStyle w:val="BodyText"/>
      </w:pPr>
      <w:r>
        <w:t xml:space="preserve">Das Klassendiagramm bildet die Fachdomäne mit</w:t>
      </w:r>
      <w:r>
        <w:t xml:space="preserve"> </w:t>
      </w:r>
      <w:r>
        <w:rPr>
          <w:b/>
          <w:bCs/>
        </w:rPr>
        <w:t xml:space="preserve">18 Klassen</w:t>
      </w:r>
      <w:r>
        <w:t xml:space="preserve"> </w:t>
      </w:r>
      <w:r>
        <w:t xml:space="preserve">und einem</w:t>
      </w:r>
      <w:r>
        <w:t xml:space="preserve"> </w:t>
      </w:r>
      <w:r>
        <w:rPr>
          <w:rStyle w:val="VerbatimChar"/>
        </w:rPr>
        <w:t xml:space="preserve">AuftragStatus</w:t>
      </w:r>
      <w:r>
        <w:t xml:space="preserve">-Enum als Herzstück ab. Zentrale Strukturentscheidungen: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Reparaturauftrag</w:t>
      </w:r>
      <w:r>
        <w:rPr>
          <w:b/>
          <w:bCs/>
        </w:rPr>
        <w:t xml:space="preserve"> </w:t>
      </w:r>
      <w:r>
        <w:rPr>
          <w:b/>
          <w:bCs/>
        </w:rPr>
        <w:t xml:space="preserve">als Aggregatwurzel</w:t>
      </w:r>
      <w:r>
        <w:t xml:space="preserve"> </w:t>
      </w:r>
      <w:r>
        <w:t xml:space="preserve">mit Kompositionen zu</w:t>
      </w:r>
      <w:r>
        <w:t xml:space="preserve"> </w:t>
      </w:r>
      <w:r>
        <w:rPr>
          <w:rStyle w:val="VerbatimChar"/>
        </w:rPr>
        <w:t xml:space="preserve">Geraet</w:t>
      </w:r>
      <w:r>
        <w:t xml:space="preserve">,</w:t>
      </w:r>
      <w:r>
        <w:t xml:space="preserve"> </w:t>
      </w:r>
      <w:r>
        <w:rPr>
          <w:rStyle w:val="VerbatimChar"/>
        </w:rPr>
        <w:t xml:space="preserve">Fehlerbefund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Kostenvoranschlag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Reparaturschritt</w:t>
      </w:r>
      <w:r>
        <w:t xml:space="preserve">. Diese Teile haben ohne den Auftrag keine eigenständige Existenz (Ganzes-Teil-mit-Existenzabhängigkeit -&gt; gefüllte Raute). Der Auftrag hält</w:t>
      </w:r>
      <w:r>
        <w:t xml:space="preserve"> </w:t>
      </w:r>
      <w:r>
        <w:rPr>
          <w:rStyle w:val="VerbatimChar"/>
        </w:rPr>
        <w:t xml:space="preserve">status : AuftragStatus</w:t>
      </w:r>
      <w:r>
        <w:t xml:space="preserve"> </w:t>
      </w:r>
      <w:r>
        <w:t xml:space="preserve">und damit den gesamten Zustandsautomaten.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Kostenvoranschlag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–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KvaPosition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und</w:t>
      </w:r>
      <w:r>
        <w:rPr>
          <w:b/>
          <w:b/>
          <w:bCs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Lieferantenbestellung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Bestellposition</w:t>
      </w:r>
      <w:r>
        <w:t xml:space="preserve"> </w:t>
      </w:r>
      <w:r>
        <w:t xml:space="preserve">— das klassische Beleg-Positions-Muster (Komposition,</w:t>
      </w:r>
      <w:r>
        <w:t xml:space="preserve"> </w:t>
      </w:r>
      <w:r>
        <w:rPr>
          <w:rStyle w:val="VerbatimChar"/>
        </w:rPr>
        <w:t xml:space="preserve">1..*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Lagerbestand</w:t>
      </w:r>
      <w:r>
        <w:rPr>
          <w:b/>
          <w:bCs/>
        </w:rPr>
        <w:t xml:space="preserve"> </w:t>
      </w:r>
      <w:r>
        <w:rPr>
          <w:b/>
          <w:bCs/>
        </w:rPr>
        <w:t xml:space="preserve">als eigene Klasse</w:t>
      </w:r>
      <w:r>
        <w:t xml:space="preserve"> </w:t>
      </w:r>
      <w:r>
        <w:t xml:space="preserve">(nicht als Attribut von</w:t>
      </w:r>
      <w:r>
        <w:t xml:space="preserve"> </w:t>
      </w:r>
      <w:r>
        <w:rPr>
          <w:rStyle w:val="VerbatimChar"/>
        </w:rPr>
        <w:t xml:space="preserve">Ersatzteil</w:t>
      </w:r>
      <w:r>
        <w:t xml:space="preserve">): Ein</w:t>
      </w:r>
      <w:r>
        <w:t xml:space="preserve"> </w:t>
      </w:r>
      <w:r>
        <w:rPr>
          <w:rStyle w:val="VerbatimChar"/>
        </w:rPr>
        <w:t xml:space="preserve">Ersatzteil</w:t>
      </w:r>
      <w:r>
        <w:t xml:space="preserve"> </w:t>
      </w:r>
      <w:r>
        <w:t xml:space="preserve">ist ein Stammdatum (einmalig), der Bestand ist aber</w:t>
      </w:r>
      <w:r>
        <w:t xml:space="preserve"> </w:t>
      </w:r>
      <w:r>
        <w:rPr>
          <w:b/>
          <w:bCs/>
        </w:rPr>
        <w:t xml:space="preserve">pro Filiale</w:t>
      </w:r>
      <w:r>
        <w:t xml:space="preserve"> </w:t>
      </w:r>
      <w:r>
        <w:t xml:space="preserve">unterschiedlich.</w:t>
      </w:r>
      <w:r>
        <w:t xml:space="preserve"> </w:t>
      </w:r>
      <w:r>
        <w:rPr>
          <w:rStyle w:val="VerbatimChar"/>
        </w:rPr>
        <w:t xml:space="preserve">Ersatzteil "1" -- "0..*" Lagerbestand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Lagerbestand "0..*" -- "1" Filiale</w:t>
      </w:r>
      <w:r>
        <w:t xml:space="preserve">. Erst das macht die filialübergreifende Verfügbarkeitsprüfung (P4) sauber modellierbar.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ErsatzteilReservierung</w:t>
      </w:r>
      <w:r>
        <w:rPr>
          <w:b/>
          <w:bCs/>
        </w:rPr>
        <w:t xml:space="preserve"> </w:t>
      </w:r>
      <w:r>
        <w:rPr>
          <w:b/>
          <w:bCs/>
        </w:rPr>
        <w:t xml:space="preserve">als reifizierte Beziehung</w:t>
      </w:r>
      <w:r>
        <w:t xml:space="preserve"> </w:t>
      </w:r>
      <w:r>
        <w:t xml:space="preserve">(assoziative Klasse) mit eigenen Attributen (Menge, Datum, Status) und Lebenszyklus (reservieren -&gt; entnehmen/stornieren). Sie hängt an genau einem</w:t>
      </w:r>
      <w:r>
        <w:t xml:space="preserve"> </w:t>
      </w:r>
      <w:r>
        <w:rPr>
          <w:rStyle w:val="VerbatimChar"/>
        </w:rPr>
        <w:t xml:space="preserve">Lagerbestand</w:t>
      </w:r>
      <w:r>
        <w:t xml:space="preserve"> </w:t>
      </w:r>
      <w:r>
        <w:t xml:space="preserve">und dem</w:t>
      </w:r>
      <w:r>
        <w:t xml:space="preserve"> </w:t>
      </w:r>
      <w:r>
        <w:rPr>
          <w:rStyle w:val="VerbatimChar"/>
        </w:rPr>
        <w:t xml:space="preserve">Reparaturschritt</w:t>
      </w:r>
      <w:r>
        <w:t xml:space="preserve">, der sie benötigt.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Vererbung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Person &lt;|-- Kunde, Techniker</w:t>
      </w:r>
      <w:r>
        <w:t xml:space="preserve"> </w:t>
      </w:r>
      <w:r>
        <w:t xml:space="preserve">— beide teilen Kontaktdaten und</w:t>
      </w:r>
      <w:r>
        <w:t xml:space="preserve"> </w:t>
      </w:r>
      <w:r>
        <w:rPr>
          <w:rStyle w:val="VerbatimChar"/>
        </w:rPr>
        <w:t xml:space="preserve">getKontakt()</w:t>
      </w:r>
      <w:r>
        <w:t xml:space="preserve">.</w:t>
      </w:r>
      <w:r>
        <w:t xml:space="preserve"> </w:t>
      </w:r>
      <w:r>
        <w:rPr>
          <w:rStyle w:val="VerbatimChar"/>
        </w:rPr>
        <w:t xml:space="preserve">Filiale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Lieferant</w:t>
      </w:r>
      <w:r>
        <w:t xml:space="preserve"> </w:t>
      </w:r>
      <w:r>
        <w:t xml:space="preserve">erben nicht (Organisationen, keine Personen).</w:t>
      </w:r>
    </w:p>
    <w:p>
      <w:pPr>
        <w:pStyle w:val="FirstParagraph"/>
      </w:pPr>
      <w:r>
        <w:t xml:space="preserve">Methoden liegen nach dem</w:t>
      </w:r>
      <w:r>
        <w:t xml:space="preserve"> </w:t>
      </w:r>
      <w:r>
        <w:rPr>
          <w:b/>
          <w:bCs/>
        </w:rPr>
        <w:t xml:space="preserve">Information-Expert-Prinzip</w:t>
      </w:r>
      <w:r>
        <w:t xml:space="preserve"> </w:t>
      </w:r>
      <w:r>
        <w:t xml:space="preserve">bei der Klasse, die die nötigen Daten besitzt: der Zustandsautomat (</w:t>
      </w:r>
      <w:r>
        <w:rPr>
          <w:rStyle w:val="VerbatimChar"/>
        </w:rPr>
        <w:t xml:space="preserve">wechsleStatus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fertigmelden</w:t>
      </w:r>
      <w:r>
        <w:t xml:space="preserve">) beim</w:t>
      </w:r>
      <w:r>
        <w:t xml:space="preserve"> </w:t>
      </w:r>
      <w:r>
        <w:rPr>
          <w:rStyle w:val="VerbatimChar"/>
        </w:rPr>
        <w:t xml:space="preserve">Reparaturauftrag</w:t>
      </w:r>
      <w:r>
        <w:t xml:space="preserve">,</w:t>
      </w:r>
      <w:r>
        <w:t xml:space="preserve"> </w:t>
      </w:r>
      <w:r>
        <w:rPr>
          <w:rStyle w:val="VerbatimChar"/>
        </w:rPr>
        <w:t xml:space="preserve">berechneSumme</w:t>
      </w:r>
      <w:r>
        <w:t xml:space="preserve"> </w:t>
      </w:r>
      <w:r>
        <w:t xml:space="preserve">beim</w:t>
      </w:r>
      <w:r>
        <w:t xml:space="preserve"> </w:t>
      </w:r>
      <w:r>
        <w:rPr>
          <w:rStyle w:val="VerbatimChar"/>
        </w:rPr>
        <w:t xml:space="preserve">Kostenvoranschlag</w:t>
      </w:r>
      <w:r>
        <w:t xml:space="preserve">,</w:t>
      </w:r>
      <w:r>
        <w:t xml:space="preserve"> </w:t>
      </w:r>
      <w:r>
        <w:rPr>
          <w:rStyle w:val="VerbatimChar"/>
        </w:rPr>
        <w:t xml:space="preserve">pruefeVerfuegbarkeit</w:t>
      </w:r>
      <w:r>
        <w:t xml:space="preserve">/</w:t>
      </w:r>
      <w:r>
        <w:rPr>
          <w:rStyle w:val="VerbatimChar"/>
        </w:rPr>
        <w:t xml:space="preserve">bucheZugang</w:t>
      </w:r>
      <w:r>
        <w:t xml:space="preserve"> </w:t>
      </w:r>
      <w:r>
        <w:t xml:space="preserve">beim</w:t>
      </w:r>
      <w:r>
        <w:t xml:space="preserve"> </w:t>
      </w:r>
      <w:r>
        <w:rPr>
          <w:rStyle w:val="VerbatimChar"/>
        </w:rPr>
        <w:t xml:space="preserve">Lagerbestand</w:t>
      </w:r>
      <w:r>
        <w:t xml:space="preserve">,</w:t>
      </w:r>
      <w:r>
        <w:t xml:space="preserve"> </w:t>
      </w:r>
      <w:r>
        <w:rPr>
          <w:rStyle w:val="VerbatimChar"/>
        </w:rPr>
        <w:t xml:space="preserve">pruefeGewaehrleistung</w:t>
      </w:r>
      <w:r>
        <w:t xml:space="preserve"> </w:t>
      </w:r>
      <w:r>
        <w:t xml:space="preserve">bei der</w:t>
      </w:r>
      <w:r>
        <w:t xml:space="preserve"> </w:t>
      </w:r>
      <w:r>
        <w:rPr>
          <w:rStyle w:val="VerbatimChar"/>
        </w:rPr>
        <w:t xml:space="preserve">Reklamation</w:t>
      </w:r>
      <w:r>
        <w:t xml:space="preserve">.</w:t>
      </w:r>
    </w:p>
    <w:bookmarkEnd w:id="20"/>
    <w:bookmarkStart w:id="41" w:name="sequenzdiagramme"/>
    <w:p>
      <w:pPr>
        <w:pStyle w:val="Heading3"/>
      </w:pPr>
      <w:r>
        <w:t xml:space="preserve">4.3 Sequenzdiagramme</w:t>
      </w:r>
    </w:p>
    <w:p>
      <w:pPr>
        <w:pStyle w:val="FirstParagraph"/>
      </w:pPr>
      <w:r>
        <w:t xml:space="preserve">Die fünf gewählten Use Cases sind die interaktionsreichsten Abläufe (keine reinen Getter/Setter) und kombinieren die geforderten Fragmenttypen</w:t>
      </w:r>
      <w:r>
        <w:t xml:space="preserve"> 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loop</w:t>
      </w:r>
      <w:r>
        <w:t xml:space="preserve">. Statuswechsel werden per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an der</w:t>
      </w:r>
      <w:r>
        <w:t xml:space="preserve"> </w:t>
      </w:r>
      <w:r>
        <w:rPr>
          <w:rStyle w:val="VerbatimChar"/>
        </w:rPr>
        <w:t xml:space="preserve">Reparaturauftrag</w:t>
      </w:r>
      <w:r>
        <w:t xml:space="preserve">-Lebenslinie markiert.</w:t>
      </w:r>
    </w:p>
    <w:bookmarkStart w:id="24" w:name="kva-freigabe-mit-kundenschleife"/>
    <w:p>
      <w:pPr>
        <w:pStyle w:val="Heading4"/>
      </w:pPr>
      <w:r>
        <w:t xml:space="preserve">4.3.1 KVA-Freigabe mit Kundenschleife</w:t>
      </w:r>
    </w:p>
    <w:p>
      <w:pPr>
        <w:pStyle w:val="CaptionedFigure"/>
      </w:pPr>
      <w:r>
        <w:drawing>
          <wp:inline>
            <wp:extent cx="5334000" cy="6206597"/>
            <wp:effectExtent b="0" l="0" r="0" t="0"/>
            <wp:docPr descr="SD1 — KVA-Freigabe" title="" id="22" name="Picture"/>
            <a:graphic>
              <a:graphicData uri="http://schemas.openxmlformats.org/drawingml/2006/picture">
                <pic:pic>
                  <pic:nvPicPr>
                    <pic:cNvPr descr="/Users/I766445/Library/CloudStorage/OneDrive-SAPSE/Dev/Uni/Uni/wiki/uebungen/syan/diagramme/repairflow-sequenz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SD1 — KVA-Freigabe</w:t>
      </w:r>
    </w:p>
    <w:p>
      <w:pPr>
        <w:pStyle w:val="BodyText"/>
      </w:pPr>
      <w:r>
        <w:t xml:space="preserve">Der</w:t>
      </w:r>
      <w:r>
        <w:t xml:space="preserve"> </w:t>
      </w:r>
      <w:r>
        <w:rPr>
          <w:rStyle w:val="VerbatimChar"/>
        </w:rPr>
        <w:t xml:space="preserve">Techniker</w:t>
      </w:r>
      <w:r>
        <w:t xml:space="preserve"> </w:t>
      </w:r>
      <w:r>
        <w:t xml:space="preserve">erstellt den</w:t>
      </w:r>
      <w:r>
        <w:t xml:space="preserve"> </w:t>
      </w:r>
      <w:r>
        <w:rPr>
          <w:rStyle w:val="VerbatimChar"/>
        </w:rPr>
        <w:t xml:space="preserve">Kostenvoranschlag</w:t>
      </w:r>
      <w:r>
        <w:t xml:space="preserve"> </w:t>
      </w:r>
      <w:r>
        <w:t xml:space="preserve">mit seinen Positionen (</w:t>
      </w:r>
      <w:r>
        <w:rPr>
          <w:rStyle w:val="VerbatimChar"/>
        </w:rPr>
        <w:t xml:space="preserve">loop</w:t>
      </w:r>
      <w:r>
        <w:t xml:space="preserve">) und setzt den Auftrag auf</w:t>
      </w:r>
      <w:r>
        <w:t xml:space="preserve"> </w:t>
      </w:r>
      <w:r>
        <w:rPr>
          <w:rStyle w:val="VerbatimChar"/>
        </w:rPr>
        <w:t xml:space="preserve">KVA offen</w:t>
      </w:r>
      <w:r>
        <w:t xml:space="preserve">. Eine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bildet die Erinnerungs-/Warteschleife ab, wenn der Kunde nicht sofort reagiert. Das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verzweigt in</w:t>
      </w:r>
      <w:r>
        <w:t xml:space="preserve"> </w:t>
      </w:r>
      <w:r>
        <w:rPr>
          <w:b/>
          <w:bCs/>
        </w:rPr>
        <w:t xml:space="preserve">freigegeben</w:t>
      </w:r>
      <w:r>
        <w:t xml:space="preserve"> </w:t>
      </w:r>
      <w:r>
        <w:t xml:space="preserve">(Statuswechsel, Beschaffung startet -&gt; SD2) vs. </w:t>
      </w:r>
      <w:r>
        <w:rPr>
          <w:b/>
          <w:bCs/>
        </w:rPr>
        <w:t xml:space="preserve">abgelehnt</w:t>
      </w:r>
      <w:r>
        <w:t xml:space="preserve"> </w:t>
      </w:r>
      <w:r>
        <w:t xml:space="preserve">(Endzustand, Gerät unrepariert zur Abholung).</w:t>
      </w:r>
    </w:p>
    <w:bookmarkEnd w:id="24"/>
    <w:bookmarkStart w:id="28" w:name="X43d876ebe652bfdbbd120222bed83daf0c9bcba"/>
    <w:p>
      <w:pPr>
        <w:pStyle w:val="Heading4"/>
      </w:pPr>
      <w:r>
        <w:t xml:space="preserve">4.3.2 Filialübergreifende Ersatzteil-Reservierung</w:t>
      </w:r>
    </w:p>
    <w:p>
      <w:pPr>
        <w:pStyle w:val="CaptionedFigure"/>
      </w:pPr>
      <w:r>
        <w:drawing>
          <wp:inline>
            <wp:extent cx="5334000" cy="5316415"/>
            <wp:effectExtent b="0" l="0" r="0" t="0"/>
            <wp:docPr descr="SD2 — Ersatzteil-Reservierung" title="" id="26" name="Picture"/>
            <a:graphic>
              <a:graphicData uri="http://schemas.openxmlformats.org/drawingml/2006/picture">
                <pic:pic>
                  <pic:nvPicPr>
                    <pic:cNvPr descr="/Users/I766445/Library/CloudStorage/OneDrive-SAPSE/Dev/Uni/Uni/wiki/uebungen/syan/diagramme/repairflow-sequenz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SD2 — Ersatzteil-Reservierung</w:t>
      </w:r>
    </w:p>
    <w:p>
      <w:pPr>
        <w:pStyle w:val="BodyText"/>
      </w:pPr>
      <w:r>
        <w:t xml:space="preserve">Nach der KVA-Freigabe prüft die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 </w:t>
      </w:r>
      <w:r>
        <w:t xml:space="preserve">den</w:t>
      </w:r>
      <w:r>
        <w:t xml:space="preserve"> </w:t>
      </w:r>
      <w:r>
        <w:rPr>
          <w:rStyle w:val="VerbatimChar"/>
        </w:rPr>
        <w:t xml:space="preserve">Lagerbestand</w:t>
      </w:r>
      <w:r>
        <w:t xml:space="preserve"> </w:t>
      </w:r>
      <w:r>
        <w:t xml:space="preserve">zuerst in der eigenen Filiale. Zwei verschachtelte Fragmente: das äußere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(lokal vs. nicht lokal), im Else-Zweig eine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über die anderen Filialen mit innerem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(extern gefunden -&gt; reservieren + Umlagerung; nirgends -&gt; Nachbestellbedarf melden -&gt; SD3). Die</w:t>
      </w:r>
      <w:r>
        <w:t xml:space="preserve"> </w:t>
      </w:r>
      <w:r>
        <w:rPr>
          <w:rStyle w:val="VerbatimChar"/>
        </w:rPr>
        <w:t xml:space="preserve">Reservierung</w:t>
      </w:r>
      <w:r>
        <w:t xml:space="preserve"> </w:t>
      </w:r>
      <w:r>
        <w:t xml:space="preserve">mindert den verfügbaren Bestand, ohne ihn physisch abzubuchen — die Abbuchung erfolgt erst beim Einbau.</w:t>
      </w:r>
    </w:p>
    <w:bookmarkEnd w:id="28"/>
    <w:bookmarkStart w:id="32" w:name="nachbestell-trigger-bei-meldebestand"/>
    <w:p>
      <w:pPr>
        <w:pStyle w:val="Heading4"/>
      </w:pPr>
      <w:r>
        <w:t xml:space="preserve">4.3.3 Nachbestell-Trigger bei Meldebestand</w:t>
      </w:r>
    </w:p>
    <w:p>
      <w:pPr>
        <w:pStyle w:val="CaptionedFigure"/>
      </w:pPr>
      <w:r>
        <w:drawing>
          <wp:inline>
            <wp:extent cx="5334000" cy="3620601"/>
            <wp:effectExtent b="0" l="0" r="0" t="0"/>
            <wp:docPr descr="SD3 — Nachbestell-Trigger" title="" id="30" name="Picture"/>
            <a:graphic>
              <a:graphicData uri="http://schemas.openxmlformats.org/drawingml/2006/picture">
                <pic:pic>
                  <pic:nvPicPr>
                    <pic:cNvPr descr="/Users/I766445/Library/CloudStorage/OneDrive-SAPSE/Dev/Uni/Uni/wiki/uebungen/syan/diagramme/repairflow-sequenz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SD3 — Nachbestell-Trigger</w:t>
      </w:r>
    </w:p>
    <w:p>
      <w:pPr>
        <w:pStyle w:val="BodyText"/>
      </w:pPr>
      <w:r>
        <w:t xml:space="preserve">Der</w:t>
      </w:r>
      <w:r>
        <w:t xml:space="preserve"> </w:t>
      </w:r>
      <w:r>
        <w:rPr>
          <w:rStyle w:val="VerbatimChar"/>
        </w:rPr>
        <w:t xml:space="preserve">Lagerbestand</w:t>
      </w:r>
      <w:r>
        <w:t xml:space="preserve"> </w:t>
      </w:r>
      <w:r>
        <w:t xml:space="preserve">prüft ereignisgesteuert gegen den Meldebestand. Bei Unterschreitung erzeugt die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 </w:t>
      </w:r>
      <w:r>
        <w:t xml:space="preserve">einen Nachbestellvorschlag. Das</w:t>
      </w:r>
      <w:r>
        <w:t xml:space="preserve"> </w:t>
      </w:r>
      <w:r>
        <w:rPr>
          <w:rStyle w:val="VerbatimChar"/>
        </w:rPr>
        <w:t xml:space="preserve">opt</w:t>
      </w:r>
      <w:r>
        <w:t xml:space="preserve"> </w:t>
      </w:r>
      <w:r>
        <w:t xml:space="preserve">deckt die optionale manuelle Freigabe ab; das innere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unterscheidet, ob bereits eine offene</w:t>
      </w:r>
      <w:r>
        <w:t xml:space="preserve"> </w:t>
      </w:r>
      <w:r>
        <w:rPr>
          <w:rStyle w:val="VerbatimChar"/>
        </w:rPr>
        <w:t xml:space="preserve">Lieferantenbestellung</w:t>
      </w:r>
      <w:r>
        <w:t xml:space="preserve"> </w:t>
      </w:r>
      <w:r>
        <w:t xml:space="preserve">existiert (Position ergänzen) oder eine neue angelegt wird — das verhindert Bestell-Dubletten.</w:t>
      </w:r>
    </w:p>
    <w:bookmarkEnd w:id="32"/>
    <w:bookmarkStart w:id="36" w:name="fertigmeldung-kundenbenachrichtigung"/>
    <w:p>
      <w:pPr>
        <w:pStyle w:val="Heading4"/>
      </w:pPr>
      <w:r>
        <w:t xml:space="preserve">4.3.4 Fertigmeldung + Kundenbenachrichtigung</w:t>
      </w:r>
    </w:p>
    <w:p>
      <w:pPr>
        <w:pStyle w:val="CaptionedFigure"/>
      </w:pPr>
      <w:r>
        <w:drawing>
          <wp:inline>
            <wp:extent cx="5334000" cy="4466492"/>
            <wp:effectExtent b="0" l="0" r="0" t="0"/>
            <wp:docPr descr="SD4 — Fertigmeldung" title="" id="34" name="Picture"/>
            <a:graphic>
              <a:graphicData uri="http://schemas.openxmlformats.org/drawingml/2006/picture">
                <pic:pic>
                  <pic:nvPicPr>
                    <pic:cNvPr descr="/Users/I766445/Library/CloudStorage/OneDrive-SAPSE/Dev/Uni/Uni/wiki/uebungen/syan/diagramme/repairflow-sequenz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SD4 — Fertigmeldung</w:t>
      </w:r>
    </w:p>
    <w:p>
      <w:pPr>
        <w:pStyle w:val="BodyText"/>
      </w:pPr>
      <w:r>
        <w:t xml:space="preserve">Der</w:t>
      </w:r>
      <w:r>
        <w:t xml:space="preserve"> </w:t>
      </w:r>
      <w:r>
        <w:rPr>
          <w:rStyle w:val="VerbatimChar"/>
        </w:rPr>
        <w:t xml:space="preserve">Techniker</w:t>
      </w:r>
      <w:r>
        <w:t xml:space="preserve"> </w:t>
      </w:r>
      <w:r>
        <w:t xml:space="preserve">schließt den letzten</w:t>
      </w:r>
      <w:r>
        <w:t xml:space="preserve"> </w:t>
      </w:r>
      <w:r>
        <w:rPr>
          <w:rStyle w:val="VerbatimChar"/>
        </w:rPr>
        <w:t xml:space="preserve">Reparaturschritt</w:t>
      </w:r>
      <w:r>
        <w:t xml:space="preserve"> </w:t>
      </w:r>
      <w:r>
        <w:t xml:space="preserve">ab und bucht die</w:t>
      </w:r>
      <w:r>
        <w:t xml:space="preserve"> </w:t>
      </w:r>
      <w:r>
        <w:rPr>
          <w:rStyle w:val="VerbatimChar"/>
        </w:rPr>
        <w:t xml:space="preserve">Arbeitszeitbuchung</w:t>
      </w:r>
      <w:r>
        <w:t xml:space="preserve">. Das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prüft, ob alle Schritte abgeschlossen sind — nur dann wechselt der Status auf</w:t>
      </w:r>
      <w:r>
        <w:t xml:space="preserve"> </w:t>
      </w:r>
      <w:r>
        <w:rPr>
          <w:rStyle w:val="VerbatimChar"/>
        </w:rPr>
        <w:t xml:space="preserve">fertig</w:t>
      </w:r>
      <w:r>
        <w:t xml:space="preserve">; das verhindert eine verfrühte Fertigmeldung. Das</w:t>
      </w:r>
      <w:r>
        <w:t xml:space="preserve"> </w:t>
      </w:r>
      <w:r>
        <w:rPr>
          <w:rStyle w:val="VerbatimChar"/>
        </w:rPr>
        <w:t xml:space="preserve">opt</w:t>
      </w:r>
      <w:r>
        <w:t xml:space="preserve"> </w:t>
      </w:r>
      <w:r>
        <w:t xml:space="preserve">deckt den bevorzugten Benachrichtigungskanal ab (E-Mail/SMS je nach Kundenpräferenz). Die Arbeitszeit hängt am einzelnen Schritt, wodurch die Nachkalkulation je Schritt möglich bleibt.</w:t>
      </w:r>
    </w:p>
    <w:bookmarkEnd w:id="36"/>
    <w:bookmarkStart w:id="40" w:name="Xb7715a6c0734bc15241406692a735a60830e444"/>
    <w:p>
      <w:pPr>
        <w:pStyle w:val="Heading4"/>
      </w:pPr>
      <w:r>
        <w:t xml:space="preserve">4.3.5 Reklamationsbearbeitung mit Gewährleistungsentscheidung</w:t>
      </w:r>
    </w:p>
    <w:p>
      <w:pPr>
        <w:pStyle w:val="CaptionedFigure"/>
      </w:pPr>
      <w:r>
        <w:drawing>
          <wp:inline>
            <wp:extent cx="5334000" cy="4123446"/>
            <wp:effectExtent b="0" l="0" r="0" t="0"/>
            <wp:docPr descr="SD5 — Reklamation" title="" id="38" name="Picture"/>
            <a:graphic>
              <a:graphicData uri="http://schemas.openxmlformats.org/drawingml/2006/picture">
                <pic:pic>
                  <pic:nvPicPr>
                    <pic:cNvPr descr="/Users/I766445/Library/CloudStorage/OneDrive-SAPSE/Dev/Uni/Uni/wiki/uebungen/syan/diagramme/repairflow-sequenz-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3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SD5 — Reklamation</w:t>
      </w:r>
    </w:p>
    <w:p>
      <w:pPr>
        <w:pStyle w:val="BodyText"/>
      </w:pPr>
      <w:r>
        <w:t xml:space="preserve">Der</w:t>
      </w:r>
      <w:r>
        <w:t xml:space="preserve"> </w:t>
      </w:r>
      <w:r>
        <w:rPr>
          <w:rStyle w:val="VerbatimChar"/>
        </w:rPr>
        <w:t xml:space="preserve">Kunde</w:t>
      </w:r>
      <w:r>
        <w:t xml:space="preserve"> </w:t>
      </w:r>
      <w:r>
        <w:t xml:space="preserve">meldet nach Abholung einen Mangel; der</w:t>
      </w:r>
      <w:r>
        <w:t xml:space="preserve"> </w:t>
      </w:r>
      <w:r>
        <w:rPr>
          <w:rStyle w:val="VerbatimChar"/>
        </w:rPr>
        <w:t xml:space="preserve">Techniker</w:t>
      </w:r>
      <w:r>
        <w:t xml:space="preserve"> </w:t>
      </w:r>
      <w:r>
        <w:t xml:space="preserve">legt eine</w:t>
      </w:r>
      <w:r>
        <w:t xml:space="preserve"> </w:t>
      </w:r>
      <w:r>
        <w:rPr>
          <w:rStyle w:val="VerbatimChar"/>
        </w:rPr>
        <w:t xml:space="preserve">Reklamation</w:t>
      </w:r>
      <w:r>
        <w:t xml:space="preserve"> </w:t>
      </w:r>
      <w:r>
        <w:t xml:space="preserve">an und prüft sie gegen die Gewährleistungsfrist. Verschachteltes</w:t>
      </w:r>
      <w:r>
        <w:t xml:space="preserve"> </w:t>
      </w:r>
      <w:r>
        <w:rPr>
          <w:rStyle w:val="VerbatimChar"/>
        </w:rPr>
        <w:t xml:space="preserve">alt</w:t>
      </w:r>
      <w:r>
        <w:t xml:space="preserve">: (a) innerhalb Gewährleistung -&gt; kostenlose Nachbesserung (neuer Auftragszyklus, Status zurück auf</w:t>
      </w:r>
      <w:r>
        <w:t xml:space="preserve"> </w:t>
      </w:r>
      <w:r>
        <w:rPr>
          <w:rStyle w:val="VerbatimChar"/>
        </w:rPr>
        <w:t xml:space="preserve">angenommen</w:t>
      </w:r>
      <w:r>
        <w:t xml:space="preserve">); (b) außerhalb -&gt; neuer kostenpflichtiger</w:t>
      </w:r>
      <w:r>
        <w:t xml:space="preserve"> </w:t>
      </w:r>
      <w:r>
        <w:rPr>
          <w:rStyle w:val="VerbatimChar"/>
        </w:rPr>
        <w:t xml:space="preserve">Kostenvoranschlag</w:t>
      </w:r>
      <w:r>
        <w:t xml:space="preserve"> </w:t>
      </w:r>
      <w:r>
        <w:t xml:space="preserve">(schleift zurück in SD1). Das innere</w:t>
      </w:r>
      <w:r>
        <w:t xml:space="preserve"> </w:t>
      </w:r>
      <w:r>
        <w:rPr>
          <w:rStyle w:val="VerbatimChar"/>
        </w:rPr>
        <w:t xml:space="preserve">opt</w:t>
      </w:r>
      <w:r>
        <w:t xml:space="preserve"> </w:t>
      </w:r>
      <w:r>
        <w:t xml:space="preserve">bildet die Eskalation bei strittiger Entscheidung ab.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fazit"/>
    <w:p>
      <w:pPr>
        <w:pStyle w:val="Heading2"/>
      </w:pPr>
      <w:r>
        <w:t xml:space="preserve">5. Fazit</w:t>
      </w:r>
    </w:p>
    <w:p>
      <w:pPr>
        <w:pStyle w:val="FirstParagraph"/>
      </w:pPr>
      <w:r>
        <w:t xml:space="preserve">RepairFlow löst den zentralen Schmerzpunkt der FixWerk GmbH — den Medienbruch aus Papier, Excel und Telefon — durch einen</w:t>
      </w:r>
      <w:r>
        <w:t xml:space="preserve"> </w:t>
      </w:r>
      <w:r>
        <w:rPr>
          <w:b/>
          <w:bCs/>
        </w:rPr>
        <w:t xml:space="preserve">durchgängig digitalen Reparaturauftrag als Zustandsautomat</w:t>
      </w:r>
      <w:r>
        <w:t xml:space="preserve">. Die Modelle sind über alle Teile hinweg konsistent: Die 14 Use Cases mappen auf die 10 Geschäftsprozesse, operieren auf den 18 Klassen des Domänenmodells und folgen demselben Zustandsautomaten, der in den Sequenzdiagrammen an jedem relevanten Statuswechsel sichtbar wird.</w:t>
      </w:r>
    </w:p>
    <w:p>
      <w:pPr>
        <w:pStyle w:val="BodyText"/>
      </w:pPr>
      <w:r>
        <w:t xml:space="preserve">Der fachliche Mehrwert liegt in zwei Entwurfsentscheidungen: der</w:t>
      </w:r>
      <w:r>
        <w:t xml:space="preserve"> </w:t>
      </w:r>
      <w:r>
        <w:rPr>
          <w:b/>
          <w:bCs/>
        </w:rPr>
        <w:t xml:space="preserve">filialübergreifenden Bestandssicht</w:t>
      </w:r>
      <w:r>
        <w:t xml:space="preserve"> </w:t>
      </w:r>
      <w:r>
        <w:t xml:space="preserve">(</w:t>
      </w:r>
      <w:r>
        <w:rPr>
          <w:rStyle w:val="VerbatimChar"/>
        </w:rPr>
        <w:t xml:space="preserve">Lagerbestand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ErsatzteilReservierung</w:t>
      </w:r>
      <w:r>
        <w:t xml:space="preserve"> </w:t>
      </w:r>
      <w:r>
        <w:t xml:space="preserve">als eigene Klassen), die teure Sofortbestellungen durch interne Umlagerung ersetzt, und der</w:t>
      </w:r>
      <w:r>
        <w:t xml:space="preserve"> </w:t>
      </w:r>
      <w:r>
        <w:rPr>
          <w:b/>
          <w:bCs/>
        </w:rPr>
        <w:t xml:space="preserve">aktiven Kundenkommunikation</w:t>
      </w:r>
      <w:r>
        <w:t xml:space="preserve"> </w:t>
      </w:r>
      <w:r>
        <w:t xml:space="preserve">an den Statusübergängen</w:t>
      </w:r>
      <w:r>
        <w:t xml:space="preserve"> </w:t>
      </w:r>
      <w:r>
        <w:rPr>
          <w:rStyle w:val="VerbatimChar"/>
        </w:rPr>
        <w:t xml:space="preserve">KVA offen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fertig</w:t>
      </w:r>
      <w:r>
        <w:t xml:space="preserve">. Beides ist ohne zentrale Statusführung nicht möglich — und genau das ist der Kern der Automatisierung, während physische Reparatur, Lieferantensysteme und Buchhaltung bewusst außerhalb der Systemgrenze bleiben.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2026-08-05T06:41:06Z</dcterms:created>
  <dcterms:modified xsi:type="dcterms:W3CDTF">2026-08-05T06:41:06Z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