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Aufgabenverteilung Gruppentermin</w:t>
      </w:r>
    </w:p>
    <w:p>
      <w:pPr>
        <w:spacing w:after="120"/>
      </w:pPr>
      <w:r>
        <w:t xml:space="preserve">RepairFlow – Fallstudie Systemanalyse, WWI25B4 Gruppe 1 · Stand: 05.10.2026 (nach Gruppenbeschluss E-20)</w:t>
      </w:r>
    </w:p>
    <w:p>
      <w:pPr>
        <w:spacing w:after="120"/>
      </w:pPr>
      <w:r>
        <w:t xml:space="preserve">Ausgangslage: BPMN-Prüfung abgeschlossen (inkl. E-19), UML-BPMN-Abgleich (E-18) übernommen, alle offenen Entscheidungen getroffen (E-20). Nächster kritischer Schritt ist die Pflichtabgabe </w:t>
      </w:r>
      <w:r>
        <w:rPr>
          <w:rFonts w:ascii="Consolas" w:cs="Consolas" w:eastAsia="Consolas" w:hAnsi="Consolas"/>
        </w:rPr>
        <w:t xml:space="preserve">UML-WWI25B4-Gruppe1.vpp</w:t>
      </w:r>
      <w:r>
        <w:t xml:space="preserve">.</w:t>
      </w:r>
    </w:p>
    <w:p>
      <w:pPr>
        <w:pStyle w:val="Heading1"/>
      </w:pPr>
      <w:r>
        <w:t xml:space="preserve">1 Kilian + David: Visual Paradigm (.vpp erstellen)</w:t>
      </w:r>
    </w:p>
    <w:p>
      <w:pPr>
        <w:spacing w:after="120"/>
      </w:pPr>
      <w:r>
        <w:t xml:space="preserve">Anleitung: </w:t>
      </w:r>
      <w:r>
        <w:rPr>
          <w:rFonts w:ascii="Consolas" w:cs="Consolas" w:eastAsia="Consolas" w:hAnsi="Consolas"/>
        </w:rPr>
        <w:t xml:space="preserve">uml/README.md</w:t>
      </w:r>
      <w:r>
        <w:t xml:space="preserve">. Beide arbeiten im selben Teamwork-Projekt – deshalb ist die Reihenfolge wichtig.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Kilian (allein):</w:t>
      </w:r>
      <w:r>
        <w:t xml:space="preserve"> VPN an, Visual Paradigm öffnen, Teamwork-Projekt </w:t>
      </w:r>
      <w:r>
        <w:rPr>
          <w:b/>
          <w:bCs/>
        </w:rPr>
        <w:t xml:space="preserve">WWI25B4G1 (trunk)</w:t>
      </w:r>
      <w:r>
        <w:t xml:space="preserve"> öffnen.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Project → Import → XMI → </w:t>
      </w:r>
      <w:r>
        <w:rPr>
          <w:rFonts w:ascii="Consolas" w:cs="Consolas" w:eastAsia="Consolas" w:hAnsi="Consolas"/>
        </w:rPr>
        <w:t xml:space="preserve">uml/modell.xmi</w:t>
      </w:r>
      <w:r>
        <w:t xml:space="preserve"> (aktueller Stand von </w:t>
      </w:r>
      <w:r>
        <w:rPr>
          <w:rFonts w:ascii="Consolas" w:cs="Consolas" w:eastAsia="Consolas" w:hAnsi="Consolas"/>
        </w:rPr>
        <w:t xml:space="preserve">main</w:t>
      </w:r>
      <w:r>
        <w:t xml:space="preserve">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Im Model Explorer prüfen: 27 Klassen, 7 Enums, 19 Use Cases, 8 Akteure.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Sofort </w:t>
      </w:r>
      <w:r>
        <w:rPr>
          <w:b/>
          <w:bCs/>
        </w:rPr>
        <w:t xml:space="preserve">Commit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David:</w:t>
      </w:r>
      <w:r>
        <w:t xml:space="preserve"> erst danach </w:t>
      </w:r>
      <w:r>
        <w:rPr>
          <w:b/>
          <w:bCs/>
        </w:rPr>
        <w:t xml:space="preserve">Update</w:t>
      </w:r>
      <w:r>
        <w:t xml:space="preserve">, damit beide denselben Stand haben.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Dann parallel, jeder an anderen Diagrammen</w:t>
      </w:r>
      <w:r>
        <w:t xml:space="preserve"> (siehe Tabelle).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Kilian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David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Use-Case-Diagramm „ud RepairFlow“: Systemgrenze, Use Cases, Akteure; include/extend gegen </w:t>
            </w:r>
            <w:r>
              <w:rPr>
                <w:rFonts w:ascii="Consolas" w:cs="Consolas" w:eastAsia="Consolas" w:hAnsi="Consolas"/>
              </w:rPr>
              <w:t xml:space="preserve">usecase.png</w:t>
            </w:r>
            <w:r>
              <w:t xml:space="preserve"> prüfen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Klassendiagramm „cd RepairFlow“, Layout nach </w:t>
            </w:r>
            <w:r>
              <w:rPr>
                <w:rFonts w:ascii="Consolas" w:cs="Consolas" w:eastAsia="Consolas" w:hAnsi="Consolas"/>
              </w:rPr>
              <w:t xml:space="preserve">klassen.png</w:t>
            </w:r>
            <w:r>
              <w:t xml:space="preserve">; Stereotypen «mandant»/«stammdaten» von Hand setzen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Sequenzdiagramme SD1 (UC01) und SD3 (UC09)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Sequenzdiagramm SD2 (UC07)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Sequenzdiagramm SD4 (UC14)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Sequenzdiagramm SD5 (UC16)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Sequenzdiagramm SD6 (UC10)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Sequenzdiagramme anlegen: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Jedes als Unterdiagramm seines Use Case: Rechtsklick auf den Use Case → Sub Diagrams → New Diagram → Sequence Diagram.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Lebenslinien als „: Klassenname“ mit der Klasse verknüpfen. Dann bietet VP die Operationen zur Auswahl an, und die Regel „Botschaft = Operation“ ist automatisch erfüllt.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Regeln fürs Arbeiten: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Nach jedem fertigen Diagramm </w:t>
      </w:r>
      <w:r>
        <w:rPr>
          <w:b/>
          <w:bCs/>
        </w:rPr>
        <w:t xml:space="preserve">Commit</w:t>
      </w:r>
      <w:r>
        <w:t xml:space="preserve">, vor jedem neuen Diagramm </w:t>
      </w:r>
      <w:r>
        <w:rPr>
          <w:b/>
          <w:bCs/>
        </w:rPr>
        <w:t xml:space="preserve">Update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Am Ende File → Save Project As → </w:t>
      </w:r>
      <w:r>
        <w:rPr>
          <w:rFonts w:ascii="Consolas" w:cs="Consolas" w:eastAsia="Consolas" w:hAnsi="Consolas"/>
        </w:rPr>
        <w:t xml:space="preserve">UML-WWI25B4-Gruppe1.vpp</w:t>
      </w:r>
      <w:r>
        <w:t xml:space="preserve"> und die Datei in </w:t>
      </w:r>
      <w:r>
        <w:rPr>
          <w:rFonts w:ascii="Consolas" w:cs="Consolas" w:eastAsia="Consolas" w:hAnsi="Consolas"/>
        </w:rPr>
        <w:t xml:space="preserve">uml/</w:t>
      </w:r>
      <w:r>
        <w:t xml:space="preserve"> einchecken (eigener Branch, Pull Request).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Falls der XMI-Import Fehler meldet: Screenshot machen und weitergeben, nicht stundenlang selbst suchen.</w:t>
      </w:r>
    </w:p>
    <w:p>
      <w:pPr>
        <w:pStyle w:val="Heading1"/>
      </w:pPr>
      <w:r>
        <w:t xml:space="preserve">2 Der 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Wer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Aufgabe heute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Maximilian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Alle 10 BPMN im Camunda Modeler öffnen, Problems-Panel prüfen und speichern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Danach alle PNGs neu exportieren (gleicher Dateiname wie die </w:t>
            </w:r>
            <w:r>
              <w:rPr>
                <w:rFonts w:ascii="Consolas" w:cs="Consolas" w:eastAsia="Consolas" w:hAnsi="Consolas"/>
              </w:rPr>
              <w:t xml:space="preserve">.bpmn</w:t>
            </w:r>
            <w:r>
              <w:t xml:space="preserve">-Datei)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Branch anlegen, Pull Request stellen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Das BPMN-Abgabe-ZIP packen wir erst zur Abgabe selbst (</w:t>
            </w:r>
            <w:r>
              <w:rPr>
                <w:rFonts w:ascii="Consolas" w:cs="Consolas" w:eastAsia="Consolas" w:hAnsi="Consolas"/>
              </w:rPr>
              <w:t xml:space="preserve">abgabe/README.md</w:t>
            </w:r>
            <w: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Adrian</w:t>
            </w:r>
            <w:r>
              <w:t xml:space="preserve"> (PO)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E-19 (Jakob, P07/P08) mit der Gruppe bestätigen: Fristen bis zur Verwertung und bis zum Inkasso, eigener Status für verwertete Geräte ja/nein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Ergebnis kurz in </w:t>
            </w:r>
            <w:r>
              <w:rPr>
                <w:rFonts w:ascii="Consolas" w:cs="Consolas" w:eastAsia="Consolas" w:hAnsi="Consolas"/>
              </w:rPr>
              <w:t xml:space="preserve">doku/03-entscheidungen.md</w:t>
            </w:r>
            <w:r>
              <w:t xml:space="preserve"> eintragen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Jakob</w:t>
            </w:r>
            <w:r>
              <w:t xml:space="preserve"> (QA)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UML-BPMN-Abgleich (</w:t>
            </w:r>
            <w:r>
              <w:rPr>
                <w:rFonts w:ascii="Consolas" w:cs="Consolas" w:eastAsia="Consolas" w:hAnsi="Consolas"/>
              </w:rPr>
              <w:t xml:space="preserve">archiv/doku/protokolle/2026-10-05-uml-bpmn-abgleich.md</w:t>
            </w:r>
            <w:r>
              <w:t xml:space="preserve">) gegen die BPMN-PNGs lesen und Befunde notieren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QA-Checkliste </w:t>
            </w:r>
            <w:r>
              <w:rPr>
                <w:rFonts w:ascii="Consolas" w:cs="Consolas" w:eastAsia="Consolas" w:hAnsi="Consolas"/>
              </w:rPr>
              <w:t xml:space="preserve">doku/qa-checkliste.md</w:t>
            </w:r>
            <w:r>
              <w:t xml:space="preserve"> finalisieren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Pull Request „E-20 und Aufräumen“ prüfen und mergen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Pull Requests der anderen mergen (Kilian und David sind in VP gebunden)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Nina</w:t>
            </w:r>
            <w:r>
              <w:t xml:space="preserve"> (PL)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Gelbe Platzhalter in der Doku füllen: Kapitel 1 (wer hat was gemacht), 3.3 Reviews, 4.3 Sprint-Ergebnisse, 6 Herausforderungen, 7 Feedback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t xml:space="preserve">KI-Angabe für den Moodle-Upload formulieren (E-15 bis E-17, E-20 und Doku-Entwürfe mit Claude; E-18 mit Codex; E-19 mit KI-Unterstützung, Werkzeug von Jakob zu bestätigen)</w:t>
            </w:r>
          </w:p>
        </w:tc>
      </w:tr>
    </w:tbl>
    <w:p>
      <w:pPr>
        <w:pStyle w:val="Heading1"/>
      </w:pPr>
      <w:r>
        <w:t xml:space="preserve">3 Git-Regel für alle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Vorher </w:t>
      </w:r>
      <w:r>
        <w:rPr>
          <w:rFonts w:ascii="Consolas" w:cs="Consolas" w:eastAsia="Consolas" w:hAnsi="Consolas"/>
        </w:rPr>
        <w:t xml:space="preserve">git switch main</w:t>
      </w:r>
      <w:r>
        <w:t xml:space="preserve"> und </w:t>
      </w:r>
      <w:r>
        <w:rPr>
          <w:rFonts w:ascii="Consolas" w:cs="Consolas" w:eastAsia="Consolas" w:hAnsi="Consolas"/>
        </w:rPr>
        <w:t xml:space="preserve">git pull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 Aufgabe ein eigener Branch und ein Pull Request; Jakob merged.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Commit-Stempel: </w:t>
      </w:r>
      <w:r>
        <w:rPr>
          <w:rFonts w:ascii="Consolas" w:cs="Consolas" w:eastAsia="Consolas" w:hAnsi="Consolas"/>
        </w:rPr>
        <w:t xml:space="preserve">[T04 2026-10-05]</w:t>
      </w:r>
      <w:r>
        <w:t xml:space="preserve">.</w:t>
      </w:r>
    </w:p>
    <w:p>
      <w:pPr>
        <w:pStyle w:val="Heading1"/>
      </w:pPr>
      <w:r>
        <w:t xml:space="preserve">4 Hinweise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Diese Verteilung dient zugleich als Nachweis „wer hat was erarbeitet“ für Kapitel 1 der Doku und fürs Protokoll.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KI-Einsatz: steht nicht in der Doku, sondern wird beim Moodle-Upload gesondert angegeben (E-20). E-15 bis E-17 und E-20 wurden mit Claude vorbereitet, E-18 mit Codex (von David zu bestätigen), E-19 mit KI-Unterstützung (Werkzeug von Jakob zu bestätigen).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Diese Aufgabenverteilung wurde mit KI-Unterstützung (Claude) als Vorschlag erstellt und von der Gruppe am Termin festgelegt.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RepairFlow · WWI25B4 Gruppe 1 · Seite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Aufgabenverteilung Gruppentermin 05.10.2026</dc:title>
  <dc:creator>Kilian Platter</dc:creator>
  <cp:lastModifiedBy>Un-named</cp:lastModifiedBy>
  <cp:revision>1</cp:revision>
  <dcterms:created xsi:type="dcterms:W3CDTF">2026-10-05T09:20:42.853Z</dcterms:created>
  <dcterms:modified xsi:type="dcterms:W3CDTF">2026-10-05T09:20:42.853Z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