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46.png" ContentType="image/png"/>
  <Override PartName="/word/media/rId54.png" ContentType="image/png"/>
  <Override PartName="/word/media/rId57.png" ContentType="image/png"/>
  <Override PartName="/word/media/rId60.png" ContentType="image/png"/>
  <Override PartName="/word/media/rId79.png" ContentType="image/png"/>
  <Override PartName="/word/media/rId64.png" ContentType="image/png"/>
  <Override PartName="/word/media/rId74.png" ContentType="image/png"/>
  <Override PartName="/word/media/rId20.png" ContentType="image/png"/>
  <Override PartName="/word/media/rId23.png" ContentType="image/png"/>
  <Override PartName="/word/media/rId27.png" ContentType="image/png"/>
  <Override PartName="/word/media/rId30.png" ContentType="image/png"/>
  <Override PartName="/word/media/rId33.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watchlog"/>
    <w:p>
      <w:pPr>
        <w:pStyle w:val="Heading1"/>
      </w:pPr>
      <w:r>
        <w:t xml:space="preserve">Watchlog</w:t>
      </w:r>
    </w:p>
    <w:p>
      <w:pPr>
        <w:pStyle w:val="FirstParagraph"/>
      </w:pPr>
      <w:r>
        <w:t xml:space="preserve">Oct 31, 2026 · Jakob</w:t>
      </w:r>
    </w:p>
    <w:bookmarkStart w:id="26"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194560" cy="2006737"/>
                  <wp:effectExtent b="0" l="0" r="0" t="0"/>
                  <wp:docPr descr="" title="" id="21" name="Picture"/>
                  <a:graphic>
                    <a:graphicData uri="http://schemas.openxmlformats.org/drawingml/2006/picture">
                      <pic:pic>
                        <pic:nvPicPr>
                          <pic:cNvPr descr="media/image2.png" id="22" name="Picture"/>
                          <pic:cNvPicPr>
                            <a:picLocks noChangeArrowheads="1" noChangeAspect="1"/>
                          </pic:cNvPicPr>
                        </pic:nvPicPr>
                        <pic:blipFill>
                          <a:blip r:embed="rId20"/>
                          <a:stretch>
                            <a:fillRect/>
                          </a:stretch>
                        </pic:blipFill>
                        <pic:spPr bwMode="auto">
                          <a:xfrm>
                            <a:off x="0" y="0"/>
                            <a:ext cx="2194560" cy="2006737"/>
                          </a:xfrm>
                          <a:prstGeom prst="rect">
                            <a:avLst/>
                          </a:prstGeom>
                          <a:noFill/>
                          <a:ln w="9525">
                            <a:noFill/>
                            <a:headEnd/>
                            <a:tailEnd/>
                          </a:ln>
                        </pic:spPr>
                      </pic:pic>
                    </a:graphicData>
                  </a:graphic>
                </wp:inline>
              </w:drawing>
            </w:r>
          </w:p>
        </w:tc>
        <w:tc>
          <w:tcPr/>
          <w:p>
            <w:pPr>
              <w:pStyle w:val="Compact"/>
              <w:jc w:val="left"/>
            </w:pPr>
            <w:r>
              <w:drawing>
                <wp:inline>
                  <wp:extent cx="3200400" cy="2584256"/>
                  <wp:effectExtent b="0" l="0" r="0" t="0"/>
                  <wp:docPr descr="" title="" id="24" name="Picture"/>
                  <a:graphic>
                    <a:graphicData uri="http://schemas.openxmlformats.org/drawingml/2006/picture">
                      <pic:pic>
                        <pic:nvPicPr>
                          <pic:cNvPr descr="media/image3.png" id="25" name="Picture"/>
                          <pic:cNvPicPr>
                            <a:picLocks noChangeArrowheads="1" noChangeAspect="1"/>
                          </pic:cNvPicPr>
                        </pic:nvPicPr>
                        <pic:blipFill>
                          <a:blip r:embed="rId23"/>
                          <a:stretch>
                            <a:fillRect/>
                          </a:stretch>
                        </pic:blipFill>
                        <pic:spPr bwMode="auto">
                          <a:xfrm>
                            <a:off x="0" y="0"/>
                            <a:ext cx="3200400" cy="2584256"/>
                          </a:xfrm>
                          <a:prstGeom prst="rect">
                            <a:avLst/>
                          </a:prstGeom>
                          <a:noFill/>
                          <a:ln w="9525">
                            <a:noFill/>
                            <a:headEnd/>
                            <a:tailEnd/>
                          </a:ln>
                        </pic:spPr>
                      </pic:pic>
                    </a:graphicData>
                  </a:graphic>
                </wp:inline>
              </w:drawing>
            </w:r>
          </w:p>
        </w:tc>
      </w:tr>
    </w:tbl>
    <w:p>
      <w:pPr>
        <w:pStyle w:val="BodyText"/>
      </w:pPr>
      <w:r>
        <w:rPr>
          <w:iCs/>
          <w:i/>
        </w:rPr>
        <w:t xml:space="preserve">I type ;evict, check the three boxes and press Enter. The entry goes into the Synopsis box in iTrak, and I read it over and save it myself.</w:t>
      </w:r>
    </w:p>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6"/>
    <w:bookmarkStart w:id="68"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3.29.1 now.</w:t>
      </w:r>
    </w:p>
    <w:p>
      <w:pPr>
        <w:pStyle w:val="BodyText"/>
      </w:pPr>
      <w:r>
        <w:drawing>
          <wp:inline>
            <wp:extent cx="1554480" cy="3316224"/>
            <wp:effectExtent b="0" l="0" r="0" t="0"/>
            <wp:docPr descr="" title="" id="28" name="Picture"/>
            <a:graphic>
              <a:graphicData uri="http://schemas.openxmlformats.org/drawingml/2006/picture">
                <pic:pic>
                  <pic:nvPicPr>
                    <pic:cNvPr descr="media/image4.png" id="29" name="Picture"/>
                    <pic:cNvPicPr>
                      <a:picLocks noChangeArrowheads="1" noChangeAspect="1"/>
                    </pic:cNvPicPr>
                  </pic:nvPicPr>
                  <pic:blipFill>
                    <a:blip r:embed="rId27"/>
                    <a:stretch>
                      <a:fillRect/>
                    </a:stretch>
                  </pic:blipFill>
                  <pic:spPr bwMode="auto">
                    <a:xfrm>
                      <a:off x="0" y="0"/>
                      <a:ext cx="1554480" cy="3316224"/>
                    </a:xfrm>
                    <a:prstGeom prst="rect">
                      <a:avLst/>
                    </a:prstGeom>
                    <a:noFill/>
                    <a:ln w="9525">
                      <a:noFill/>
                      <a:headEnd/>
                      <a:tailEnd/>
                    </a:ln>
                  </pic:spPr>
                </pic:pic>
              </a:graphicData>
            </a:graphic>
          </wp:inline>
        </w:drawing>
      </w:r>
    </w:p>
    <w:p>
      <w:pPr>
        <w:pStyle w:val="BodyText"/>
      </w:pPr>
      <w:r>
        <w:rPr>
          <w:iCs/>
          <w:i/>
        </w:rPr>
        <w:t xml:space="preserve">The Watchlog icon sits by the clock. Right-clicking it opens this menu.</w:t>
      </w:r>
    </w:p>
    <w:bookmarkStart w:id="36" w:name="log-entries"/>
    <w:p>
      <w:pPr>
        <w:pStyle w:val="Heading3"/>
      </w:pPr>
      <w:r>
        <w:t xml:space="preserve">Log entries</w:t>
      </w:r>
    </w:p>
    <w:p>
      <w:pPr>
        <w:pStyle w:val="FirstParagraph"/>
      </w:pPr>
      <w:r>
        <w:t xml:space="preserve">There are 36 templates so far. Every code starts with a semicolon so it never goes off in the middle of normal typing, and the entry appears as soon as the code is typed. Anyone who uses the semicolon for something else can pick a different symbol for their own PC in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 ·</w:t>
            </w:r>
            <w:r>
              <w:t xml:space="preserve"> </w:t>
            </w:r>
            <w:r>
              <w:rPr>
                <w:rStyle w:val="VerbatimChar"/>
              </w:rPr>
              <w:t xml:space="preserve">;break</w:t>
            </w:r>
            <w:r>
              <w:t xml:space="preserve"> </w:t>
            </w:r>
            <w:r>
              <w:t xml:space="preserve">(also keeps count of the 60 minutes of break)</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3200400" cy="3172905"/>
                  <wp:effectExtent b="0" l="0" r="0" t="0"/>
                  <wp:docPr descr="" title="" id="31" name="Picture"/>
                  <a:graphic>
                    <a:graphicData uri="http://schemas.openxmlformats.org/drawingml/2006/picture">
                      <pic:pic>
                        <pic:nvPicPr>
                          <pic:cNvPr descr="media/image5.png" id="32" name="Picture"/>
                          <pic:cNvPicPr>
                            <a:picLocks noChangeArrowheads="1" noChangeAspect="1"/>
                          </pic:cNvPicPr>
                        </pic:nvPicPr>
                        <pic:blipFill>
                          <a:blip r:embed="rId30"/>
                          <a:stretch>
                            <a:fillRect/>
                          </a:stretch>
                        </pic:blipFill>
                        <pic:spPr bwMode="auto">
                          <a:xfrm>
                            <a:off x="0" y="0"/>
                            <a:ext cx="3200400" cy="3172905"/>
                          </a:xfrm>
                          <a:prstGeom prst="rect">
                            <a:avLst/>
                          </a:prstGeom>
                          <a:noFill/>
                          <a:ln w="9525">
                            <a:noFill/>
                            <a:headEnd/>
                            <a:tailEnd/>
                          </a:ln>
                        </pic:spPr>
                      </pic:pic>
                    </a:graphicData>
                  </a:graphic>
                </wp:inline>
              </w:drawing>
            </w:r>
          </w:p>
        </w:tc>
        <w:tc>
          <w:tcPr/>
          <w:p>
            <w:pPr>
              <w:pStyle w:val="Compact"/>
              <w:jc w:val="left"/>
            </w:pPr>
            <w:r>
              <w:drawing>
                <wp:inline>
                  <wp:extent cx="2194560" cy="3210094"/>
                  <wp:effectExtent b="0" l="0" r="0" t="0"/>
                  <wp:docPr descr="" title="" id="34" name="Picture"/>
                  <a:graphic>
                    <a:graphicData uri="http://schemas.openxmlformats.org/drawingml/2006/picture">
                      <pic:pic>
                        <pic:nvPicPr>
                          <pic:cNvPr descr="media/image6.png" id="35" name="Picture"/>
                          <pic:cNvPicPr>
                            <a:picLocks noChangeArrowheads="1" noChangeAspect="1"/>
                          </pic:cNvPicPr>
                        </pic:nvPicPr>
                        <pic:blipFill>
                          <a:blip r:embed="rId33"/>
                          <a:stretch>
                            <a:fillRect/>
                          </a:stretch>
                        </pic:blipFill>
                        <pic:spPr bwMode="auto">
                          <a:xfrm>
                            <a:off x="0" y="0"/>
                            <a:ext cx="2194560" cy="3210094"/>
                          </a:xfrm>
                          <a:prstGeom prst="rect">
                            <a:avLst/>
                          </a:prstGeom>
                          <a:noFill/>
                          <a:ln w="9525">
                            <a:noFill/>
                            <a:headEnd/>
                            <a:tailEnd/>
                          </a:ln>
                        </pic:spPr>
                      </pic:pic>
                    </a:graphicData>
                  </a:graphic>
                </wp:inline>
              </w:drawing>
            </w:r>
          </w:p>
        </w:tc>
      </w:tr>
    </w:tbl>
    <w:p>
      <w:pPr>
        <w:pStyle w:val="BodyText"/>
      </w:pPr>
      <w:r>
        <w:rPr>
          <w:iCs/>
          <w:i/>
        </w:rPr>
        <w:t xml:space="preserve">Ctrl+Alt+Space finds a template by any word, and Ctrl+Alt+H shows every code. I covered my login names on the cheat sheet.</w:t>
      </w:r>
    </w:p>
    <w:bookmarkEnd w:id="36"/>
    <w:bookmarkStart w:id="49"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3132280"/>
                  <wp:effectExtent b="0" l="0" r="0" t="0"/>
                  <wp:docPr descr="" title="" id="38" name="Picture"/>
                  <a:graphic>
                    <a:graphicData uri="http://schemas.openxmlformats.org/drawingml/2006/picture">
                      <pic:pic>
                        <pic:nvPicPr>
                          <pic:cNvPr descr="media/image7.png" id="39" name="Picture"/>
                          <pic:cNvPicPr>
                            <a:picLocks noChangeArrowheads="1" noChangeAspect="1"/>
                          </pic:cNvPicPr>
                        </pic:nvPicPr>
                        <pic:blipFill>
                          <a:blip r:embed="rId37"/>
                          <a:stretch>
                            <a:fillRect/>
                          </a:stretch>
                        </pic:blipFill>
                        <pic:spPr bwMode="auto">
                          <a:xfrm>
                            <a:off x="0" y="0"/>
                            <a:ext cx="2651760" cy="3132280"/>
                          </a:xfrm>
                          <a:prstGeom prst="rect">
                            <a:avLst/>
                          </a:prstGeom>
                          <a:noFill/>
                          <a:ln w="9525">
                            <a:noFill/>
                            <a:headEnd/>
                            <a:tailEnd/>
                          </a:ln>
                        </pic:spPr>
                      </pic:pic>
                    </a:graphicData>
                  </a:graphic>
                </wp:inline>
              </w:drawing>
            </w:r>
          </w:p>
        </w:tc>
        <w:tc>
          <w:tcPr/>
          <w:p>
            <w:pPr>
              <w:pStyle w:val="Compact"/>
              <w:jc w:val="left"/>
            </w:pPr>
            <w:r>
              <w:drawing>
                <wp:inline>
                  <wp:extent cx="2651760" cy="2357773"/>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651760" cy="2357773"/>
                          </a:xfrm>
                          <a:prstGeom prst="rect">
                            <a:avLst/>
                          </a:prstGeom>
                          <a:noFill/>
                          <a:ln w="9525">
                            <a:noFill/>
                            <a:headEnd/>
                            <a:tailEnd/>
                          </a:ln>
                        </pic:spPr>
                      </pic:pic>
                    </a:graphicData>
                  </a:graphic>
                </wp:inline>
              </w:drawing>
            </w:r>
          </w:p>
        </w:tc>
      </w:tr>
    </w:tbl>
    <w:p>
      <w:pPr>
        <w:pStyle w:val="BodyText"/>
      </w:pPr>
      <w:r>
        <w:rPr>
          <w:iCs/>
          <w:i/>
        </w:rPr>
        <w:t xml:space="preserve">The audit form with its preview, and a list that’s picked instead of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2372939"/>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2651760" cy="2372939"/>
                          </a:xfrm>
                          <a:prstGeom prst="rect">
                            <a:avLst/>
                          </a:prstGeom>
                          <a:noFill/>
                          <a:ln w="9525">
                            <a:noFill/>
                            <a:headEnd/>
                            <a:tailEnd/>
                          </a:ln>
                        </pic:spPr>
                      </pic:pic>
                    </a:graphicData>
                  </a:graphic>
                </wp:inline>
              </w:drawing>
            </w:r>
          </w:p>
        </w:tc>
        <w:tc>
          <w:tcPr/>
          <w:p>
            <w:pPr>
              <w:pStyle w:val="Compact"/>
              <w:jc w:val="left"/>
            </w:pPr>
            <w:r>
              <w:drawing>
                <wp:inline>
                  <wp:extent cx="2651760" cy="1284072"/>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2651760" cy="1284072"/>
                          </a:xfrm>
                          <a:prstGeom prst="rect">
                            <a:avLst/>
                          </a:prstGeom>
                          <a:noFill/>
                          <a:ln w="9525">
                            <a:noFill/>
                            <a:headEnd/>
                            <a:tailEnd/>
                          </a:ln>
                        </pic:spPr>
                      </pic:pic>
                    </a:graphicData>
                  </a:graphic>
                </wp:inline>
              </w:drawing>
            </w:r>
          </w:p>
        </w:tc>
      </w:tr>
    </w:tbl>
    <w:p>
      <w:pPr>
        <w:pStyle w:val="BodyText"/>
      </w:pPr>
      <w:r>
        <w:rPr>
          <w:iCs/>
          <w:i/>
        </w:rPr>
        <w:t xml:space="preserve">A BV pull and a machine fill with several lines in one entry. Add another (Ctrl+Enter) keeps the earlier ones in the preview.</w:t>
      </w:r>
    </w:p>
    <w:bookmarkEnd w:id="49"/>
    <w:bookmarkStart w:id="50" w:name="filling-in-the-whole-daily-log"/>
    <w:p>
      <w:pPr>
        <w:pStyle w:val="Heading3"/>
      </w:pPr>
      <w:r>
        <w:t xml:space="preserve">Filling in the whole daily log</w:t>
      </w:r>
    </w:p>
    <w:p>
      <w:pPr>
        <w:pStyle w:val="FirstParagraph"/>
      </w:pPr>
      <w:r>
        <w:t xml:space="preserve">Most codes can now do the whole iTrak entry, not just the wording.</w:t>
      </w:r>
      <w:r>
        <w:t xml:space="preserve"> </w:t>
      </w:r>
      <w:r>
        <w:rPr>
          <w:rStyle w:val="VerbatimChar"/>
        </w:rPr>
        <w:t xml:space="preserve">;cards</w:t>
      </w:r>
      <w:r>
        <w:t xml:space="preserve">, for example, opens a new daily log in iTrak (or uses the one already open), picks the Location, Topic and Reference, and puts the wording in the Synopsis. Seventeen codes work this way so far, including the door checks, patrols, table fills and openings, jackpots, BV pulls and machine fills. Where the Reference is a number I look up, it’s left empty for me to fill in.</w:t>
      </w:r>
    </w:p>
    <w:p>
      <w:pPr>
        <w:pStyle w:val="BodyText"/>
      </w:pPr>
      <w:r>
        <w:t xml:space="preserve">Most of these entries start as a phone call. The call pad (the + key on the number pad) is a small box I jot the call into. If I write it in shorthand, like</w:t>
      </w:r>
      <w:r>
        <w:t xml:space="preserve"> </w:t>
      </w:r>
      <w:r>
        <w:rPr>
          <w:rStyle w:val="VerbatimChar"/>
        </w:rPr>
        <w:t xml:space="preserve">fill 205 5.5</w:t>
      </w:r>
      <w:r>
        <w:t xml:space="preserve"> </w:t>
      </w:r>
      <w:r>
        <w:t xml:space="preserve">for a $5,500 fill on table 205, Ctrl+Enter turns it straight into the finished daily log. Ctrl+Alt+F opens a short list of logs that never change, like Break or Table Drop, and Ctrl+Alt+Shift+R repeats the last one.</w:t>
      </w:r>
    </w:p>
    <w:p>
      <w:pPr>
        <w:pStyle w:val="BodyText"/>
      </w:pPr>
      <w:r>
        <w:t xml:space="preserve">Each PC is taught once where the New daily log button and the boxes are, the same way as Alert Grid. Watchlog never clicks Save. I still read the entry over and save it myself.</w:t>
      </w:r>
    </w:p>
    <w:bookmarkEnd w:id="50"/>
    <w:bookmarkStart w:id="51"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answers the</w:t>
      </w:r>
      <w:r>
        <w:t xml:space="preserve"> </w:t>
      </w:r>
      <w:r>
        <w:t xml:space="preserve">“</w:t>
      </w:r>
      <w:r>
        <w:t xml:space="preserve">no more alerts</w:t>
      </w:r>
      <w:r>
        <w:t xml:space="preserve">”</w:t>
      </w:r>
      <w:r>
        <w:t xml:space="preserve"> </w:t>
      </w:r>
      <w:r>
        <w:t xml:space="preserve">step, and puts me back in the window I was in. If alerts that were already acknowledged are still in the list (Alert Grid won’t acknowledge those again), it clears them first and then does the rest.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51"/>
    <w:bookmarkStart w:id="52"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52"/>
    <w:bookmarkStart w:id="53"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Logins and Set up. Each button shows its shortcut, so new operators learn the keys as they go. A strip along the bottom shows the version, whether the templates are current, whether Alert Grid is taught on this PC, how much break time is left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53"/>
    <w:bookmarkStart w:id="63"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Break time: we get 60 minutes a shift, split however we like. Watchlog starts counting when</w:t>
      </w:r>
      <w:r>
        <w:t xml:space="preserve"> </w:t>
      </w:r>
      <w:r>
        <w:rPr>
          <w:rStyle w:val="VerbatimChar"/>
        </w:rPr>
        <w:t xml:space="preserve">;break</w:t>
      </w:r>
      <w:r>
        <w:t xml:space="preserve"> </w:t>
      </w:r>
      <w:r>
        <w:t xml:space="preserve">fills the break log and stops when I save and close it, and shows the minutes left on the home window, the dashboard and the tray icon. It starts over at the next start of shift.</w:t>
      </w:r>
    </w:p>
    <w:p>
      <w:pPr>
        <w:numPr>
          <w:ilvl w:val="0"/>
          <w:numId w:val="1004"/>
        </w:numPr>
        <w:pStyle w:val="Compact"/>
      </w:pPr>
      <w:r>
        <w:t xml:space="preserve">Ctrl+Alt+Shift+D opens a shift dashboard: logs by type, Alert Grid clears and time saved for this shift, the last 7 days and the last 30.</w:t>
      </w:r>
    </w:p>
    <w:p>
      <w:pPr>
        <w:numPr>
          <w:ilvl w:val="0"/>
          <w:numId w:val="1004"/>
        </w:numPr>
        <w:pStyle w:val="Compact"/>
      </w:pPr>
      <w:r>
        <w:t xml:space="preserve">Backups: the first time Watchlog starts each day, it copies the operator’s templates, settings and taught click spots (never passwords) to a backup folder on that PC and keeps the last 14. Any of them can be put back from the tray menu, and the previous version of Watchlog itself can be put back the same way.</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1410788"/>
                  <wp:effectExtent b="0" l="0" r="0" t="0"/>
                  <wp:docPr descr="" title="" id="55" name="Picture"/>
                  <a:graphic>
                    <a:graphicData uri="http://schemas.openxmlformats.org/drawingml/2006/picture">
                      <pic:pic>
                        <pic:nvPicPr>
                          <pic:cNvPr descr="media/image11.png" id="56" name="Picture"/>
                          <pic:cNvPicPr>
                            <a:picLocks noChangeArrowheads="1" noChangeAspect="1"/>
                          </pic:cNvPicPr>
                        </pic:nvPicPr>
                        <pic:blipFill>
                          <a:blip r:embed="rId54"/>
                          <a:stretch>
                            <a:fillRect/>
                          </a:stretch>
                        </pic:blipFill>
                        <pic:spPr bwMode="auto">
                          <a:xfrm>
                            <a:off x="0" y="0"/>
                            <a:ext cx="2651760" cy="1410788"/>
                          </a:xfrm>
                          <a:prstGeom prst="rect">
                            <a:avLst/>
                          </a:prstGeom>
                          <a:noFill/>
                          <a:ln w="9525">
                            <a:noFill/>
                            <a:headEnd/>
                            <a:tailEnd/>
                          </a:ln>
                        </pic:spPr>
                      </pic:pic>
                    </a:graphicData>
                  </a:graphic>
                </wp:inline>
              </w:drawing>
            </w:r>
          </w:p>
        </w:tc>
        <w:tc>
          <w:tcPr/>
          <w:p>
            <w:pPr>
              <w:pStyle w:val="Compact"/>
              <w:jc w:val="left"/>
            </w:pPr>
            <w:r>
              <w:drawing>
                <wp:inline>
                  <wp:extent cx="2743200" cy="2024607"/>
                  <wp:effectExtent b="0" l="0" r="0" t="0"/>
                  <wp:docPr descr="" title="" id="58" name="Picture"/>
                  <a:graphic>
                    <a:graphicData uri="http://schemas.openxmlformats.org/drawingml/2006/picture">
                      <pic:pic>
                        <pic:nvPicPr>
                          <pic:cNvPr descr="media/image12.png" id="59" name="Picture"/>
                          <pic:cNvPicPr>
                            <a:picLocks noChangeArrowheads="1" noChangeAspect="1"/>
                          </pic:cNvPicPr>
                        </pic:nvPicPr>
                        <pic:blipFill>
                          <a:blip r:embed="rId57"/>
                          <a:stretch>
                            <a:fillRect/>
                          </a:stretch>
                        </pic:blipFill>
                        <pic:spPr bwMode="auto">
                          <a:xfrm>
                            <a:off x="0" y="0"/>
                            <a:ext cx="2743200" cy="2024607"/>
                          </a:xfrm>
                          <a:prstGeom prst="rect">
                            <a:avLst/>
                          </a:prstGeom>
                          <a:noFill/>
                          <a:ln w="9525">
                            <a:noFill/>
                            <a:headEnd/>
                            <a:tailEnd/>
                          </a:ln>
                        </pic:spPr>
                      </pic:pic>
                    </a:graphicData>
                  </a:graphic>
                </wp:inline>
              </w:drawing>
            </w:r>
          </w:p>
        </w:tc>
      </w:tr>
    </w:tbl>
    <w:p>
      <w:pPr>
        <w:pStyle w:val="BodyText"/>
      </w:pPr>
      <w:r>
        <w:rPr>
          <w:iCs/>
          <w:i/>
        </w:rPr>
        <w:t xml:space="preserve">End of shift asks first, then logs out of SDS and closes the work apps. The shift journal counts the logs and shows the time saved so far.</w:t>
      </w:r>
    </w:p>
    <w:p>
      <w:pPr>
        <w:pStyle w:val="BodyText"/>
      </w:pPr>
      <w:r>
        <w:drawing>
          <wp:inline>
            <wp:extent cx="2651760" cy="870108"/>
            <wp:effectExtent b="0" l="0" r="0" t="0"/>
            <wp:docPr descr="" title="" id="61" name="Picture"/>
            <a:graphic>
              <a:graphicData uri="http://schemas.openxmlformats.org/drawingml/2006/picture">
                <pic:pic>
                  <pic:nvPicPr>
                    <pic:cNvPr descr="media/image13.png" id="62" name="Picture"/>
                    <pic:cNvPicPr>
                      <a:picLocks noChangeArrowheads="1" noChangeAspect="1"/>
                    </pic:cNvPicPr>
                  </pic:nvPicPr>
                  <pic:blipFill>
                    <a:blip r:embed="rId60"/>
                    <a:stretch>
                      <a:fillRect/>
                    </a:stretch>
                  </pic:blipFill>
                  <pic:spPr bwMode="auto">
                    <a:xfrm>
                      <a:off x="0" y="0"/>
                      <a:ext cx="2651760" cy="870108"/>
                    </a:xfrm>
                    <a:prstGeom prst="rect">
                      <a:avLst/>
                    </a:prstGeom>
                    <a:noFill/>
                    <a:ln w="9525">
                      <a:noFill/>
                      <a:headEnd/>
                      <a:tailEnd/>
                    </a:ln>
                  </pic:spPr>
                </pic:pic>
              </a:graphicData>
            </a:graphic>
          </wp:inline>
        </w:drawing>
      </w:r>
    </w:p>
    <w:p>
      <w:pPr>
        <w:pStyle w:val="BodyText"/>
      </w:pPr>
      <w:r>
        <w:rPr>
          <w:iCs/>
          <w:i/>
        </w:rPr>
        <w:t xml:space="preserve">Ctrl+Alt+Q opens a quick note.</w:t>
      </w:r>
    </w:p>
    <w:bookmarkEnd w:id="63"/>
    <w:bookmarkStart w:id="6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which can be put back from the tray menu.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p>
      <w:pPr>
        <w:pStyle w:val="BodyText"/>
      </w:pPr>
      <w:r>
        <w:drawing>
          <wp:inline>
            <wp:extent cx="3291840" cy="3250691"/>
            <wp:effectExtent b="0" l="0" r="0" t="0"/>
            <wp:docPr descr="" title="" id="65" name="Picture"/>
            <a:graphic>
              <a:graphicData uri="http://schemas.openxmlformats.org/drawingml/2006/picture">
                <pic:pic>
                  <pic:nvPicPr>
                    <pic:cNvPr descr="media/image15.png" id="66" name="Picture"/>
                    <pic:cNvPicPr>
                      <a:picLocks noChangeArrowheads="1" noChangeAspect="1"/>
                    </pic:cNvPicPr>
                  </pic:nvPicPr>
                  <pic:blipFill>
                    <a:blip r:embed="rId64"/>
                    <a:stretch>
                      <a:fillRect/>
                    </a:stretch>
                  </pic:blipFill>
                  <pic:spPr bwMode="auto">
                    <a:xfrm>
                      <a:off x="0" y="0"/>
                      <a:ext cx="3291840" cy="3250691"/>
                    </a:xfrm>
                    <a:prstGeom prst="rect">
                      <a:avLst/>
                    </a:prstGeom>
                    <a:noFill/>
                    <a:ln w="9525">
                      <a:noFill/>
                      <a:headEnd/>
                      <a:tailEnd/>
                    </a:ln>
                  </pic:spPr>
                </pic:pic>
              </a:graphicData>
            </a:graphic>
          </wp:inline>
        </w:drawing>
      </w:r>
    </w:p>
    <w:p>
      <w:pPr>
        <w:pStyle w:val="BodyText"/>
      </w:pPr>
      <w:r>
        <w:rPr>
          <w:iCs/>
          <w:i/>
        </w:rPr>
        <w:t xml:space="preserve">The Settings window, where logins, the team templates file and the journal are set up. I covered the usernames.</w:t>
      </w:r>
    </w:p>
    <w:bookmarkEnd w:id="67"/>
    <w:bookmarkEnd w:id="68"/>
    <w:bookmarkStart w:id="6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69"/>
    <w:bookmarkStart w:id="78"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71" name="Picture"/>
            <a:graphic>
              <a:graphicData uri="http://schemas.openxmlformats.org/drawingml/2006/picture">
                <pic:pic>
                  <pic:nvPicPr>
                    <pic:cNvPr descr="media/image1.png" id="72" name="Picture"/>
                    <pic:cNvPicPr>
                      <a:picLocks noChangeArrowheads="1" noChangeAspect="1"/>
                    </pic:cNvPicPr>
                  </pic:nvPicPr>
                  <pic:blipFill>
                    <a:blip r:embed="rId7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7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2 web pages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73"/>
    <w:bookmarkStart w:id="77"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BodyText"/>
      </w:pPr>
      <w:r>
        <w:drawing>
          <wp:inline>
            <wp:extent cx="3840480" cy="696795"/>
            <wp:effectExtent b="0" l="0" r="0" t="0"/>
            <wp:docPr descr="" title="" id="75" name="Picture"/>
            <a:graphic>
              <a:graphicData uri="http://schemas.openxmlformats.org/drawingml/2006/picture">
                <pic:pic>
                  <pic:nvPicPr>
                    <pic:cNvPr descr="media/image16.png" id="76" name="Picture"/>
                    <pic:cNvPicPr>
                      <a:picLocks noChangeArrowheads="1" noChangeAspect="1"/>
                    </pic:cNvPicPr>
                  </pic:nvPicPr>
                  <pic:blipFill>
                    <a:blip r:embed="rId74"/>
                    <a:stretch>
                      <a:fillRect/>
                    </a:stretch>
                  </pic:blipFill>
                  <pic:spPr bwMode="auto">
                    <a:xfrm>
                      <a:off x="0" y="0"/>
                      <a:ext cx="3840480" cy="696795"/>
                    </a:xfrm>
                    <a:prstGeom prst="rect">
                      <a:avLst/>
                    </a:prstGeom>
                    <a:noFill/>
                    <a:ln w="9525">
                      <a:noFill/>
                      <a:headEnd/>
                      <a:tailEnd/>
                    </a:ln>
                  </pic:spPr>
                </pic:pic>
              </a:graphicData>
            </a:graphic>
          </wp:inline>
        </w:drawing>
      </w:r>
    </w:p>
    <w:p>
      <w:pPr>
        <w:pStyle w:val="BodyText"/>
      </w:pPr>
      <w:r>
        <w:rPr>
          <w:iCs/>
          <w:i/>
        </w:rPr>
        <w:t xml:space="preserve">The time saved so far this shift, shown at the top of the shift journal. Tray menu &gt; Time saved has the full breakdown.</w:t>
      </w:r>
    </w:p>
    <w:bookmarkEnd w:id="77"/>
    <w:bookmarkEnd w:id="78"/>
    <w:bookmarkStart w:id="82"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and iTrak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Daily backups of templates, settings and click spots</w:t>
            </w:r>
          </w:p>
        </w:tc>
        <w:tc>
          <w:tcPr/>
          <w:p>
            <w:pPr>
              <w:pStyle w:val="Compact"/>
              <w:jc w:val="left"/>
            </w:pPr>
            <w:r>
              <w:t xml:space="preserve">That PC only (the user’s AppData)</w:t>
            </w:r>
          </w:p>
        </w:tc>
        <w:tc>
          <w:tcPr/>
          <w:p>
            <w:pPr>
              <w:pStyle w:val="Compact"/>
              <w:jc w:val="left"/>
            </w:pPr>
            <w:r>
              <w:t xml:space="preserve">That Windows user</w:t>
            </w:r>
          </w:p>
        </w:tc>
        <w:tc>
          <w:tcPr/>
          <w:p>
            <w:pPr>
              <w:pStyle w:val="Compact"/>
              <w:jc w:val="left"/>
            </w:pPr>
            <w:r>
              <w:t xml:space="preserve">Never passwords. The last 14 days</w:t>
            </w:r>
          </w:p>
        </w:tc>
      </w:tr>
      <w:tr>
        <w:tc>
          <w:tcPr/>
          <w:p>
            <w:pPr>
              <w:pStyle w:val="Compact"/>
              <w:jc w:val="left"/>
            </w:pPr>
            <w:r>
              <w:t xml:space="preserve">Break time used this shift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Minutes only. Starts over each shift</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In iTrak it only clicks New daily log, the Location, Topic, Reference and Synopsis boxes and End Time’s Now button, and types or pastes the entry into them. It never clicks Save.</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p>
      <w:pPr>
        <w:pStyle w:val="FirstParagraph"/>
      </w:pPr>
      <w:r>
        <w:drawing>
          <wp:inline>
            <wp:extent cx="4937760" cy="3275421"/>
            <wp:effectExtent b="0" l="0" r="0" t="0"/>
            <wp:docPr descr="" title="" id="80" name="Picture"/>
            <a:graphic>
              <a:graphicData uri="http://schemas.openxmlformats.org/drawingml/2006/picture">
                <pic:pic>
                  <pic:nvPicPr>
                    <pic:cNvPr descr="media/image14.png" id="81" name="Picture"/>
                    <pic:cNvPicPr>
                      <a:picLocks noChangeArrowheads="1" noChangeAspect="1"/>
                    </pic:cNvPicPr>
                  </pic:nvPicPr>
                  <pic:blipFill>
                    <a:blip r:embed="rId79"/>
                    <a:stretch>
                      <a:fillRect/>
                    </a:stretch>
                  </pic:blipFill>
                  <pic:spPr bwMode="auto">
                    <a:xfrm>
                      <a:off x="0" y="0"/>
                      <a:ext cx="4937760" cy="3275421"/>
                    </a:xfrm>
                    <a:prstGeom prst="rect">
                      <a:avLst/>
                    </a:prstGeom>
                    <a:noFill/>
                    <a:ln w="9525">
                      <a:noFill/>
                      <a:headEnd/>
                      <a:tailEnd/>
                    </a:ln>
                  </pic:spPr>
                </pic:pic>
              </a:graphicData>
            </a:graphic>
          </wp:inline>
        </w:drawing>
      </w:r>
    </w:p>
    <w:p>
      <w:pPr>
        <w:pStyle w:val="BodyText"/>
      </w:pPr>
      <w:r>
        <w:rPr>
          <w:iCs/>
          <w:i/>
        </w:rPr>
        <w:t xml:space="preserve">Security and status for the PC I’m on. I covered my username and PC name.</w:t>
      </w:r>
    </w:p>
    <w:bookmarkEnd w:id="82"/>
    <w:bookmarkStart w:id="83"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Opens the iTrak facial recognition and Citrix pages in Edge, for double-clicking. The start of shift opens them itself</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The tool opening a new iTrak daily log and filling in its boxes, which the operator then reads over and saves</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83"/>
    <w:bookmarkStart w:id="84" w:name="next-steps"/>
    <w:p>
      <w:pPr>
        <w:pStyle w:val="Heading2"/>
      </w:pPr>
      <w:r>
        <w:t xml:space="preserve">Next steps</w:t>
      </w:r>
    </w:p>
    <w:p>
      <w:pPr>
        <w:pStyle w:val="FirstParagraph"/>
      </w:pPr>
      <w:r>
        <w:t xml:space="preserve">Version 3.29.1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79" Target="media/rId79.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2026-10-31T03:32:18Z</dcterms:created>
  <dcterms:modified xsi:type="dcterms:W3CDTF">2026-10-31T03:32:18Z</dcterms:modified>
</cp:coreProperties>
</file>

<file path=docProps/custom.xml><?xml version="1.0" encoding="utf-8"?>
<Properties xmlns="http://schemas.openxmlformats.org/officeDocument/2006/custom-properties" xmlns:vt="http://schemas.openxmlformats.org/officeDocument/2006/docPropsVTypes"/>
</file>