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A4B33" w14:textId="4DA1E9F6" w:rsidR="000D6768" w:rsidRPr="00893F9A" w:rsidRDefault="00436BA3" w:rsidP="006A2A6D">
      <w:pPr>
        <w:jc w:val="center"/>
        <w:rPr>
          <w:rFonts w:asciiTheme="minorHAnsi" w:hAnsiTheme="minorHAnsi" w:cstheme="minorHAnsi"/>
          <w:b/>
          <w:bCs/>
          <w:sz w:val="20"/>
          <w:szCs w:val="20"/>
          <w:u w:val="single"/>
        </w:rPr>
      </w:pPr>
      <w:r w:rsidRPr="00893F9A">
        <w:rPr>
          <w:rFonts w:asciiTheme="minorHAnsi" w:hAnsiTheme="minorHAnsi" w:cstheme="minorHAnsi"/>
          <w:b/>
          <w:bCs/>
          <w:sz w:val="20"/>
          <w:szCs w:val="20"/>
          <w:u w:val="single"/>
        </w:rPr>
        <w:t>P</w:t>
      </w:r>
      <w:r w:rsidR="00A35528" w:rsidRPr="00893F9A">
        <w:rPr>
          <w:rFonts w:asciiTheme="minorHAnsi" w:hAnsiTheme="minorHAnsi" w:cstheme="minorHAnsi"/>
          <w:b/>
          <w:bCs/>
          <w:sz w:val="20"/>
          <w:szCs w:val="20"/>
          <w:u w:val="single"/>
        </w:rPr>
        <w:t>ATEL ENGINEERING–</w:t>
      </w:r>
      <w:r w:rsidR="00E14D7A" w:rsidRPr="00893F9A">
        <w:rPr>
          <w:rFonts w:asciiTheme="minorHAnsi" w:hAnsiTheme="minorHAnsi" w:cstheme="minorHAnsi"/>
          <w:b/>
          <w:bCs/>
          <w:sz w:val="20"/>
          <w:szCs w:val="20"/>
          <w:u w:val="single"/>
        </w:rPr>
        <w:t xml:space="preserve"> </w:t>
      </w:r>
      <w:r w:rsidR="00694DCF" w:rsidRPr="00893F9A">
        <w:rPr>
          <w:rFonts w:asciiTheme="minorHAnsi" w:hAnsiTheme="minorHAnsi" w:cstheme="minorHAnsi"/>
          <w:b/>
          <w:bCs/>
          <w:sz w:val="20"/>
          <w:szCs w:val="20"/>
          <w:u w:val="single"/>
        </w:rPr>
        <w:t xml:space="preserve">NHPC- </w:t>
      </w:r>
      <w:r w:rsidR="00483BA7" w:rsidRPr="00893F9A">
        <w:rPr>
          <w:rFonts w:asciiTheme="minorHAnsi" w:hAnsiTheme="minorHAnsi" w:cstheme="minorHAnsi"/>
          <w:b/>
          <w:bCs/>
          <w:sz w:val="20"/>
          <w:szCs w:val="20"/>
          <w:u w:val="single"/>
        </w:rPr>
        <w:t xml:space="preserve">TEESTA V </w:t>
      </w:r>
      <w:r w:rsidR="00817859" w:rsidRPr="00893F9A">
        <w:rPr>
          <w:rFonts w:asciiTheme="minorHAnsi" w:hAnsiTheme="minorHAnsi" w:cstheme="minorHAnsi"/>
          <w:b/>
          <w:bCs/>
          <w:sz w:val="20"/>
          <w:szCs w:val="20"/>
          <w:u w:val="single"/>
        </w:rPr>
        <w:t xml:space="preserve">POWER STATION </w:t>
      </w:r>
      <w:r w:rsidR="00483BA7" w:rsidRPr="00893F9A">
        <w:rPr>
          <w:rFonts w:asciiTheme="minorHAnsi" w:hAnsiTheme="minorHAnsi" w:cstheme="minorHAnsi"/>
          <w:b/>
          <w:bCs/>
          <w:sz w:val="20"/>
          <w:szCs w:val="20"/>
          <w:u w:val="single"/>
        </w:rPr>
        <w:t xml:space="preserve">PACKAGE 6, SIKKIM </w:t>
      </w:r>
      <w:r w:rsidR="00B0789A" w:rsidRPr="00893F9A">
        <w:rPr>
          <w:rFonts w:asciiTheme="minorHAnsi" w:hAnsiTheme="minorHAnsi" w:cstheme="minorHAnsi"/>
          <w:b/>
          <w:bCs/>
          <w:sz w:val="20"/>
          <w:szCs w:val="20"/>
          <w:u w:val="single"/>
        </w:rPr>
        <w:t xml:space="preserve">- </w:t>
      </w:r>
      <w:r w:rsidR="00A35528" w:rsidRPr="00893F9A">
        <w:rPr>
          <w:rFonts w:asciiTheme="minorHAnsi" w:hAnsiTheme="minorHAnsi" w:cstheme="minorHAnsi"/>
          <w:b/>
          <w:bCs/>
          <w:sz w:val="20"/>
          <w:szCs w:val="20"/>
          <w:u w:val="single"/>
        </w:rPr>
        <w:t>CONTRACTORS ALL RISK REINSURNCE SLIP</w:t>
      </w:r>
      <w:r w:rsidR="00D01266" w:rsidRPr="00893F9A">
        <w:rPr>
          <w:rFonts w:asciiTheme="minorHAnsi" w:hAnsiTheme="minorHAnsi" w:cstheme="minorHAnsi"/>
          <w:b/>
          <w:bCs/>
          <w:sz w:val="20"/>
          <w:szCs w:val="20"/>
          <w:u w:val="single"/>
        </w:rPr>
        <w:t xml:space="preserve"> </w:t>
      </w:r>
    </w:p>
    <w:p w14:paraId="41938A7E" w14:textId="77777777" w:rsidR="00767E68" w:rsidRPr="00893F9A" w:rsidRDefault="00767E68" w:rsidP="006A2A6D">
      <w:pPr>
        <w:rPr>
          <w:rFonts w:asciiTheme="minorHAnsi" w:hAnsiTheme="minorHAnsi" w:cstheme="minorHAnsi"/>
          <w:b/>
          <w:bCs/>
          <w:sz w:val="20"/>
          <w:szCs w:val="20"/>
          <w:u w:val="single"/>
        </w:rPr>
      </w:pPr>
    </w:p>
    <w:p w14:paraId="5434C8A2" w14:textId="77777777" w:rsidR="000A2A15" w:rsidRPr="00893F9A" w:rsidRDefault="000A2A15" w:rsidP="006A2A6D">
      <w:pPr>
        <w:numPr>
          <w:ilvl w:val="0"/>
          <w:numId w:val="1"/>
        </w:numPr>
        <w:jc w:val="cente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RISK DETAILS</w:t>
      </w:r>
    </w:p>
    <w:p w14:paraId="0801C5EC" w14:textId="77777777" w:rsidR="000A2A15" w:rsidRPr="00893F9A" w:rsidRDefault="000A2A15" w:rsidP="007D5EF3">
      <w:pPr>
        <w:rPr>
          <w:rFonts w:asciiTheme="minorHAnsi" w:eastAsia="Times New Roman" w:hAnsiTheme="minorHAnsi" w:cstheme="minorHAnsi"/>
          <w:b/>
          <w:bCs/>
          <w:sz w:val="20"/>
          <w:szCs w:val="20"/>
          <w:u w:val="single"/>
        </w:rPr>
      </w:pPr>
    </w:p>
    <w:tbl>
      <w:tblPr>
        <w:tblStyle w:val="TableGridLight"/>
        <w:tblW w:w="5000" w:type="pct"/>
        <w:tblLook w:val="01E0" w:firstRow="1" w:lastRow="1" w:firstColumn="1" w:lastColumn="1" w:noHBand="0" w:noVBand="0"/>
      </w:tblPr>
      <w:tblGrid>
        <w:gridCol w:w="1839"/>
        <w:gridCol w:w="285"/>
        <w:gridCol w:w="7373"/>
      </w:tblGrid>
      <w:tr w:rsidR="009D32BC" w:rsidRPr="00893F9A" w14:paraId="6D04ABE3" w14:textId="77777777" w:rsidTr="009E79A4">
        <w:trPr>
          <w:trHeight w:val="452"/>
        </w:trPr>
        <w:tc>
          <w:tcPr>
            <w:tcW w:w="968" w:type="pct"/>
          </w:tcPr>
          <w:p w14:paraId="4712A4C2"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TYPE</w:t>
            </w:r>
          </w:p>
        </w:tc>
        <w:tc>
          <w:tcPr>
            <w:tcW w:w="150" w:type="pct"/>
          </w:tcPr>
          <w:p w14:paraId="31477EE5"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1EDBD78F" w14:textId="5D52B37A" w:rsidR="000A2A15" w:rsidRPr="00893F9A" w:rsidRDefault="00FB5929"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Contractors All Risk Insurance Policy</w:t>
            </w:r>
            <w:r w:rsidR="000A2A15" w:rsidRPr="00893F9A">
              <w:rPr>
                <w:rFonts w:asciiTheme="minorHAnsi" w:eastAsia="Times New Roman" w:hAnsiTheme="minorHAnsi" w:cstheme="minorHAnsi"/>
                <w:sz w:val="20"/>
                <w:szCs w:val="20"/>
              </w:rPr>
              <w:t>:</w:t>
            </w:r>
          </w:p>
          <w:p w14:paraId="737C31C8" w14:textId="5E7D1E7C" w:rsidR="00CC7793" w:rsidRPr="00893F9A" w:rsidRDefault="000A2A15" w:rsidP="00CC7793">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Section 1 –</w:t>
            </w:r>
            <w:r w:rsidR="00CC7793" w:rsidRPr="00893F9A">
              <w:rPr>
                <w:rFonts w:asciiTheme="minorHAnsi" w:eastAsia="Times New Roman" w:hAnsiTheme="minorHAnsi" w:cstheme="minorHAnsi"/>
                <w:sz w:val="20"/>
                <w:szCs w:val="20"/>
              </w:rPr>
              <w:t xml:space="preserve"> Material Damage </w:t>
            </w:r>
          </w:p>
          <w:p w14:paraId="78EB1154" w14:textId="5C96397F" w:rsidR="001B51B0" w:rsidRPr="00893F9A" w:rsidRDefault="000A2A15" w:rsidP="00CC7793">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Section </w:t>
            </w:r>
            <w:r w:rsidR="009A4C22" w:rsidRPr="00893F9A">
              <w:rPr>
                <w:rFonts w:asciiTheme="minorHAnsi" w:eastAsia="Times New Roman" w:hAnsiTheme="minorHAnsi" w:cstheme="minorHAnsi"/>
                <w:sz w:val="20"/>
                <w:szCs w:val="20"/>
              </w:rPr>
              <w:t>2</w:t>
            </w:r>
            <w:r w:rsidRPr="00893F9A">
              <w:rPr>
                <w:rFonts w:asciiTheme="minorHAnsi" w:eastAsia="Times New Roman" w:hAnsiTheme="minorHAnsi" w:cstheme="minorHAnsi"/>
                <w:sz w:val="20"/>
                <w:szCs w:val="20"/>
              </w:rPr>
              <w:t xml:space="preserve"> – </w:t>
            </w:r>
            <w:r w:rsidR="00B71E1A" w:rsidRPr="00893F9A">
              <w:rPr>
                <w:rFonts w:asciiTheme="minorHAnsi" w:eastAsia="Times New Roman" w:hAnsiTheme="minorHAnsi" w:cstheme="minorHAnsi"/>
                <w:sz w:val="20"/>
                <w:szCs w:val="20"/>
              </w:rPr>
              <w:t>Third Party Liability (TPL)</w:t>
            </w:r>
          </w:p>
        </w:tc>
      </w:tr>
      <w:tr w:rsidR="009D32BC" w:rsidRPr="00893F9A" w14:paraId="54BE52AB" w14:textId="77777777" w:rsidTr="009E79A4">
        <w:trPr>
          <w:trHeight w:val="305"/>
        </w:trPr>
        <w:tc>
          <w:tcPr>
            <w:tcW w:w="968" w:type="pct"/>
          </w:tcPr>
          <w:p w14:paraId="674324B7" w14:textId="77777777" w:rsidR="000A2A15" w:rsidRPr="00893F9A" w:rsidRDefault="000A2A15" w:rsidP="006A2A6D">
            <w:pPr>
              <w:rPr>
                <w:rFonts w:asciiTheme="minorHAnsi" w:eastAsia="Times New Roman" w:hAnsiTheme="minorHAnsi" w:cstheme="minorHAnsi"/>
                <w:b/>
                <w:bCs/>
                <w:sz w:val="20"/>
                <w:szCs w:val="20"/>
              </w:rPr>
            </w:pPr>
          </w:p>
        </w:tc>
        <w:tc>
          <w:tcPr>
            <w:tcW w:w="150" w:type="pct"/>
          </w:tcPr>
          <w:p w14:paraId="15E4670F" w14:textId="77777777" w:rsidR="000A2A15" w:rsidRPr="00893F9A" w:rsidRDefault="000A2A15" w:rsidP="006A2A6D">
            <w:pPr>
              <w:rPr>
                <w:rFonts w:asciiTheme="minorHAnsi" w:eastAsia="Times New Roman" w:hAnsiTheme="minorHAnsi" w:cstheme="minorHAnsi"/>
                <w:b/>
                <w:bCs/>
                <w:sz w:val="20"/>
                <w:szCs w:val="20"/>
              </w:rPr>
            </w:pPr>
          </w:p>
        </w:tc>
        <w:tc>
          <w:tcPr>
            <w:tcW w:w="3882" w:type="pct"/>
          </w:tcPr>
          <w:p w14:paraId="76527779" w14:textId="77777777" w:rsidR="000A2A15" w:rsidRPr="00893F9A" w:rsidRDefault="000A2A15" w:rsidP="006A2A6D">
            <w:pPr>
              <w:jc w:val="both"/>
              <w:rPr>
                <w:rFonts w:asciiTheme="minorHAnsi" w:eastAsia="Times New Roman" w:hAnsiTheme="minorHAnsi" w:cstheme="minorHAnsi"/>
                <w:sz w:val="20"/>
                <w:szCs w:val="20"/>
              </w:rPr>
            </w:pPr>
          </w:p>
        </w:tc>
      </w:tr>
      <w:tr w:rsidR="009D32BC" w:rsidRPr="00893F9A" w14:paraId="5C3064B6" w14:textId="77777777" w:rsidTr="009E79A4">
        <w:trPr>
          <w:trHeight w:val="305"/>
        </w:trPr>
        <w:tc>
          <w:tcPr>
            <w:tcW w:w="968" w:type="pct"/>
          </w:tcPr>
          <w:p w14:paraId="247651C0"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FORM</w:t>
            </w:r>
          </w:p>
        </w:tc>
        <w:tc>
          <w:tcPr>
            <w:tcW w:w="150" w:type="pct"/>
          </w:tcPr>
          <w:p w14:paraId="6A2AEE3E"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0C02A2E8" w14:textId="529F3AA8" w:rsidR="000A2A15" w:rsidRPr="00893F9A" w:rsidRDefault="0093268B"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As Per Original Policy Wordings</w:t>
            </w:r>
          </w:p>
        </w:tc>
      </w:tr>
      <w:tr w:rsidR="009D32BC" w:rsidRPr="00893F9A" w14:paraId="2AE0F470" w14:textId="77777777" w:rsidTr="009E79A4">
        <w:trPr>
          <w:trHeight w:val="305"/>
        </w:trPr>
        <w:tc>
          <w:tcPr>
            <w:tcW w:w="968" w:type="pct"/>
          </w:tcPr>
          <w:p w14:paraId="4794906E" w14:textId="77777777" w:rsidR="000A2A15" w:rsidRPr="00893F9A" w:rsidRDefault="000A2A15" w:rsidP="006A2A6D">
            <w:pPr>
              <w:rPr>
                <w:rFonts w:asciiTheme="minorHAnsi" w:eastAsia="Times New Roman" w:hAnsiTheme="minorHAnsi" w:cstheme="minorHAnsi"/>
                <w:b/>
                <w:bCs/>
                <w:sz w:val="20"/>
                <w:szCs w:val="20"/>
              </w:rPr>
            </w:pPr>
          </w:p>
        </w:tc>
        <w:tc>
          <w:tcPr>
            <w:tcW w:w="150" w:type="pct"/>
          </w:tcPr>
          <w:p w14:paraId="29759E89" w14:textId="77777777" w:rsidR="000A2A15" w:rsidRPr="00893F9A" w:rsidRDefault="000A2A15" w:rsidP="006A2A6D">
            <w:pPr>
              <w:rPr>
                <w:rFonts w:asciiTheme="minorHAnsi" w:eastAsia="Times New Roman" w:hAnsiTheme="minorHAnsi" w:cstheme="minorHAnsi"/>
                <w:b/>
                <w:bCs/>
                <w:sz w:val="20"/>
                <w:szCs w:val="20"/>
              </w:rPr>
            </w:pPr>
          </w:p>
        </w:tc>
        <w:tc>
          <w:tcPr>
            <w:tcW w:w="3882" w:type="pct"/>
          </w:tcPr>
          <w:p w14:paraId="204FA7B1" w14:textId="77777777" w:rsidR="000A2A15" w:rsidRPr="00893F9A" w:rsidRDefault="000A2A15" w:rsidP="006A2A6D">
            <w:pPr>
              <w:jc w:val="both"/>
              <w:rPr>
                <w:rFonts w:asciiTheme="minorHAnsi" w:eastAsia="Times New Roman" w:hAnsiTheme="minorHAnsi" w:cstheme="minorHAnsi"/>
                <w:sz w:val="20"/>
                <w:szCs w:val="20"/>
              </w:rPr>
            </w:pPr>
          </w:p>
        </w:tc>
      </w:tr>
      <w:tr w:rsidR="009D32BC" w:rsidRPr="00893F9A" w14:paraId="2BAAFA49" w14:textId="77777777" w:rsidTr="009E79A4">
        <w:trPr>
          <w:trHeight w:val="305"/>
        </w:trPr>
        <w:tc>
          <w:tcPr>
            <w:tcW w:w="968" w:type="pct"/>
          </w:tcPr>
          <w:p w14:paraId="130E3CF0"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REINSURED</w:t>
            </w:r>
          </w:p>
        </w:tc>
        <w:tc>
          <w:tcPr>
            <w:tcW w:w="150" w:type="pct"/>
          </w:tcPr>
          <w:p w14:paraId="24448B45"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749FA5DD" w14:textId="09A9EB3D" w:rsidR="000A2A15" w:rsidRPr="00893F9A" w:rsidRDefault="00FB5929" w:rsidP="006A2A6D">
            <w:pPr>
              <w:jc w:val="both"/>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 xml:space="preserve">TBA </w:t>
            </w:r>
          </w:p>
        </w:tc>
      </w:tr>
      <w:tr w:rsidR="009D32BC" w:rsidRPr="00893F9A" w14:paraId="2C892953" w14:textId="77777777" w:rsidTr="009E79A4">
        <w:trPr>
          <w:trHeight w:val="305"/>
        </w:trPr>
        <w:tc>
          <w:tcPr>
            <w:tcW w:w="968" w:type="pct"/>
          </w:tcPr>
          <w:p w14:paraId="595084AE" w14:textId="77777777" w:rsidR="000A2A15" w:rsidRPr="00893F9A" w:rsidRDefault="000A2A15" w:rsidP="006A2A6D">
            <w:pPr>
              <w:rPr>
                <w:rFonts w:asciiTheme="minorHAnsi" w:eastAsia="Times New Roman" w:hAnsiTheme="minorHAnsi" w:cstheme="minorHAnsi"/>
                <w:b/>
                <w:bCs/>
                <w:sz w:val="20"/>
                <w:szCs w:val="20"/>
              </w:rPr>
            </w:pPr>
          </w:p>
        </w:tc>
        <w:tc>
          <w:tcPr>
            <w:tcW w:w="150" w:type="pct"/>
          </w:tcPr>
          <w:p w14:paraId="00FEEFF7" w14:textId="77777777" w:rsidR="000A2A15" w:rsidRPr="00893F9A" w:rsidRDefault="000A2A15" w:rsidP="006A2A6D">
            <w:pPr>
              <w:rPr>
                <w:rFonts w:asciiTheme="minorHAnsi" w:eastAsia="Times New Roman" w:hAnsiTheme="minorHAnsi" w:cstheme="minorHAnsi"/>
                <w:b/>
                <w:bCs/>
                <w:sz w:val="20"/>
                <w:szCs w:val="20"/>
              </w:rPr>
            </w:pPr>
          </w:p>
        </w:tc>
        <w:tc>
          <w:tcPr>
            <w:tcW w:w="3882" w:type="pct"/>
          </w:tcPr>
          <w:p w14:paraId="4F4887A8" w14:textId="77777777" w:rsidR="000A2A15" w:rsidRPr="00893F9A" w:rsidRDefault="000A2A15" w:rsidP="006A2A6D">
            <w:pPr>
              <w:jc w:val="both"/>
              <w:rPr>
                <w:rFonts w:asciiTheme="minorHAnsi" w:eastAsia="Times New Roman" w:hAnsiTheme="minorHAnsi" w:cstheme="minorHAnsi"/>
                <w:sz w:val="20"/>
                <w:szCs w:val="20"/>
              </w:rPr>
            </w:pPr>
          </w:p>
        </w:tc>
      </w:tr>
      <w:tr w:rsidR="009D32BC" w:rsidRPr="00893F9A" w14:paraId="2212E40E" w14:textId="77777777" w:rsidTr="009E79A4">
        <w:trPr>
          <w:trHeight w:val="305"/>
        </w:trPr>
        <w:tc>
          <w:tcPr>
            <w:tcW w:w="968" w:type="pct"/>
          </w:tcPr>
          <w:p w14:paraId="25032CAC"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ORIGINAL INSURED</w:t>
            </w:r>
          </w:p>
        </w:tc>
        <w:tc>
          <w:tcPr>
            <w:tcW w:w="150" w:type="pct"/>
          </w:tcPr>
          <w:p w14:paraId="05D57BF5" w14:textId="77777777" w:rsidR="000A2A15" w:rsidRPr="00893F9A" w:rsidRDefault="000A2A15"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0FED77DA" w14:textId="77777777" w:rsidR="00483BA7" w:rsidRPr="00893F9A" w:rsidRDefault="00FB5929" w:rsidP="00483BA7">
            <w:pPr>
              <w:autoSpaceDE w:val="0"/>
              <w:autoSpaceDN w:val="0"/>
              <w:adjustRightInd w:val="0"/>
              <w:jc w:val="both"/>
              <w:rPr>
                <w:rFonts w:asciiTheme="minorHAnsi" w:hAnsiTheme="minorHAnsi" w:cstheme="minorHAnsi"/>
                <w:sz w:val="20"/>
                <w:szCs w:val="20"/>
              </w:rPr>
            </w:pPr>
            <w:r w:rsidRPr="00893F9A">
              <w:rPr>
                <w:rFonts w:asciiTheme="minorHAnsi" w:eastAsia="Times New Roman" w:hAnsiTheme="minorHAnsi" w:cstheme="minorHAnsi"/>
                <w:sz w:val="20"/>
                <w:szCs w:val="20"/>
              </w:rPr>
              <w:t xml:space="preserve">a) Principal: </w:t>
            </w:r>
            <w:r w:rsidR="00483BA7" w:rsidRPr="00893F9A">
              <w:rPr>
                <w:rFonts w:asciiTheme="minorHAnsi" w:eastAsia="Times New Roman" w:hAnsiTheme="minorHAnsi" w:cstheme="minorHAnsi"/>
                <w:sz w:val="20"/>
                <w:szCs w:val="20"/>
              </w:rPr>
              <w:t xml:space="preserve">NHPC Limited - </w:t>
            </w:r>
            <w:r w:rsidR="00483BA7" w:rsidRPr="00893F9A">
              <w:rPr>
                <w:rFonts w:asciiTheme="minorHAnsi" w:hAnsiTheme="minorHAnsi" w:cstheme="minorHAnsi"/>
                <w:sz w:val="20"/>
                <w:szCs w:val="20"/>
              </w:rPr>
              <w:t xml:space="preserve">NHPC Office complex, sector-33, Faridabad  </w:t>
            </w:r>
          </w:p>
          <w:p w14:paraId="433E2635" w14:textId="3F2F2D66" w:rsidR="00483BA7" w:rsidRPr="00893F9A" w:rsidRDefault="00483BA7" w:rsidP="00483BA7">
            <w:pPr>
              <w:autoSpaceDE w:val="0"/>
              <w:autoSpaceDN w:val="0"/>
              <w:adjustRightInd w:val="0"/>
              <w:jc w:val="both"/>
              <w:rPr>
                <w:rFonts w:asciiTheme="minorHAnsi" w:hAnsiTheme="minorHAnsi" w:cstheme="minorHAnsi"/>
                <w:sz w:val="20"/>
                <w:szCs w:val="20"/>
                <w:lang w:val="en-IN"/>
              </w:rPr>
            </w:pPr>
            <w:r w:rsidRPr="00893F9A">
              <w:rPr>
                <w:rFonts w:asciiTheme="minorHAnsi" w:hAnsiTheme="minorHAnsi" w:cstheme="minorHAnsi"/>
                <w:sz w:val="20"/>
                <w:szCs w:val="20"/>
              </w:rPr>
              <w:t>(Haryana) – 121 003</w:t>
            </w:r>
          </w:p>
          <w:p w14:paraId="490FE046" w14:textId="1410223C" w:rsidR="00E82D2B" w:rsidRPr="00893F9A" w:rsidRDefault="00FB5929" w:rsidP="00FB5929">
            <w:pPr>
              <w:autoSpaceDE w:val="0"/>
              <w:autoSpaceDN w:val="0"/>
              <w:adjustRightInd w:val="0"/>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b) Contractor: Patel Engineering Limited, Patel Estate Road, Jogeshwari (West) Mumbai-400102 </w:t>
            </w:r>
          </w:p>
          <w:p w14:paraId="011BC9A1" w14:textId="77777777" w:rsidR="00B651CD" w:rsidRPr="00893F9A" w:rsidRDefault="00B651CD" w:rsidP="006A2A6D">
            <w:pPr>
              <w:autoSpaceDE w:val="0"/>
              <w:autoSpaceDN w:val="0"/>
              <w:adjustRightInd w:val="0"/>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and/or as more fully described within the Original Policy Wordings</w:t>
            </w:r>
          </w:p>
        </w:tc>
      </w:tr>
      <w:tr w:rsidR="009D32BC" w:rsidRPr="00893F9A" w14:paraId="3D99421D" w14:textId="77777777" w:rsidTr="009E79A4">
        <w:trPr>
          <w:trHeight w:val="305"/>
        </w:trPr>
        <w:tc>
          <w:tcPr>
            <w:tcW w:w="968" w:type="pct"/>
          </w:tcPr>
          <w:p w14:paraId="49C3BA43" w14:textId="77777777" w:rsidR="002C46BF" w:rsidRPr="00893F9A" w:rsidRDefault="002C46BF" w:rsidP="006A2A6D">
            <w:pPr>
              <w:rPr>
                <w:rFonts w:asciiTheme="minorHAnsi" w:eastAsia="Times New Roman" w:hAnsiTheme="minorHAnsi" w:cstheme="minorHAnsi"/>
                <w:b/>
                <w:bCs/>
                <w:sz w:val="20"/>
                <w:szCs w:val="20"/>
              </w:rPr>
            </w:pPr>
          </w:p>
        </w:tc>
        <w:tc>
          <w:tcPr>
            <w:tcW w:w="150" w:type="pct"/>
          </w:tcPr>
          <w:p w14:paraId="74CD8520" w14:textId="77777777" w:rsidR="002C46BF" w:rsidRPr="00893F9A" w:rsidRDefault="002C46BF" w:rsidP="006A2A6D">
            <w:pPr>
              <w:rPr>
                <w:rFonts w:asciiTheme="minorHAnsi" w:eastAsia="Times New Roman" w:hAnsiTheme="minorHAnsi" w:cstheme="minorHAnsi"/>
                <w:b/>
                <w:bCs/>
                <w:sz w:val="20"/>
                <w:szCs w:val="20"/>
              </w:rPr>
            </w:pPr>
          </w:p>
        </w:tc>
        <w:tc>
          <w:tcPr>
            <w:tcW w:w="3882" w:type="pct"/>
          </w:tcPr>
          <w:p w14:paraId="0B790AA0" w14:textId="77777777" w:rsidR="002C46BF" w:rsidRPr="00893F9A" w:rsidRDefault="002C46BF" w:rsidP="006A2A6D">
            <w:pPr>
              <w:autoSpaceDE w:val="0"/>
              <w:autoSpaceDN w:val="0"/>
              <w:adjustRightInd w:val="0"/>
              <w:jc w:val="both"/>
              <w:rPr>
                <w:rFonts w:asciiTheme="minorHAnsi" w:eastAsia="Times New Roman" w:hAnsiTheme="minorHAnsi" w:cstheme="minorHAnsi"/>
                <w:sz w:val="20"/>
                <w:szCs w:val="20"/>
              </w:rPr>
            </w:pPr>
          </w:p>
        </w:tc>
      </w:tr>
      <w:tr w:rsidR="009D32BC" w:rsidRPr="00893F9A" w14:paraId="0F410EBE" w14:textId="77777777" w:rsidTr="009E79A4">
        <w:trPr>
          <w:trHeight w:val="305"/>
        </w:trPr>
        <w:tc>
          <w:tcPr>
            <w:tcW w:w="968" w:type="pct"/>
          </w:tcPr>
          <w:p w14:paraId="706989E4" w14:textId="118C39C9"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INSURED’s</w:t>
            </w:r>
            <w:r w:rsidR="00FB5929" w:rsidRPr="00893F9A">
              <w:rPr>
                <w:rFonts w:asciiTheme="minorHAnsi" w:eastAsia="Times New Roman" w:hAnsiTheme="minorHAnsi" w:cstheme="minorHAnsi"/>
                <w:b/>
                <w:bCs/>
                <w:sz w:val="20"/>
                <w:szCs w:val="20"/>
              </w:rPr>
              <w:t xml:space="preserve"> PROJECT </w:t>
            </w:r>
          </w:p>
        </w:tc>
        <w:tc>
          <w:tcPr>
            <w:tcW w:w="150" w:type="pct"/>
          </w:tcPr>
          <w:p w14:paraId="1BDBF594"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6FF50488" w14:textId="3022DE0F" w:rsidR="00DB5F6C" w:rsidRPr="00893F9A" w:rsidRDefault="00DB5F6C" w:rsidP="00DB5F6C">
            <w:pPr>
              <w:jc w:val="both"/>
              <w:rPr>
                <w:rFonts w:asciiTheme="minorHAnsi" w:hAnsiTheme="minorHAnsi" w:cstheme="minorHAnsi"/>
                <w:sz w:val="20"/>
                <w:szCs w:val="20"/>
                <w:lang w:val="en-IN"/>
              </w:rPr>
            </w:pPr>
            <w:r w:rsidRPr="00893F9A">
              <w:rPr>
                <w:rFonts w:asciiTheme="minorHAnsi" w:hAnsiTheme="minorHAnsi" w:cstheme="minorHAnsi"/>
                <w:sz w:val="20"/>
                <w:szCs w:val="20"/>
              </w:rPr>
              <w:t>Teesta V Package 6, Modification of diversion tunnel into tunnel spillway arrangement - Civil &amp; HM works (Tunnel Spillway, Adit to GOC, GOC gate shaft, Inlet Bellmouth, Outlet concrete dyke and Ener</w:t>
            </w:r>
            <w:r w:rsidR="00817859" w:rsidRPr="00893F9A">
              <w:rPr>
                <w:rFonts w:asciiTheme="minorHAnsi" w:hAnsiTheme="minorHAnsi" w:cstheme="minorHAnsi"/>
                <w:sz w:val="20"/>
                <w:szCs w:val="20"/>
              </w:rPr>
              <w:t>g</w:t>
            </w:r>
            <w:r w:rsidRPr="00893F9A">
              <w:rPr>
                <w:rFonts w:asciiTheme="minorHAnsi" w:hAnsiTheme="minorHAnsi" w:cstheme="minorHAnsi"/>
                <w:sz w:val="20"/>
                <w:szCs w:val="20"/>
              </w:rPr>
              <w:t xml:space="preserve">y Dissipation arrangement), for Teesta-V power station, Sikkim </w:t>
            </w:r>
          </w:p>
          <w:p w14:paraId="4DECC4A7" w14:textId="77777777" w:rsidR="00725B7E" w:rsidRPr="00893F9A" w:rsidRDefault="00725B7E"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and/or as more fully described within the Original Policy Wordings</w:t>
            </w:r>
          </w:p>
        </w:tc>
      </w:tr>
      <w:tr w:rsidR="009D32BC" w:rsidRPr="00893F9A" w14:paraId="4695936B" w14:textId="77777777" w:rsidTr="009E79A4">
        <w:trPr>
          <w:trHeight w:val="305"/>
        </w:trPr>
        <w:tc>
          <w:tcPr>
            <w:tcW w:w="968" w:type="pct"/>
          </w:tcPr>
          <w:p w14:paraId="4DDF3ADB" w14:textId="77777777" w:rsidR="00F47BE1" w:rsidRPr="00893F9A" w:rsidRDefault="00F47BE1" w:rsidP="006A2A6D">
            <w:pPr>
              <w:rPr>
                <w:rFonts w:asciiTheme="minorHAnsi" w:eastAsia="Times New Roman" w:hAnsiTheme="minorHAnsi" w:cstheme="minorHAnsi"/>
                <w:b/>
                <w:bCs/>
                <w:sz w:val="20"/>
                <w:szCs w:val="20"/>
              </w:rPr>
            </w:pPr>
          </w:p>
        </w:tc>
        <w:tc>
          <w:tcPr>
            <w:tcW w:w="150" w:type="pct"/>
          </w:tcPr>
          <w:p w14:paraId="07E1C75E" w14:textId="77777777" w:rsidR="00F47BE1" w:rsidRPr="00893F9A" w:rsidRDefault="00F47BE1" w:rsidP="006A2A6D">
            <w:pPr>
              <w:rPr>
                <w:rFonts w:asciiTheme="minorHAnsi" w:eastAsia="Times New Roman" w:hAnsiTheme="minorHAnsi" w:cstheme="minorHAnsi"/>
                <w:b/>
                <w:bCs/>
                <w:sz w:val="20"/>
                <w:szCs w:val="20"/>
              </w:rPr>
            </w:pPr>
          </w:p>
        </w:tc>
        <w:tc>
          <w:tcPr>
            <w:tcW w:w="3882" w:type="pct"/>
          </w:tcPr>
          <w:p w14:paraId="7BAA1286" w14:textId="77777777" w:rsidR="00F47BE1" w:rsidRPr="00893F9A" w:rsidRDefault="00F47BE1" w:rsidP="006A2A6D">
            <w:pPr>
              <w:jc w:val="both"/>
              <w:rPr>
                <w:rFonts w:asciiTheme="minorHAnsi" w:eastAsia="Times New Roman" w:hAnsiTheme="minorHAnsi" w:cstheme="minorHAnsi"/>
                <w:sz w:val="20"/>
                <w:szCs w:val="20"/>
              </w:rPr>
            </w:pPr>
          </w:p>
        </w:tc>
      </w:tr>
      <w:tr w:rsidR="009D32BC" w:rsidRPr="00893F9A" w14:paraId="1A4AD543" w14:textId="77777777" w:rsidTr="009E79A4">
        <w:trPr>
          <w:trHeight w:val="305"/>
        </w:trPr>
        <w:tc>
          <w:tcPr>
            <w:tcW w:w="968" w:type="pct"/>
          </w:tcPr>
          <w:p w14:paraId="734549B5"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PERIOD OF REINSURANCE</w:t>
            </w:r>
          </w:p>
        </w:tc>
        <w:tc>
          <w:tcPr>
            <w:tcW w:w="150" w:type="pct"/>
          </w:tcPr>
          <w:p w14:paraId="44299CCA"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0B70CAED" w14:textId="7CBB5E72" w:rsidR="00F47BE1" w:rsidRPr="00893F9A" w:rsidRDefault="00483BA7"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18 Months </w:t>
            </w:r>
            <w:r w:rsidR="00F47BE1" w:rsidRPr="00893F9A">
              <w:rPr>
                <w:rFonts w:asciiTheme="minorHAnsi" w:eastAsia="Times New Roman" w:hAnsiTheme="minorHAnsi" w:cstheme="minorHAnsi"/>
                <w:sz w:val="20"/>
                <w:szCs w:val="20"/>
              </w:rPr>
              <w:t>From:</w:t>
            </w:r>
            <w:r w:rsidR="00D6100A" w:rsidRPr="00893F9A">
              <w:rPr>
                <w:rFonts w:asciiTheme="minorHAnsi" w:eastAsia="Times New Roman" w:hAnsiTheme="minorHAnsi" w:cstheme="minorHAnsi"/>
                <w:sz w:val="20"/>
                <w:szCs w:val="20"/>
              </w:rPr>
              <w:t xml:space="preserve"> </w:t>
            </w:r>
            <w:r w:rsidR="00681AF1" w:rsidRPr="00893F9A">
              <w:rPr>
                <w:rFonts w:asciiTheme="minorHAnsi" w:eastAsia="Times New Roman" w:hAnsiTheme="minorHAnsi" w:cstheme="minorHAnsi"/>
                <w:sz w:val="20"/>
                <w:szCs w:val="20"/>
              </w:rPr>
              <w:t>Date TBA</w:t>
            </w:r>
          </w:p>
          <w:p w14:paraId="01259BE6" w14:textId="2D3A1428" w:rsidR="00F47BE1" w:rsidRPr="00893F9A" w:rsidRDefault="00FB5929"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Plus, </w:t>
            </w:r>
            <w:r w:rsidR="00483BA7" w:rsidRPr="00893F9A">
              <w:rPr>
                <w:rFonts w:asciiTheme="minorHAnsi" w:eastAsia="Times New Roman" w:hAnsiTheme="minorHAnsi" w:cstheme="minorHAnsi"/>
                <w:sz w:val="20"/>
                <w:szCs w:val="20"/>
              </w:rPr>
              <w:t>12</w:t>
            </w:r>
            <w:r w:rsidRPr="00893F9A">
              <w:rPr>
                <w:rFonts w:asciiTheme="minorHAnsi" w:eastAsia="Times New Roman" w:hAnsiTheme="minorHAnsi" w:cstheme="minorHAnsi"/>
                <w:sz w:val="20"/>
                <w:szCs w:val="20"/>
              </w:rPr>
              <w:t xml:space="preserve"> Months Maintenance Period</w:t>
            </w:r>
          </w:p>
          <w:p w14:paraId="4CEF7AE7" w14:textId="77777777" w:rsidR="00F47BE1" w:rsidRPr="00893F9A" w:rsidRDefault="00F47BE1"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and/or as more fully described within the Original Policy Wordings</w:t>
            </w:r>
          </w:p>
        </w:tc>
      </w:tr>
      <w:tr w:rsidR="009D32BC" w:rsidRPr="00893F9A" w14:paraId="4BD6BBD4" w14:textId="77777777" w:rsidTr="009E79A4">
        <w:trPr>
          <w:trHeight w:val="305"/>
        </w:trPr>
        <w:tc>
          <w:tcPr>
            <w:tcW w:w="968" w:type="pct"/>
          </w:tcPr>
          <w:p w14:paraId="6A5264B4" w14:textId="77777777" w:rsidR="00681AF1" w:rsidRPr="00893F9A" w:rsidRDefault="00681AF1" w:rsidP="006A2A6D">
            <w:pPr>
              <w:rPr>
                <w:rFonts w:asciiTheme="minorHAnsi" w:eastAsia="Times New Roman" w:hAnsiTheme="minorHAnsi" w:cstheme="minorHAnsi"/>
                <w:b/>
                <w:bCs/>
                <w:sz w:val="20"/>
                <w:szCs w:val="20"/>
              </w:rPr>
            </w:pPr>
          </w:p>
        </w:tc>
        <w:tc>
          <w:tcPr>
            <w:tcW w:w="150" w:type="pct"/>
          </w:tcPr>
          <w:p w14:paraId="75EE3A09" w14:textId="77777777" w:rsidR="00681AF1" w:rsidRPr="00893F9A" w:rsidRDefault="00681AF1" w:rsidP="006A2A6D">
            <w:pPr>
              <w:rPr>
                <w:rFonts w:asciiTheme="minorHAnsi" w:eastAsia="Times New Roman" w:hAnsiTheme="minorHAnsi" w:cstheme="minorHAnsi"/>
                <w:b/>
                <w:bCs/>
                <w:sz w:val="20"/>
                <w:szCs w:val="20"/>
              </w:rPr>
            </w:pPr>
          </w:p>
        </w:tc>
        <w:tc>
          <w:tcPr>
            <w:tcW w:w="3882" w:type="pct"/>
          </w:tcPr>
          <w:p w14:paraId="4F3553A5" w14:textId="77777777" w:rsidR="00681AF1" w:rsidRPr="00893F9A" w:rsidRDefault="00681AF1" w:rsidP="006A2A6D">
            <w:pPr>
              <w:jc w:val="both"/>
              <w:rPr>
                <w:rFonts w:asciiTheme="minorHAnsi" w:eastAsia="Times New Roman" w:hAnsiTheme="minorHAnsi" w:cstheme="minorHAnsi"/>
                <w:sz w:val="20"/>
                <w:szCs w:val="20"/>
              </w:rPr>
            </w:pPr>
          </w:p>
        </w:tc>
      </w:tr>
      <w:tr w:rsidR="009D32BC" w:rsidRPr="00893F9A" w14:paraId="1C785A55" w14:textId="77777777" w:rsidTr="009E79A4">
        <w:trPr>
          <w:trHeight w:val="305"/>
        </w:trPr>
        <w:tc>
          <w:tcPr>
            <w:tcW w:w="968" w:type="pct"/>
          </w:tcPr>
          <w:p w14:paraId="4D6BF1CC" w14:textId="305671D5" w:rsidR="00681AF1" w:rsidRPr="00893F9A" w:rsidRDefault="00681AF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PROJECT PERIOD</w:t>
            </w:r>
          </w:p>
        </w:tc>
        <w:tc>
          <w:tcPr>
            <w:tcW w:w="150" w:type="pct"/>
          </w:tcPr>
          <w:p w14:paraId="412806E3" w14:textId="7F59BF68" w:rsidR="00681AF1" w:rsidRPr="00893F9A" w:rsidRDefault="00681AF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23535419" w14:textId="13F27717" w:rsidR="00681AF1" w:rsidRPr="00893F9A" w:rsidRDefault="00681AF1" w:rsidP="00681AF1">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From: </w:t>
            </w:r>
            <w:r w:rsidR="00483BA7" w:rsidRPr="00893F9A">
              <w:rPr>
                <w:rFonts w:asciiTheme="minorHAnsi" w:eastAsia="Times New Roman" w:hAnsiTheme="minorHAnsi" w:cstheme="minorHAnsi"/>
                <w:sz w:val="20"/>
                <w:szCs w:val="20"/>
              </w:rPr>
              <w:t>TBA</w:t>
            </w:r>
            <w:r w:rsidRPr="00893F9A">
              <w:rPr>
                <w:rFonts w:asciiTheme="minorHAnsi" w:eastAsia="Times New Roman" w:hAnsiTheme="minorHAnsi" w:cstheme="minorHAnsi"/>
                <w:sz w:val="20"/>
                <w:szCs w:val="20"/>
              </w:rPr>
              <w:t xml:space="preserve"> (00:00:00 Hrs.)</w:t>
            </w:r>
          </w:p>
          <w:p w14:paraId="4ECE0B9D" w14:textId="5B5FF38E" w:rsidR="00681AF1" w:rsidRPr="00893F9A" w:rsidRDefault="00681AF1" w:rsidP="00681AF1">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To: </w:t>
            </w:r>
            <w:r w:rsidR="00483BA7" w:rsidRPr="00893F9A">
              <w:rPr>
                <w:rFonts w:asciiTheme="minorHAnsi" w:eastAsia="Times New Roman" w:hAnsiTheme="minorHAnsi" w:cstheme="minorHAnsi"/>
                <w:sz w:val="20"/>
                <w:szCs w:val="20"/>
              </w:rPr>
              <w:t xml:space="preserve">TBA </w:t>
            </w:r>
            <w:r w:rsidRPr="00893F9A">
              <w:rPr>
                <w:rFonts w:asciiTheme="minorHAnsi" w:eastAsia="Times New Roman" w:hAnsiTheme="minorHAnsi" w:cstheme="minorHAnsi"/>
                <w:sz w:val="20"/>
                <w:szCs w:val="20"/>
              </w:rPr>
              <w:t>(24:00:00 Hrs.),</w:t>
            </w:r>
          </w:p>
          <w:p w14:paraId="379CFBE5" w14:textId="130C99DC" w:rsidR="00681AF1" w:rsidRPr="00893F9A" w:rsidRDefault="00681AF1"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Plus, </w:t>
            </w:r>
            <w:r w:rsidR="00694DCF" w:rsidRPr="00893F9A">
              <w:rPr>
                <w:rFonts w:asciiTheme="minorHAnsi" w:eastAsia="Times New Roman" w:hAnsiTheme="minorHAnsi" w:cstheme="minorHAnsi"/>
                <w:sz w:val="20"/>
                <w:szCs w:val="20"/>
              </w:rPr>
              <w:t>12</w:t>
            </w:r>
            <w:r w:rsidRPr="00893F9A">
              <w:rPr>
                <w:rFonts w:asciiTheme="minorHAnsi" w:eastAsia="Times New Roman" w:hAnsiTheme="minorHAnsi" w:cstheme="minorHAnsi"/>
                <w:sz w:val="20"/>
                <w:szCs w:val="20"/>
              </w:rPr>
              <w:t xml:space="preserve"> Months Maintenance Period</w:t>
            </w:r>
          </w:p>
        </w:tc>
      </w:tr>
      <w:tr w:rsidR="009D32BC" w:rsidRPr="00893F9A" w14:paraId="32E75F53" w14:textId="77777777" w:rsidTr="009E79A4">
        <w:trPr>
          <w:trHeight w:val="305"/>
        </w:trPr>
        <w:tc>
          <w:tcPr>
            <w:tcW w:w="968" w:type="pct"/>
          </w:tcPr>
          <w:p w14:paraId="43E42556" w14:textId="77777777" w:rsidR="00480738" w:rsidRPr="00893F9A" w:rsidRDefault="00480738" w:rsidP="006A2A6D">
            <w:pPr>
              <w:rPr>
                <w:rFonts w:asciiTheme="minorHAnsi" w:eastAsia="Times New Roman" w:hAnsiTheme="minorHAnsi" w:cstheme="minorHAnsi"/>
                <w:b/>
                <w:bCs/>
                <w:sz w:val="20"/>
                <w:szCs w:val="20"/>
              </w:rPr>
            </w:pPr>
          </w:p>
        </w:tc>
        <w:tc>
          <w:tcPr>
            <w:tcW w:w="150" w:type="pct"/>
          </w:tcPr>
          <w:p w14:paraId="22791E59" w14:textId="77777777" w:rsidR="00480738" w:rsidRPr="00893F9A" w:rsidRDefault="00480738" w:rsidP="006A2A6D">
            <w:pPr>
              <w:rPr>
                <w:rFonts w:asciiTheme="minorHAnsi" w:eastAsia="Times New Roman" w:hAnsiTheme="minorHAnsi" w:cstheme="minorHAnsi"/>
                <w:b/>
                <w:bCs/>
                <w:sz w:val="20"/>
                <w:szCs w:val="20"/>
              </w:rPr>
            </w:pPr>
          </w:p>
        </w:tc>
        <w:tc>
          <w:tcPr>
            <w:tcW w:w="3882" w:type="pct"/>
          </w:tcPr>
          <w:p w14:paraId="1B8E0876" w14:textId="77777777" w:rsidR="00480738" w:rsidRPr="00893F9A" w:rsidRDefault="00480738" w:rsidP="006A2A6D">
            <w:pPr>
              <w:jc w:val="both"/>
              <w:rPr>
                <w:rFonts w:asciiTheme="minorHAnsi" w:eastAsia="Times New Roman" w:hAnsiTheme="minorHAnsi" w:cstheme="minorHAnsi"/>
                <w:sz w:val="20"/>
                <w:szCs w:val="20"/>
              </w:rPr>
            </w:pPr>
          </w:p>
        </w:tc>
      </w:tr>
      <w:tr w:rsidR="009D32BC" w:rsidRPr="00893F9A" w14:paraId="7287464A" w14:textId="77777777" w:rsidTr="009E79A4">
        <w:trPr>
          <w:trHeight w:val="305"/>
        </w:trPr>
        <w:tc>
          <w:tcPr>
            <w:tcW w:w="968" w:type="pct"/>
          </w:tcPr>
          <w:p w14:paraId="7140BF6D" w14:textId="77777777" w:rsidR="00480738" w:rsidRPr="00893F9A" w:rsidRDefault="00484F99"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SITUATION / LOCATION REINSURED</w:t>
            </w:r>
          </w:p>
        </w:tc>
        <w:tc>
          <w:tcPr>
            <w:tcW w:w="150" w:type="pct"/>
          </w:tcPr>
          <w:p w14:paraId="5BFCB55A" w14:textId="77777777" w:rsidR="00480738" w:rsidRPr="00893F9A" w:rsidRDefault="00480738"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1EF19BBD" w14:textId="2056AA05" w:rsidR="00FB5929" w:rsidRPr="00893F9A" w:rsidRDefault="00DB5F6C" w:rsidP="0069328B">
            <w:pPr>
              <w:jc w:val="both"/>
              <w:rPr>
                <w:rFonts w:asciiTheme="minorHAnsi" w:hAnsiTheme="minorHAnsi" w:cstheme="minorHAnsi"/>
                <w:sz w:val="20"/>
                <w:szCs w:val="20"/>
              </w:rPr>
            </w:pPr>
            <w:r w:rsidRPr="00893F9A">
              <w:rPr>
                <w:rFonts w:asciiTheme="minorHAnsi" w:hAnsiTheme="minorHAnsi" w:cstheme="minorHAnsi"/>
                <w:sz w:val="20"/>
                <w:szCs w:val="20"/>
              </w:rPr>
              <w:t xml:space="preserve">Teesta V </w:t>
            </w:r>
            <w:r w:rsidR="00817859" w:rsidRPr="00893F9A">
              <w:rPr>
                <w:rFonts w:asciiTheme="minorHAnsi" w:hAnsiTheme="minorHAnsi" w:cstheme="minorHAnsi"/>
                <w:sz w:val="20"/>
                <w:szCs w:val="20"/>
              </w:rPr>
              <w:t xml:space="preserve">Power Station </w:t>
            </w:r>
            <w:r w:rsidRPr="00893F9A">
              <w:rPr>
                <w:rFonts w:asciiTheme="minorHAnsi" w:hAnsiTheme="minorHAnsi" w:cstheme="minorHAnsi"/>
                <w:sz w:val="20"/>
                <w:szCs w:val="20"/>
              </w:rPr>
              <w:t xml:space="preserve">Package 6, </w:t>
            </w:r>
            <w:r w:rsidR="000142AB" w:rsidRPr="00893F9A">
              <w:rPr>
                <w:rFonts w:asciiTheme="minorHAnsi" w:hAnsiTheme="minorHAnsi" w:cstheme="minorHAnsi"/>
                <w:sz w:val="20"/>
                <w:szCs w:val="20"/>
              </w:rPr>
              <w:t>(510 MW</w:t>
            </w:r>
            <w:proofErr w:type="gramStart"/>
            <w:r w:rsidR="000142AB" w:rsidRPr="00893F9A">
              <w:rPr>
                <w:rFonts w:asciiTheme="minorHAnsi" w:hAnsiTheme="minorHAnsi" w:cstheme="minorHAnsi"/>
                <w:sz w:val="20"/>
                <w:szCs w:val="20"/>
              </w:rPr>
              <w:t xml:space="preserve">) </w:t>
            </w:r>
            <w:r w:rsidRPr="00893F9A">
              <w:rPr>
                <w:rFonts w:asciiTheme="minorHAnsi" w:hAnsiTheme="minorHAnsi" w:cstheme="minorHAnsi"/>
                <w:sz w:val="20"/>
                <w:szCs w:val="20"/>
              </w:rPr>
              <w:t>,</w:t>
            </w:r>
            <w:proofErr w:type="gramEnd"/>
            <w:r w:rsidRPr="00893F9A">
              <w:rPr>
                <w:rFonts w:asciiTheme="minorHAnsi" w:hAnsiTheme="minorHAnsi" w:cstheme="minorHAnsi"/>
                <w:sz w:val="20"/>
                <w:szCs w:val="20"/>
              </w:rPr>
              <w:t xml:space="preserve"> Sikkim</w:t>
            </w:r>
          </w:p>
          <w:p w14:paraId="5604002B" w14:textId="52B1EFA3" w:rsidR="00480738" w:rsidRPr="00893F9A" w:rsidRDefault="00AB14E1" w:rsidP="0069328B">
            <w:pPr>
              <w:jc w:val="both"/>
              <w:rPr>
                <w:rFonts w:asciiTheme="minorHAnsi" w:hAnsiTheme="minorHAnsi" w:cstheme="minorHAnsi"/>
                <w:sz w:val="20"/>
                <w:szCs w:val="20"/>
              </w:rPr>
            </w:pPr>
            <w:r w:rsidRPr="00893F9A">
              <w:rPr>
                <w:rFonts w:asciiTheme="minorHAnsi" w:hAnsiTheme="minorHAnsi" w:cstheme="minorHAnsi"/>
                <w:sz w:val="20"/>
                <w:szCs w:val="20"/>
              </w:rPr>
              <w:t>and/or as more fully described within the Original Policy Wordings</w:t>
            </w:r>
          </w:p>
        </w:tc>
      </w:tr>
      <w:tr w:rsidR="009D32BC" w:rsidRPr="00893F9A" w14:paraId="6ED1C176" w14:textId="77777777" w:rsidTr="009E79A4">
        <w:trPr>
          <w:trHeight w:val="305"/>
        </w:trPr>
        <w:tc>
          <w:tcPr>
            <w:tcW w:w="968" w:type="pct"/>
          </w:tcPr>
          <w:p w14:paraId="4AA06876" w14:textId="77777777" w:rsidR="00AD5A3C" w:rsidRPr="00893F9A" w:rsidRDefault="00AD5A3C" w:rsidP="006A2A6D">
            <w:pPr>
              <w:rPr>
                <w:rFonts w:asciiTheme="minorHAnsi" w:eastAsia="Times New Roman" w:hAnsiTheme="minorHAnsi" w:cstheme="minorHAnsi"/>
                <w:b/>
                <w:bCs/>
                <w:sz w:val="20"/>
                <w:szCs w:val="20"/>
              </w:rPr>
            </w:pPr>
          </w:p>
        </w:tc>
        <w:tc>
          <w:tcPr>
            <w:tcW w:w="150" w:type="pct"/>
          </w:tcPr>
          <w:p w14:paraId="06D46025" w14:textId="77777777" w:rsidR="00AD5A3C" w:rsidRPr="00893F9A" w:rsidRDefault="00AD5A3C" w:rsidP="006A2A6D">
            <w:pPr>
              <w:rPr>
                <w:rFonts w:asciiTheme="minorHAnsi" w:eastAsia="Times New Roman" w:hAnsiTheme="minorHAnsi" w:cstheme="minorHAnsi"/>
                <w:b/>
                <w:bCs/>
                <w:sz w:val="20"/>
                <w:szCs w:val="20"/>
              </w:rPr>
            </w:pPr>
          </w:p>
        </w:tc>
        <w:tc>
          <w:tcPr>
            <w:tcW w:w="3882" w:type="pct"/>
          </w:tcPr>
          <w:p w14:paraId="1C7926CA" w14:textId="77777777" w:rsidR="00AD5A3C" w:rsidRPr="00893F9A" w:rsidRDefault="00AD5A3C" w:rsidP="006A2A6D">
            <w:pPr>
              <w:jc w:val="both"/>
              <w:rPr>
                <w:rFonts w:asciiTheme="minorHAnsi" w:hAnsiTheme="minorHAnsi" w:cstheme="minorHAnsi"/>
                <w:sz w:val="20"/>
                <w:szCs w:val="20"/>
              </w:rPr>
            </w:pPr>
          </w:p>
        </w:tc>
      </w:tr>
      <w:tr w:rsidR="009D32BC" w:rsidRPr="00893F9A" w14:paraId="5950537A" w14:textId="77777777" w:rsidTr="009E79A4">
        <w:tc>
          <w:tcPr>
            <w:tcW w:w="968" w:type="pct"/>
          </w:tcPr>
          <w:p w14:paraId="2D303815"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 xml:space="preserve">TOTAL SUM </w:t>
            </w:r>
            <w:r w:rsidR="00B326B2" w:rsidRPr="00893F9A">
              <w:rPr>
                <w:rFonts w:asciiTheme="minorHAnsi" w:eastAsia="Times New Roman" w:hAnsiTheme="minorHAnsi" w:cstheme="minorHAnsi"/>
                <w:b/>
                <w:bCs/>
                <w:sz w:val="20"/>
                <w:szCs w:val="20"/>
              </w:rPr>
              <w:t>RE</w:t>
            </w:r>
            <w:r w:rsidRPr="00893F9A">
              <w:rPr>
                <w:rFonts w:asciiTheme="minorHAnsi" w:eastAsia="Times New Roman" w:hAnsiTheme="minorHAnsi" w:cstheme="minorHAnsi"/>
                <w:b/>
                <w:bCs/>
                <w:sz w:val="20"/>
                <w:szCs w:val="20"/>
              </w:rPr>
              <w:t>INSURED</w:t>
            </w:r>
          </w:p>
        </w:tc>
        <w:tc>
          <w:tcPr>
            <w:tcW w:w="150" w:type="pct"/>
          </w:tcPr>
          <w:p w14:paraId="2DE44E7A"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2AA377C9" w14:textId="5095A01E" w:rsidR="009408EC" w:rsidRPr="00893F9A" w:rsidRDefault="002C29AC" w:rsidP="006A2A6D">
            <w:pPr>
              <w:jc w:val="both"/>
              <w:rPr>
                <w:rFonts w:asciiTheme="minorHAnsi" w:eastAsia="Times New Roman" w:hAnsiTheme="minorHAnsi" w:cstheme="minorHAnsi"/>
                <w:b/>
                <w:sz w:val="20"/>
                <w:szCs w:val="20"/>
              </w:rPr>
            </w:pPr>
            <w:r w:rsidRPr="00893F9A">
              <w:rPr>
                <w:rFonts w:asciiTheme="minorHAnsi" w:eastAsia="Times New Roman" w:hAnsiTheme="minorHAnsi" w:cstheme="minorHAnsi"/>
                <w:b/>
                <w:sz w:val="20"/>
                <w:szCs w:val="20"/>
              </w:rPr>
              <w:t>Section 1 –</w:t>
            </w:r>
            <w:r w:rsidR="00FB5929" w:rsidRPr="00893F9A">
              <w:rPr>
                <w:rFonts w:asciiTheme="minorHAnsi" w:eastAsia="Times New Roman" w:hAnsiTheme="minorHAnsi" w:cstheme="minorHAnsi"/>
                <w:b/>
                <w:sz w:val="20"/>
                <w:szCs w:val="20"/>
              </w:rPr>
              <w:t>Material Damage</w:t>
            </w:r>
            <w:r w:rsidR="009408EC" w:rsidRPr="00893F9A">
              <w:rPr>
                <w:rFonts w:asciiTheme="minorHAnsi" w:eastAsia="Times New Roman" w:hAnsiTheme="minorHAnsi" w:cstheme="minorHAnsi"/>
                <w:b/>
                <w:sz w:val="20"/>
                <w:szCs w:val="20"/>
              </w:rPr>
              <w:t>:</w:t>
            </w:r>
          </w:p>
          <w:p w14:paraId="31AB60B1" w14:textId="44A5491B" w:rsidR="00B71E1A" w:rsidRPr="00893F9A" w:rsidRDefault="00FB5929" w:rsidP="000103C1">
            <w:pPr>
              <w:tabs>
                <w:tab w:val="left" w:pos="2760"/>
              </w:tabs>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INR </w:t>
            </w:r>
            <w:r w:rsidR="00DB5F6C" w:rsidRPr="00893F9A">
              <w:rPr>
                <w:rFonts w:asciiTheme="minorHAnsi" w:eastAsia="Times New Roman" w:hAnsiTheme="minorHAnsi" w:cstheme="minorHAnsi"/>
                <w:sz w:val="20"/>
                <w:szCs w:val="20"/>
              </w:rPr>
              <w:t xml:space="preserve">3,099,705,081 </w:t>
            </w:r>
            <w:r w:rsidR="000103C1">
              <w:rPr>
                <w:rFonts w:asciiTheme="minorHAnsi" w:eastAsia="Times New Roman" w:hAnsiTheme="minorHAnsi" w:cstheme="minorHAnsi"/>
                <w:sz w:val="20"/>
                <w:szCs w:val="20"/>
              </w:rPr>
              <w:tab/>
            </w:r>
          </w:p>
          <w:p w14:paraId="095181A2" w14:textId="1AD17C07" w:rsidR="004D02C2" w:rsidRPr="00893F9A" w:rsidRDefault="00FB5929"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(INR </w:t>
            </w:r>
            <w:r w:rsidR="00DB5F6C" w:rsidRPr="00893F9A">
              <w:rPr>
                <w:rFonts w:asciiTheme="minorHAnsi" w:eastAsia="Times New Roman" w:hAnsiTheme="minorHAnsi" w:cstheme="minorHAnsi"/>
                <w:sz w:val="20"/>
                <w:szCs w:val="20"/>
              </w:rPr>
              <w:t>2</w:t>
            </w:r>
            <w:r w:rsidR="00AF1460" w:rsidRPr="00893F9A">
              <w:rPr>
                <w:rFonts w:asciiTheme="minorHAnsi" w:eastAsia="Times New Roman" w:hAnsiTheme="minorHAnsi" w:cstheme="minorHAnsi"/>
                <w:sz w:val="20"/>
                <w:szCs w:val="20"/>
              </w:rPr>
              <w:t>,</w:t>
            </w:r>
            <w:r w:rsidR="00DB5F6C" w:rsidRPr="00893F9A">
              <w:rPr>
                <w:rFonts w:asciiTheme="minorHAnsi" w:eastAsia="Times New Roman" w:hAnsiTheme="minorHAnsi" w:cstheme="minorHAnsi"/>
                <w:sz w:val="20"/>
                <w:szCs w:val="20"/>
              </w:rPr>
              <w:t>399</w:t>
            </w:r>
            <w:r w:rsidR="00AF1460" w:rsidRPr="00893F9A">
              <w:rPr>
                <w:rFonts w:asciiTheme="minorHAnsi" w:eastAsia="Times New Roman" w:hAnsiTheme="minorHAnsi" w:cstheme="minorHAnsi"/>
                <w:sz w:val="20"/>
                <w:szCs w:val="20"/>
              </w:rPr>
              <w:t>,</w:t>
            </w:r>
            <w:r w:rsidR="00DB5F6C" w:rsidRPr="00893F9A">
              <w:rPr>
                <w:rFonts w:asciiTheme="minorHAnsi" w:eastAsia="Times New Roman" w:hAnsiTheme="minorHAnsi" w:cstheme="minorHAnsi"/>
                <w:sz w:val="20"/>
                <w:szCs w:val="20"/>
              </w:rPr>
              <w:t xml:space="preserve">764,065 </w:t>
            </w:r>
            <w:r w:rsidRPr="00893F9A">
              <w:rPr>
                <w:rFonts w:asciiTheme="minorHAnsi" w:eastAsia="Times New Roman" w:hAnsiTheme="minorHAnsi" w:cstheme="minorHAnsi"/>
                <w:sz w:val="20"/>
                <w:szCs w:val="20"/>
              </w:rPr>
              <w:t>+ 25% As per contract</w:t>
            </w:r>
            <w:r w:rsidR="00DB5F6C" w:rsidRPr="00893F9A">
              <w:rPr>
                <w:rFonts w:asciiTheme="minorHAnsi" w:eastAsia="Times New Roman" w:hAnsiTheme="minorHAnsi" w:cstheme="minorHAnsi"/>
                <w:sz w:val="20"/>
                <w:szCs w:val="20"/>
              </w:rPr>
              <w:t>-</w:t>
            </w:r>
            <w:r w:rsidR="00817859" w:rsidRPr="00893F9A">
              <w:rPr>
                <w:rFonts w:asciiTheme="minorHAnsi" w:eastAsia="Times New Roman" w:hAnsiTheme="minorHAnsi" w:cstheme="minorHAnsi"/>
                <w:sz w:val="20"/>
                <w:szCs w:val="20"/>
              </w:rPr>
              <w:t xml:space="preserve"> INR </w:t>
            </w:r>
            <w:r w:rsidR="00DB5F6C" w:rsidRPr="00893F9A">
              <w:rPr>
                <w:rFonts w:asciiTheme="minorHAnsi" w:eastAsia="Times New Roman" w:hAnsiTheme="minorHAnsi" w:cstheme="minorHAnsi"/>
                <w:sz w:val="20"/>
                <w:szCs w:val="20"/>
              </w:rPr>
              <w:t>599</w:t>
            </w:r>
            <w:r w:rsidR="00AF1460" w:rsidRPr="00893F9A">
              <w:rPr>
                <w:rFonts w:asciiTheme="minorHAnsi" w:eastAsia="Times New Roman" w:hAnsiTheme="minorHAnsi" w:cstheme="minorHAnsi"/>
                <w:sz w:val="20"/>
                <w:szCs w:val="20"/>
              </w:rPr>
              <w:t>,</w:t>
            </w:r>
            <w:r w:rsidR="00DB5F6C" w:rsidRPr="00893F9A">
              <w:rPr>
                <w:rFonts w:asciiTheme="minorHAnsi" w:eastAsia="Times New Roman" w:hAnsiTheme="minorHAnsi" w:cstheme="minorHAnsi"/>
                <w:sz w:val="20"/>
                <w:szCs w:val="20"/>
              </w:rPr>
              <w:t>941,016</w:t>
            </w:r>
            <w:r w:rsidR="00817859" w:rsidRPr="00893F9A">
              <w:rPr>
                <w:rFonts w:asciiTheme="minorHAnsi" w:eastAsia="Times New Roman" w:hAnsiTheme="minorHAnsi" w:cstheme="minorHAnsi"/>
                <w:sz w:val="20"/>
                <w:szCs w:val="20"/>
              </w:rPr>
              <w:t xml:space="preserve"> </w:t>
            </w:r>
            <w:r w:rsidRPr="00893F9A">
              <w:rPr>
                <w:rFonts w:asciiTheme="minorHAnsi" w:eastAsia="Times New Roman" w:hAnsiTheme="minorHAnsi" w:cstheme="minorHAnsi"/>
                <w:sz w:val="20"/>
                <w:szCs w:val="20"/>
              </w:rPr>
              <w:t xml:space="preserve">+ </w:t>
            </w:r>
            <w:r w:rsidR="00AD58A9" w:rsidRPr="00893F9A">
              <w:rPr>
                <w:rFonts w:asciiTheme="minorHAnsi" w:eastAsia="Times New Roman" w:hAnsiTheme="minorHAnsi" w:cstheme="minorHAnsi"/>
                <w:sz w:val="20"/>
                <w:szCs w:val="20"/>
              </w:rPr>
              <w:t xml:space="preserve">INR </w:t>
            </w:r>
            <w:r w:rsidRPr="00893F9A">
              <w:rPr>
                <w:rFonts w:asciiTheme="minorHAnsi" w:eastAsia="Times New Roman" w:hAnsiTheme="minorHAnsi" w:cstheme="minorHAnsi"/>
                <w:sz w:val="20"/>
                <w:szCs w:val="20"/>
              </w:rPr>
              <w:t>100</w:t>
            </w:r>
            <w:r w:rsidR="00DB5F6C" w:rsidRPr="00893F9A">
              <w:rPr>
                <w:rFonts w:asciiTheme="minorHAnsi" w:eastAsia="Times New Roman" w:hAnsiTheme="minorHAnsi" w:cstheme="minorHAnsi"/>
                <w:sz w:val="20"/>
                <w:szCs w:val="20"/>
              </w:rPr>
              <w:t>,</w:t>
            </w:r>
            <w:r w:rsidRPr="00893F9A">
              <w:rPr>
                <w:rFonts w:asciiTheme="minorHAnsi" w:eastAsia="Times New Roman" w:hAnsiTheme="minorHAnsi" w:cstheme="minorHAnsi"/>
                <w:sz w:val="20"/>
                <w:szCs w:val="20"/>
              </w:rPr>
              <w:t>000</w:t>
            </w:r>
            <w:r w:rsidR="00DB5F6C" w:rsidRPr="00893F9A">
              <w:rPr>
                <w:rFonts w:asciiTheme="minorHAnsi" w:eastAsia="Times New Roman" w:hAnsiTheme="minorHAnsi" w:cstheme="minorHAnsi"/>
                <w:sz w:val="20"/>
                <w:szCs w:val="20"/>
              </w:rPr>
              <w:t>,</w:t>
            </w:r>
            <w:r w:rsidRPr="00893F9A">
              <w:rPr>
                <w:rFonts w:asciiTheme="minorHAnsi" w:eastAsia="Times New Roman" w:hAnsiTheme="minorHAnsi" w:cstheme="minorHAnsi"/>
                <w:sz w:val="20"/>
                <w:szCs w:val="20"/>
              </w:rPr>
              <w:t>000 Temporary works)</w:t>
            </w:r>
          </w:p>
          <w:p w14:paraId="35F7FDB9" w14:textId="77777777" w:rsidR="00FB5929" w:rsidRPr="00893F9A" w:rsidRDefault="00FB5929" w:rsidP="006A2A6D">
            <w:pPr>
              <w:jc w:val="both"/>
              <w:rPr>
                <w:rFonts w:asciiTheme="minorHAnsi" w:eastAsia="Times New Roman" w:hAnsiTheme="minorHAnsi" w:cstheme="minorHAnsi"/>
                <w:b/>
                <w:sz w:val="20"/>
                <w:szCs w:val="20"/>
              </w:rPr>
            </w:pPr>
          </w:p>
          <w:p w14:paraId="6FB8A573" w14:textId="77777777" w:rsidR="00FB5929" w:rsidRPr="00893F9A" w:rsidRDefault="00F47BE1" w:rsidP="006A2A6D">
            <w:pPr>
              <w:jc w:val="both"/>
              <w:rPr>
                <w:rFonts w:asciiTheme="minorHAnsi" w:eastAsia="Times New Roman" w:hAnsiTheme="minorHAnsi" w:cstheme="minorHAnsi"/>
                <w:b/>
                <w:sz w:val="20"/>
                <w:szCs w:val="20"/>
              </w:rPr>
            </w:pPr>
            <w:r w:rsidRPr="00893F9A">
              <w:rPr>
                <w:rFonts w:asciiTheme="minorHAnsi" w:eastAsia="Times New Roman" w:hAnsiTheme="minorHAnsi" w:cstheme="minorHAnsi"/>
                <w:b/>
                <w:sz w:val="20"/>
                <w:szCs w:val="20"/>
              </w:rPr>
              <w:t xml:space="preserve">Section </w:t>
            </w:r>
            <w:r w:rsidR="002C29AC" w:rsidRPr="00893F9A">
              <w:rPr>
                <w:rFonts w:asciiTheme="minorHAnsi" w:eastAsia="Times New Roman" w:hAnsiTheme="minorHAnsi" w:cstheme="minorHAnsi"/>
                <w:b/>
                <w:sz w:val="20"/>
                <w:szCs w:val="20"/>
              </w:rPr>
              <w:t>2</w:t>
            </w:r>
            <w:r w:rsidRPr="00893F9A">
              <w:rPr>
                <w:rFonts w:asciiTheme="minorHAnsi" w:eastAsia="Times New Roman" w:hAnsiTheme="minorHAnsi" w:cstheme="minorHAnsi"/>
                <w:b/>
                <w:sz w:val="20"/>
                <w:szCs w:val="20"/>
              </w:rPr>
              <w:t xml:space="preserve"> – </w:t>
            </w:r>
            <w:r w:rsidR="00FB5929" w:rsidRPr="00893F9A">
              <w:rPr>
                <w:rFonts w:asciiTheme="minorHAnsi" w:eastAsia="Times New Roman" w:hAnsiTheme="minorHAnsi" w:cstheme="minorHAnsi"/>
                <w:b/>
                <w:sz w:val="20"/>
                <w:szCs w:val="20"/>
              </w:rPr>
              <w:t>Third Party Liability (TPL):</w:t>
            </w:r>
          </w:p>
          <w:p w14:paraId="1B3D50D9" w14:textId="51B168D7" w:rsidR="004D02C2" w:rsidRPr="00893F9A" w:rsidRDefault="00FB5929"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 xml:space="preserve">INR </w:t>
            </w:r>
            <w:r w:rsidR="00DB5F6C" w:rsidRPr="00893F9A">
              <w:rPr>
                <w:rFonts w:asciiTheme="minorHAnsi" w:eastAsia="Times New Roman" w:hAnsiTheme="minorHAnsi" w:cstheme="minorHAnsi"/>
                <w:sz w:val="20"/>
                <w:szCs w:val="20"/>
              </w:rPr>
              <w:t>25</w:t>
            </w:r>
            <w:r w:rsidRPr="00893F9A">
              <w:rPr>
                <w:rFonts w:asciiTheme="minorHAnsi" w:eastAsia="Times New Roman" w:hAnsiTheme="minorHAnsi" w:cstheme="minorHAnsi"/>
                <w:sz w:val="20"/>
                <w:szCs w:val="20"/>
              </w:rPr>
              <w:t xml:space="preserve">0,000,000 </w:t>
            </w:r>
            <w:r w:rsidR="00DB5F6C" w:rsidRPr="00893F9A">
              <w:rPr>
                <w:rFonts w:asciiTheme="minorHAnsi" w:eastAsia="Times New Roman" w:hAnsiTheme="minorHAnsi" w:cstheme="minorHAnsi"/>
                <w:sz w:val="20"/>
                <w:szCs w:val="20"/>
              </w:rPr>
              <w:t>with Cross Liability (any one occurrence and in aggregate) including cover to any claim arising during extended maintenance period</w:t>
            </w:r>
          </w:p>
          <w:p w14:paraId="61D562D3" w14:textId="77777777" w:rsidR="00DB5F6C" w:rsidRPr="00893F9A" w:rsidRDefault="00DB5F6C" w:rsidP="006A2A6D">
            <w:pPr>
              <w:jc w:val="both"/>
              <w:rPr>
                <w:rFonts w:asciiTheme="minorHAnsi" w:eastAsia="Times New Roman" w:hAnsiTheme="minorHAnsi" w:cstheme="minorHAnsi"/>
                <w:sz w:val="20"/>
                <w:szCs w:val="20"/>
              </w:rPr>
            </w:pPr>
          </w:p>
          <w:p w14:paraId="0DCF006F" w14:textId="1E0FDE71" w:rsidR="00F47BE1" w:rsidRPr="00893F9A" w:rsidRDefault="00F47BE1"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and/or as more fully described within the Original Policy Wordings</w:t>
            </w:r>
          </w:p>
        </w:tc>
      </w:tr>
      <w:tr w:rsidR="009D32BC" w:rsidRPr="00893F9A" w14:paraId="681B8170" w14:textId="77777777" w:rsidTr="009E79A4">
        <w:tc>
          <w:tcPr>
            <w:tcW w:w="968" w:type="pct"/>
          </w:tcPr>
          <w:p w14:paraId="799F4F27" w14:textId="77777777" w:rsidR="00B0330D" w:rsidRPr="00893F9A" w:rsidRDefault="00B0330D" w:rsidP="006A2A6D">
            <w:pPr>
              <w:rPr>
                <w:rFonts w:asciiTheme="minorHAnsi" w:eastAsia="Times New Roman" w:hAnsiTheme="minorHAnsi" w:cstheme="minorHAnsi"/>
                <w:b/>
                <w:bCs/>
                <w:sz w:val="20"/>
                <w:szCs w:val="20"/>
              </w:rPr>
            </w:pPr>
          </w:p>
        </w:tc>
        <w:tc>
          <w:tcPr>
            <w:tcW w:w="150" w:type="pct"/>
          </w:tcPr>
          <w:p w14:paraId="6FAC7138" w14:textId="77777777" w:rsidR="00B0330D" w:rsidRPr="00893F9A" w:rsidRDefault="00B0330D" w:rsidP="006A2A6D">
            <w:pPr>
              <w:rPr>
                <w:rFonts w:asciiTheme="minorHAnsi" w:eastAsia="Times New Roman" w:hAnsiTheme="minorHAnsi" w:cstheme="minorHAnsi"/>
                <w:b/>
                <w:bCs/>
                <w:sz w:val="20"/>
                <w:szCs w:val="20"/>
              </w:rPr>
            </w:pPr>
          </w:p>
        </w:tc>
        <w:tc>
          <w:tcPr>
            <w:tcW w:w="3882" w:type="pct"/>
          </w:tcPr>
          <w:p w14:paraId="45805A78" w14:textId="77777777" w:rsidR="00B0330D" w:rsidRPr="00893F9A" w:rsidRDefault="00B0330D" w:rsidP="006A2A6D">
            <w:pPr>
              <w:jc w:val="both"/>
              <w:rPr>
                <w:rFonts w:asciiTheme="minorHAnsi" w:eastAsia="Times New Roman" w:hAnsiTheme="minorHAnsi" w:cstheme="minorHAnsi"/>
                <w:b/>
                <w:sz w:val="20"/>
                <w:szCs w:val="20"/>
              </w:rPr>
            </w:pPr>
          </w:p>
        </w:tc>
      </w:tr>
      <w:tr w:rsidR="009D32BC" w:rsidRPr="00893F9A" w14:paraId="5827D7FB" w14:textId="77777777" w:rsidTr="009E79A4">
        <w:tc>
          <w:tcPr>
            <w:tcW w:w="968" w:type="pct"/>
          </w:tcPr>
          <w:p w14:paraId="133772D0" w14:textId="53C0B118" w:rsidR="00CB3CFD" w:rsidRPr="00893F9A" w:rsidRDefault="00CB3CFD"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lastRenderedPageBreak/>
              <w:t>ORIGINAL POLICY LIMIT OF LIABILITY</w:t>
            </w:r>
          </w:p>
        </w:tc>
        <w:tc>
          <w:tcPr>
            <w:tcW w:w="150" w:type="pct"/>
          </w:tcPr>
          <w:p w14:paraId="513C53D4" w14:textId="2256B7C4" w:rsidR="00CB3CFD" w:rsidRPr="00893F9A" w:rsidRDefault="00CB3CFD"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510C1ADB" w14:textId="77777777" w:rsidR="00CB3CFD" w:rsidRPr="00893F9A" w:rsidRDefault="00874DAD" w:rsidP="006A2A6D">
            <w:pPr>
              <w:jc w:val="both"/>
              <w:rPr>
                <w:rFonts w:asciiTheme="minorHAnsi" w:eastAsia="Times New Roman" w:hAnsiTheme="minorHAnsi" w:cstheme="minorHAnsi"/>
                <w:bCs/>
                <w:sz w:val="20"/>
                <w:szCs w:val="20"/>
              </w:rPr>
            </w:pPr>
            <w:r w:rsidRPr="00893F9A">
              <w:rPr>
                <w:rFonts w:asciiTheme="minorHAnsi" w:eastAsia="Times New Roman" w:hAnsiTheme="minorHAnsi" w:cstheme="minorHAnsi"/>
                <w:bCs/>
                <w:sz w:val="20"/>
                <w:szCs w:val="20"/>
              </w:rPr>
              <w:t>For Act of God, Natural Catastrophic Perils</w:t>
            </w:r>
            <w:r w:rsidR="00D87725" w:rsidRPr="00893F9A">
              <w:rPr>
                <w:rFonts w:asciiTheme="minorHAnsi" w:eastAsia="Times New Roman" w:hAnsiTheme="minorHAnsi" w:cstheme="minorHAnsi"/>
                <w:bCs/>
                <w:sz w:val="20"/>
                <w:szCs w:val="20"/>
              </w:rPr>
              <w:t xml:space="preserve">: INR 600,000,000 </w:t>
            </w:r>
            <w:r w:rsidR="00436774" w:rsidRPr="00893F9A">
              <w:rPr>
                <w:rFonts w:asciiTheme="minorHAnsi" w:eastAsia="Times New Roman" w:hAnsiTheme="minorHAnsi" w:cstheme="minorHAnsi"/>
                <w:bCs/>
                <w:sz w:val="20"/>
                <w:szCs w:val="20"/>
              </w:rPr>
              <w:t xml:space="preserve">Any One Accident &amp; In Annual Aggregate </w:t>
            </w:r>
          </w:p>
          <w:p w14:paraId="2FE516F1" w14:textId="77777777" w:rsidR="00817859" w:rsidRPr="00893F9A" w:rsidRDefault="00817859" w:rsidP="006A2A6D">
            <w:pPr>
              <w:jc w:val="both"/>
              <w:rPr>
                <w:rFonts w:asciiTheme="minorHAnsi" w:eastAsia="Times New Roman" w:hAnsiTheme="minorHAnsi" w:cstheme="minorHAnsi"/>
                <w:bCs/>
                <w:sz w:val="20"/>
                <w:szCs w:val="20"/>
              </w:rPr>
            </w:pPr>
          </w:p>
          <w:p w14:paraId="1268C3AF" w14:textId="4C98B3E3" w:rsidR="00436774" w:rsidRPr="00893F9A" w:rsidRDefault="00436774" w:rsidP="006A2A6D">
            <w:pPr>
              <w:jc w:val="both"/>
              <w:rPr>
                <w:rFonts w:asciiTheme="minorHAnsi" w:eastAsia="Times New Roman" w:hAnsiTheme="minorHAnsi" w:cstheme="minorHAnsi"/>
                <w:bCs/>
                <w:sz w:val="20"/>
                <w:szCs w:val="20"/>
              </w:rPr>
            </w:pPr>
            <w:r w:rsidRPr="00893F9A">
              <w:rPr>
                <w:rFonts w:asciiTheme="minorHAnsi" w:eastAsia="Times New Roman" w:hAnsiTheme="minorHAnsi" w:cstheme="minorHAnsi"/>
                <w:bCs/>
                <w:sz w:val="20"/>
                <w:szCs w:val="20"/>
              </w:rPr>
              <w:t>For Other Perils: Full Sum Insured</w:t>
            </w:r>
          </w:p>
        </w:tc>
      </w:tr>
      <w:tr w:rsidR="009D32BC" w:rsidRPr="00893F9A" w14:paraId="39D2360D" w14:textId="77777777" w:rsidTr="009E79A4">
        <w:tc>
          <w:tcPr>
            <w:tcW w:w="968" w:type="pct"/>
          </w:tcPr>
          <w:p w14:paraId="3398C6A2" w14:textId="77777777" w:rsidR="003560F4" w:rsidRPr="00893F9A" w:rsidRDefault="003560F4" w:rsidP="006A2A6D">
            <w:pPr>
              <w:rPr>
                <w:rFonts w:asciiTheme="minorHAnsi" w:eastAsia="Times New Roman" w:hAnsiTheme="minorHAnsi" w:cstheme="minorHAnsi"/>
                <w:b/>
                <w:bCs/>
                <w:sz w:val="20"/>
                <w:szCs w:val="20"/>
              </w:rPr>
            </w:pPr>
          </w:p>
        </w:tc>
        <w:tc>
          <w:tcPr>
            <w:tcW w:w="150" w:type="pct"/>
          </w:tcPr>
          <w:p w14:paraId="07090DDF" w14:textId="77777777" w:rsidR="003560F4" w:rsidRPr="00893F9A" w:rsidRDefault="003560F4" w:rsidP="006A2A6D">
            <w:pPr>
              <w:rPr>
                <w:rFonts w:asciiTheme="minorHAnsi" w:eastAsia="Times New Roman" w:hAnsiTheme="minorHAnsi" w:cstheme="minorHAnsi"/>
                <w:b/>
                <w:bCs/>
                <w:sz w:val="20"/>
                <w:szCs w:val="20"/>
              </w:rPr>
            </w:pPr>
          </w:p>
        </w:tc>
        <w:tc>
          <w:tcPr>
            <w:tcW w:w="3882" w:type="pct"/>
          </w:tcPr>
          <w:p w14:paraId="0165CF66" w14:textId="77777777" w:rsidR="003560F4" w:rsidRPr="00893F9A" w:rsidRDefault="003560F4" w:rsidP="006A2A6D">
            <w:pPr>
              <w:jc w:val="both"/>
              <w:rPr>
                <w:rFonts w:asciiTheme="minorHAnsi" w:eastAsia="Times New Roman" w:hAnsiTheme="minorHAnsi" w:cstheme="minorHAnsi"/>
                <w:bCs/>
                <w:sz w:val="20"/>
                <w:szCs w:val="20"/>
              </w:rPr>
            </w:pPr>
          </w:p>
        </w:tc>
      </w:tr>
      <w:tr w:rsidR="009D32BC" w:rsidRPr="00893F9A" w14:paraId="7032B456" w14:textId="77777777" w:rsidTr="009E79A4">
        <w:tc>
          <w:tcPr>
            <w:tcW w:w="968" w:type="pct"/>
          </w:tcPr>
          <w:p w14:paraId="67B8ABCB" w14:textId="4A783D66" w:rsidR="003560F4" w:rsidRPr="00893F9A" w:rsidRDefault="00C30D5C"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ORIGINAL POLICY DEDUCTIBLE</w:t>
            </w:r>
            <w:r w:rsidR="00404099" w:rsidRPr="00893F9A">
              <w:rPr>
                <w:rFonts w:asciiTheme="minorHAnsi" w:eastAsia="Times New Roman" w:hAnsiTheme="minorHAnsi" w:cstheme="minorHAnsi"/>
                <w:b/>
                <w:bCs/>
                <w:sz w:val="20"/>
                <w:szCs w:val="20"/>
              </w:rPr>
              <w:t xml:space="preserve"> (EACH &amp; EVERY LOSS)</w:t>
            </w:r>
          </w:p>
        </w:tc>
        <w:tc>
          <w:tcPr>
            <w:tcW w:w="150" w:type="pct"/>
          </w:tcPr>
          <w:p w14:paraId="32A36A48" w14:textId="70D5F31F" w:rsidR="003560F4" w:rsidRPr="00893F9A" w:rsidRDefault="00C30D5C"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1D38C66A" w14:textId="40B9F2A8" w:rsidR="00BE2554" w:rsidRPr="008F3449" w:rsidRDefault="00BE2554" w:rsidP="008F3449">
            <w:pPr>
              <w:pStyle w:val="ListParagraph"/>
              <w:numPr>
                <w:ilvl w:val="0"/>
                <w:numId w:val="18"/>
              </w:numPr>
              <w:ind w:left="376"/>
              <w:jc w:val="both"/>
              <w:rPr>
                <w:rFonts w:asciiTheme="minorHAnsi" w:eastAsia="Times New Roman" w:hAnsiTheme="minorHAnsi" w:cstheme="minorHAnsi"/>
                <w:sz w:val="20"/>
                <w:szCs w:val="20"/>
              </w:rPr>
            </w:pPr>
            <w:r w:rsidRPr="008F3449">
              <w:rPr>
                <w:rFonts w:asciiTheme="minorHAnsi" w:eastAsia="Times New Roman" w:hAnsiTheme="minorHAnsi" w:cstheme="minorHAnsi"/>
                <w:sz w:val="20"/>
                <w:szCs w:val="20"/>
              </w:rPr>
              <w:t>Normal Claims: 5% of the claim amount subject to minimum of INR 12,500,000</w:t>
            </w:r>
          </w:p>
          <w:p w14:paraId="40BE8199" w14:textId="29DB29F2" w:rsidR="00BE2554" w:rsidRPr="008F3449" w:rsidRDefault="00BE2554" w:rsidP="008F3449">
            <w:pPr>
              <w:pStyle w:val="ListParagraph"/>
              <w:numPr>
                <w:ilvl w:val="0"/>
                <w:numId w:val="18"/>
              </w:numPr>
              <w:ind w:left="376"/>
              <w:jc w:val="both"/>
              <w:rPr>
                <w:rFonts w:asciiTheme="minorHAnsi" w:eastAsia="Times New Roman" w:hAnsiTheme="minorHAnsi" w:cstheme="minorHAnsi"/>
                <w:sz w:val="20"/>
                <w:szCs w:val="20"/>
              </w:rPr>
            </w:pPr>
            <w:r w:rsidRPr="008F3449">
              <w:rPr>
                <w:rFonts w:asciiTheme="minorHAnsi" w:eastAsia="Times New Roman" w:hAnsiTheme="minorHAnsi" w:cstheme="minorHAnsi"/>
                <w:sz w:val="20"/>
                <w:szCs w:val="20"/>
              </w:rPr>
              <w:t>A</w:t>
            </w:r>
            <w:r w:rsidR="00116C9B" w:rsidRPr="008F3449">
              <w:rPr>
                <w:rFonts w:asciiTheme="minorHAnsi" w:eastAsia="Times New Roman" w:hAnsiTheme="minorHAnsi" w:cstheme="minorHAnsi"/>
                <w:sz w:val="20"/>
                <w:szCs w:val="20"/>
              </w:rPr>
              <w:t xml:space="preserve">ct of God / Natural Catastrophic Peril </w:t>
            </w:r>
            <w:r w:rsidRPr="008F3449">
              <w:rPr>
                <w:rFonts w:asciiTheme="minorHAnsi" w:eastAsia="Times New Roman" w:hAnsiTheme="minorHAnsi" w:cstheme="minorHAnsi"/>
                <w:sz w:val="20"/>
                <w:szCs w:val="20"/>
              </w:rPr>
              <w:t>Claims: 10% Claim amount subject to minimum of INR 75,000,000</w:t>
            </w:r>
          </w:p>
          <w:p w14:paraId="3D15502A" w14:textId="6E5B6495" w:rsidR="00BE2554" w:rsidRPr="008F3449" w:rsidRDefault="00BE2554" w:rsidP="008F3449">
            <w:pPr>
              <w:pStyle w:val="ListParagraph"/>
              <w:numPr>
                <w:ilvl w:val="0"/>
                <w:numId w:val="18"/>
              </w:numPr>
              <w:ind w:left="376"/>
              <w:jc w:val="both"/>
              <w:rPr>
                <w:rFonts w:asciiTheme="minorHAnsi" w:eastAsia="Times New Roman" w:hAnsiTheme="minorHAnsi" w:cstheme="minorHAnsi"/>
                <w:sz w:val="20"/>
                <w:szCs w:val="20"/>
              </w:rPr>
            </w:pPr>
            <w:r w:rsidRPr="008F3449">
              <w:rPr>
                <w:rFonts w:asciiTheme="minorHAnsi" w:eastAsia="Times New Roman" w:hAnsiTheme="minorHAnsi" w:cstheme="minorHAnsi"/>
                <w:sz w:val="20"/>
                <w:szCs w:val="20"/>
              </w:rPr>
              <w:t>Third Party Liability</w:t>
            </w:r>
            <w:r w:rsidR="00817859" w:rsidRPr="008F3449">
              <w:rPr>
                <w:rFonts w:asciiTheme="minorHAnsi" w:eastAsia="Times New Roman" w:hAnsiTheme="minorHAnsi" w:cstheme="minorHAnsi"/>
                <w:sz w:val="20"/>
                <w:szCs w:val="20"/>
              </w:rPr>
              <w:t xml:space="preserve"> (PD)</w:t>
            </w:r>
            <w:r w:rsidRPr="008F3449">
              <w:rPr>
                <w:rFonts w:asciiTheme="minorHAnsi" w:eastAsia="Times New Roman" w:hAnsiTheme="minorHAnsi" w:cstheme="minorHAnsi"/>
                <w:sz w:val="20"/>
                <w:szCs w:val="20"/>
              </w:rPr>
              <w:t>: INR 12,500,000</w:t>
            </w:r>
          </w:p>
          <w:p w14:paraId="42311656" w14:textId="6753A6CD" w:rsidR="003560F4" w:rsidRPr="008F3449" w:rsidRDefault="00BE2554" w:rsidP="008F3449">
            <w:pPr>
              <w:pStyle w:val="ListParagraph"/>
              <w:numPr>
                <w:ilvl w:val="0"/>
                <w:numId w:val="18"/>
              </w:numPr>
              <w:ind w:left="376"/>
              <w:jc w:val="both"/>
              <w:rPr>
                <w:rFonts w:asciiTheme="minorHAnsi" w:eastAsia="Times New Roman" w:hAnsiTheme="minorHAnsi" w:cstheme="minorHAnsi"/>
                <w:bCs/>
                <w:sz w:val="20"/>
                <w:szCs w:val="20"/>
              </w:rPr>
            </w:pPr>
            <w:r w:rsidRPr="008F3449">
              <w:rPr>
                <w:rFonts w:asciiTheme="minorHAnsi" w:eastAsia="Times New Roman" w:hAnsiTheme="minorHAnsi" w:cstheme="minorHAnsi"/>
                <w:sz w:val="20"/>
                <w:szCs w:val="20"/>
              </w:rPr>
              <w:t>Design Defect: 5 times of AOG</w:t>
            </w:r>
            <w:r w:rsidR="00817859" w:rsidRPr="008F3449">
              <w:rPr>
                <w:rFonts w:asciiTheme="minorHAnsi" w:eastAsia="Times New Roman" w:hAnsiTheme="minorHAnsi" w:cstheme="minorHAnsi"/>
                <w:sz w:val="20"/>
                <w:szCs w:val="20"/>
              </w:rPr>
              <w:t xml:space="preserve"> deductible</w:t>
            </w:r>
          </w:p>
        </w:tc>
      </w:tr>
      <w:tr w:rsidR="009D32BC" w:rsidRPr="00893F9A" w14:paraId="7E120FAF" w14:textId="77777777" w:rsidTr="009E79A4">
        <w:tc>
          <w:tcPr>
            <w:tcW w:w="968" w:type="pct"/>
          </w:tcPr>
          <w:p w14:paraId="163D6A8D" w14:textId="77777777" w:rsidR="006D1B96" w:rsidRPr="00893F9A" w:rsidRDefault="006D1B96" w:rsidP="006A2A6D">
            <w:pPr>
              <w:rPr>
                <w:rFonts w:asciiTheme="minorHAnsi" w:eastAsia="Times New Roman" w:hAnsiTheme="minorHAnsi" w:cstheme="minorHAnsi"/>
                <w:b/>
                <w:bCs/>
                <w:sz w:val="20"/>
                <w:szCs w:val="20"/>
              </w:rPr>
            </w:pPr>
          </w:p>
        </w:tc>
        <w:tc>
          <w:tcPr>
            <w:tcW w:w="150" w:type="pct"/>
          </w:tcPr>
          <w:p w14:paraId="4D2D6229" w14:textId="77777777" w:rsidR="006D1B96" w:rsidRPr="00893F9A" w:rsidRDefault="006D1B96" w:rsidP="006A2A6D">
            <w:pPr>
              <w:rPr>
                <w:rFonts w:asciiTheme="minorHAnsi" w:eastAsia="Times New Roman" w:hAnsiTheme="minorHAnsi" w:cstheme="minorHAnsi"/>
                <w:b/>
                <w:bCs/>
                <w:sz w:val="20"/>
                <w:szCs w:val="20"/>
              </w:rPr>
            </w:pPr>
          </w:p>
        </w:tc>
        <w:tc>
          <w:tcPr>
            <w:tcW w:w="3882" w:type="pct"/>
          </w:tcPr>
          <w:p w14:paraId="611BAEE9" w14:textId="77777777" w:rsidR="006D1B96" w:rsidRPr="00893F9A" w:rsidRDefault="006D1B96" w:rsidP="006A2A6D">
            <w:pPr>
              <w:jc w:val="both"/>
              <w:rPr>
                <w:rFonts w:asciiTheme="minorHAnsi" w:eastAsia="Times New Roman" w:hAnsiTheme="minorHAnsi" w:cstheme="minorHAnsi"/>
                <w:b/>
                <w:sz w:val="20"/>
                <w:szCs w:val="20"/>
              </w:rPr>
            </w:pPr>
          </w:p>
        </w:tc>
      </w:tr>
      <w:tr w:rsidR="009D32BC" w:rsidRPr="00893F9A" w14:paraId="5DEC4001" w14:textId="77777777" w:rsidTr="009E79A4">
        <w:tc>
          <w:tcPr>
            <w:tcW w:w="968" w:type="pct"/>
          </w:tcPr>
          <w:p w14:paraId="14F9BF7C"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 xml:space="preserve">ORIGINAL CONDITIONS / ADD-ON COVERS / WARRANTIES </w:t>
            </w:r>
          </w:p>
        </w:tc>
        <w:tc>
          <w:tcPr>
            <w:tcW w:w="150" w:type="pct"/>
          </w:tcPr>
          <w:p w14:paraId="4C33BBDB"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77BAA928" w14:textId="0325CC70" w:rsidR="00335F09" w:rsidRPr="00893F9A" w:rsidRDefault="0080287D" w:rsidP="006A2A6D">
            <w:pPr>
              <w:jc w:val="both"/>
              <w:rPr>
                <w:rFonts w:asciiTheme="minorHAnsi" w:hAnsiTheme="minorHAnsi" w:cstheme="minorHAnsi"/>
                <w:sz w:val="20"/>
                <w:szCs w:val="20"/>
              </w:rPr>
            </w:pPr>
            <w:r w:rsidRPr="00893F9A">
              <w:rPr>
                <w:rFonts w:asciiTheme="minorHAnsi" w:hAnsiTheme="minorHAnsi" w:cstheme="minorHAnsi"/>
                <w:sz w:val="20"/>
                <w:szCs w:val="20"/>
              </w:rPr>
              <w:t>Including below &amp; Described in Detail in Original Policy</w:t>
            </w:r>
          </w:p>
          <w:p w14:paraId="5C208534" w14:textId="66A315A6" w:rsidR="00AD58A9" w:rsidRPr="00893F9A" w:rsidRDefault="00AD58A9" w:rsidP="006A2A6D">
            <w:pPr>
              <w:jc w:val="both"/>
              <w:rPr>
                <w:rFonts w:asciiTheme="minorHAnsi" w:hAnsiTheme="minorHAnsi" w:cstheme="minorHAnsi"/>
                <w:sz w:val="20"/>
                <w:szCs w:val="20"/>
              </w:rPr>
            </w:pPr>
          </w:p>
          <w:p w14:paraId="19827885" w14:textId="4E84BD9B" w:rsidR="00AD58A9" w:rsidRPr="00893F9A" w:rsidRDefault="00AD58A9" w:rsidP="006A2A6D">
            <w:pPr>
              <w:jc w:val="both"/>
              <w:rPr>
                <w:rFonts w:asciiTheme="minorHAnsi" w:hAnsiTheme="minorHAnsi" w:cstheme="minorHAnsi"/>
                <w:sz w:val="20"/>
                <w:szCs w:val="20"/>
                <w:u w:val="single"/>
              </w:rPr>
            </w:pPr>
            <w:r w:rsidRPr="00893F9A">
              <w:rPr>
                <w:rFonts w:asciiTheme="minorHAnsi" w:hAnsiTheme="minorHAnsi" w:cstheme="minorHAnsi"/>
                <w:sz w:val="20"/>
                <w:szCs w:val="20"/>
                <w:u w:val="single"/>
              </w:rPr>
              <w:t>Coverage Limits specified are from ground‐up:</w:t>
            </w:r>
          </w:p>
          <w:p w14:paraId="05C5D61C" w14:textId="03F5593C" w:rsidR="001B333F" w:rsidRPr="00893F9A" w:rsidRDefault="00A47AF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Third Party Liability with Cross Liability </w:t>
            </w:r>
            <w:r w:rsidR="001B333F" w:rsidRPr="00893F9A">
              <w:rPr>
                <w:rFonts w:asciiTheme="minorHAnsi" w:hAnsiTheme="minorHAnsi" w:cstheme="minorHAnsi"/>
                <w:sz w:val="20"/>
                <w:szCs w:val="20"/>
              </w:rPr>
              <w:t>Cross Liability.</w:t>
            </w:r>
          </w:p>
          <w:p w14:paraId="76B86BE8" w14:textId="5B3ABF36" w:rsidR="00817859" w:rsidRPr="00893F9A" w:rsidRDefault="00817859"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004: Extended Maintenance 12 months.</w:t>
            </w:r>
          </w:p>
          <w:p w14:paraId="4B011FB5" w14:textId="02CE1620" w:rsidR="00817859" w:rsidRPr="00893F9A" w:rsidRDefault="00817859"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Owners surrounding property with FLEXA - up to 10% of the sums insured subject to maximum INR 100,000,000 </w:t>
            </w:r>
            <w:proofErr w:type="spellStart"/>
            <w:r w:rsidRPr="00893F9A">
              <w:rPr>
                <w:rFonts w:asciiTheme="minorHAnsi" w:hAnsiTheme="minorHAnsi" w:cstheme="minorHAnsi"/>
                <w:sz w:val="20"/>
                <w:szCs w:val="20"/>
              </w:rPr>
              <w:t>aoa</w:t>
            </w:r>
            <w:proofErr w:type="spellEnd"/>
            <w:r w:rsidRPr="00893F9A">
              <w:rPr>
                <w:rFonts w:asciiTheme="minorHAnsi" w:hAnsiTheme="minorHAnsi" w:cstheme="minorHAnsi"/>
                <w:sz w:val="20"/>
                <w:szCs w:val="20"/>
              </w:rPr>
              <w:t xml:space="preserve"> and in aggregate </w:t>
            </w:r>
          </w:p>
          <w:p w14:paraId="17537909" w14:textId="08CA2ADC" w:rsidR="00817859" w:rsidRPr="00893F9A" w:rsidRDefault="00817859"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Debris removal including foreign/external debris, drain clearance expenses, dewatering and desilting expenses- 10% of the loss is subject to a maximum of INR 25,000,000 per occurrence and INR 50,000,000 in the period aggregate; Foreign debris cover limited INR 10,000,000, foreign debris is covered for Flood and GLOF only</w:t>
            </w:r>
          </w:p>
          <w:p w14:paraId="5603B1A3" w14:textId="4EDAF38B"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Escalation required – 15% of Project Sum Insured</w:t>
            </w:r>
          </w:p>
          <w:p w14:paraId="0CBB57C0" w14:textId="60526E48" w:rsidR="00817859" w:rsidRPr="00893F9A" w:rsidRDefault="00817859"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Design Defect cover (LEG 2)</w:t>
            </w:r>
          </w:p>
          <w:p w14:paraId="0D4D557A" w14:textId="77777777" w:rsidR="00817859" w:rsidRPr="00893F9A" w:rsidRDefault="00817859" w:rsidP="00544711">
            <w:pPr>
              <w:pStyle w:val="ListParagraph"/>
              <w:numPr>
                <w:ilvl w:val="0"/>
                <w:numId w:val="17"/>
              </w:numPr>
              <w:rPr>
                <w:rFonts w:asciiTheme="minorHAnsi" w:hAnsiTheme="minorHAnsi" w:cstheme="minorHAnsi"/>
                <w:sz w:val="20"/>
                <w:szCs w:val="20"/>
              </w:rPr>
            </w:pPr>
            <w:r w:rsidRPr="00893F9A">
              <w:rPr>
                <w:rFonts w:asciiTheme="minorHAnsi" w:hAnsiTheme="minorHAnsi" w:cstheme="minorHAnsi"/>
                <w:sz w:val="20"/>
                <w:szCs w:val="20"/>
              </w:rPr>
              <w:t>Pro-rata construction period extension is allowed only for additional 12 months if loss ratio on the project at the inception of extension period is less than 30%.</w:t>
            </w:r>
          </w:p>
          <w:p w14:paraId="7DF3416C" w14:textId="54C78537"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Riots, Strike, Malicious Damage </w:t>
            </w:r>
            <w:proofErr w:type="gramStart"/>
            <w:r w:rsidRPr="00893F9A">
              <w:rPr>
                <w:rFonts w:asciiTheme="minorHAnsi" w:hAnsiTheme="minorHAnsi" w:cstheme="minorHAnsi"/>
                <w:sz w:val="20"/>
                <w:szCs w:val="20"/>
              </w:rPr>
              <w:t>( RSMD</w:t>
            </w:r>
            <w:proofErr w:type="gramEnd"/>
            <w:r w:rsidRPr="00893F9A">
              <w:rPr>
                <w:rFonts w:asciiTheme="minorHAnsi" w:hAnsiTheme="minorHAnsi" w:cstheme="minorHAnsi"/>
                <w:sz w:val="20"/>
                <w:szCs w:val="20"/>
              </w:rPr>
              <w:t>) Cover</w:t>
            </w:r>
          </w:p>
          <w:p w14:paraId="5F75D106" w14:textId="621E89B2"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50-50 Clause</w:t>
            </w:r>
          </w:p>
          <w:p w14:paraId="0105B150" w14:textId="3B107A0D"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72 Hours Clause</w:t>
            </w:r>
          </w:p>
          <w:p w14:paraId="30B57888" w14:textId="3EA9516B"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Cover for extra charges for overtime, night work, work on public holiday, express freight incl Air freight</w:t>
            </w:r>
            <w:r w:rsidR="00D27D3D" w:rsidRPr="00893F9A">
              <w:rPr>
                <w:rFonts w:asciiTheme="minorHAnsi" w:hAnsiTheme="minorHAnsi" w:cstheme="minorHAnsi"/>
                <w:sz w:val="20"/>
                <w:szCs w:val="20"/>
              </w:rPr>
              <w:t xml:space="preserve"> upto</w:t>
            </w:r>
            <w:r w:rsidRPr="00893F9A">
              <w:rPr>
                <w:rFonts w:asciiTheme="minorHAnsi" w:hAnsiTheme="minorHAnsi" w:cstheme="minorHAnsi"/>
                <w:sz w:val="20"/>
                <w:szCs w:val="20"/>
              </w:rPr>
              <w:t xml:space="preserve"> 30% of claim Am</w:t>
            </w:r>
            <w:r w:rsidR="00D27D3D" w:rsidRPr="00893F9A">
              <w:rPr>
                <w:rFonts w:asciiTheme="minorHAnsi" w:hAnsiTheme="minorHAnsi" w:cstheme="minorHAnsi"/>
                <w:sz w:val="20"/>
                <w:szCs w:val="20"/>
              </w:rPr>
              <w:t>ount as per MR 006 and MR 007</w:t>
            </w:r>
          </w:p>
          <w:p w14:paraId="2607AA66" w14:textId="3DFC55D2"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Free Automatic reinstatement clause upto </w:t>
            </w:r>
            <w:r w:rsidR="00D27D3D" w:rsidRPr="00893F9A">
              <w:rPr>
                <w:rFonts w:asciiTheme="minorHAnsi" w:hAnsiTheme="minorHAnsi" w:cstheme="minorHAnsi"/>
                <w:sz w:val="20"/>
                <w:szCs w:val="20"/>
              </w:rPr>
              <w:t>10</w:t>
            </w:r>
            <w:r w:rsidRPr="00893F9A">
              <w:rPr>
                <w:rFonts w:asciiTheme="minorHAnsi" w:hAnsiTheme="minorHAnsi" w:cstheme="minorHAnsi"/>
                <w:sz w:val="20"/>
                <w:szCs w:val="20"/>
              </w:rPr>
              <w:t xml:space="preserve">% of Project Sum Insured </w:t>
            </w:r>
          </w:p>
          <w:p w14:paraId="2E131423" w14:textId="4B539DF4"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Cover for Temporary Access Road</w:t>
            </w:r>
            <w:r w:rsidR="00D27D3D" w:rsidRPr="00893F9A">
              <w:rPr>
                <w:rFonts w:asciiTheme="minorHAnsi" w:hAnsiTheme="minorHAnsi" w:cstheme="minorHAnsi"/>
                <w:sz w:val="20"/>
                <w:szCs w:val="20"/>
              </w:rPr>
              <w:t>- Cover to cease after road is put to use</w:t>
            </w:r>
          </w:p>
          <w:p w14:paraId="2F9F6D0F"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013: Offsite storage cover and fabrication subject to INR 100,000,000 per location, 50 years return period.</w:t>
            </w:r>
          </w:p>
          <w:p w14:paraId="3715FAA3" w14:textId="551981C8" w:rsidR="00E57822" w:rsidRPr="00893F9A" w:rsidRDefault="00E57822"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On Account Payment Clause </w:t>
            </w:r>
            <w:r w:rsidR="00D27D3D" w:rsidRPr="00893F9A">
              <w:rPr>
                <w:rFonts w:asciiTheme="minorHAnsi" w:hAnsiTheme="minorHAnsi" w:cstheme="minorHAnsi"/>
                <w:sz w:val="20"/>
                <w:szCs w:val="20"/>
              </w:rPr>
              <w:t>– as per Surveyor recommendation</w:t>
            </w:r>
          </w:p>
          <w:p w14:paraId="247BE189" w14:textId="77777777" w:rsidR="00D27D3D" w:rsidRPr="00893F9A" w:rsidRDefault="00D27D3D" w:rsidP="00544711">
            <w:pPr>
              <w:pStyle w:val="ListParagraph"/>
              <w:numPr>
                <w:ilvl w:val="0"/>
                <w:numId w:val="17"/>
              </w:numPr>
              <w:rPr>
                <w:rFonts w:asciiTheme="minorHAnsi" w:hAnsiTheme="minorHAnsi" w:cstheme="minorHAnsi"/>
                <w:sz w:val="20"/>
                <w:szCs w:val="20"/>
              </w:rPr>
            </w:pPr>
            <w:r w:rsidRPr="00893F9A">
              <w:rPr>
                <w:rFonts w:asciiTheme="minorHAnsi" w:hAnsiTheme="minorHAnsi" w:cstheme="minorHAnsi"/>
                <w:sz w:val="20"/>
                <w:szCs w:val="20"/>
              </w:rPr>
              <w:t xml:space="preserve">Loss Minimization expenses- INR 50,000,000 </w:t>
            </w:r>
            <w:proofErr w:type="spellStart"/>
            <w:r w:rsidRPr="00893F9A">
              <w:rPr>
                <w:rFonts w:asciiTheme="minorHAnsi" w:hAnsiTheme="minorHAnsi" w:cstheme="minorHAnsi"/>
                <w:sz w:val="20"/>
                <w:szCs w:val="20"/>
              </w:rPr>
              <w:t>aoa</w:t>
            </w:r>
            <w:proofErr w:type="spellEnd"/>
            <w:r w:rsidRPr="00893F9A">
              <w:rPr>
                <w:rFonts w:asciiTheme="minorHAnsi" w:hAnsiTheme="minorHAnsi" w:cstheme="minorHAnsi"/>
                <w:sz w:val="20"/>
                <w:szCs w:val="20"/>
              </w:rPr>
              <w:t xml:space="preserve"> and INR 100,000,000 in the period aggregate.</w:t>
            </w:r>
          </w:p>
          <w:p w14:paraId="645D903D"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Local authority clause/ civil / public authority clause- up to INR 100,000,000 in the aggregate.</w:t>
            </w:r>
          </w:p>
          <w:p w14:paraId="392BA7FC"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112: Firefighting facilities- Limit INR 100,000,000 per storage location.</w:t>
            </w:r>
          </w:p>
          <w:p w14:paraId="0903F195"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Primary and Non‐Contributory clause.</w:t>
            </w:r>
          </w:p>
          <w:p w14:paraId="59D4C39F"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Waiver of contribution clause – restricted between Principal and Contractor. Excluding OEM.</w:t>
            </w:r>
          </w:p>
          <w:p w14:paraId="17601321" w14:textId="2D73DFF1"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Waiver of subrogation clause - agreed but only against named insureds.</w:t>
            </w:r>
          </w:p>
          <w:p w14:paraId="349CDB42" w14:textId="7CCA97B2" w:rsidR="00C47086" w:rsidRPr="00893F9A" w:rsidRDefault="00C47086"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Agreed Bank Clause  </w:t>
            </w:r>
          </w:p>
          <w:p w14:paraId="3B5CA21B"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Loss of plans and documents- 5% of the claim amount subject to maximum INR 10,000,000 </w:t>
            </w:r>
            <w:proofErr w:type="spellStart"/>
            <w:r w:rsidRPr="00893F9A">
              <w:rPr>
                <w:rFonts w:asciiTheme="minorHAnsi" w:hAnsiTheme="minorHAnsi" w:cstheme="minorHAnsi"/>
                <w:sz w:val="20"/>
                <w:szCs w:val="20"/>
              </w:rPr>
              <w:t>aoa</w:t>
            </w:r>
            <w:proofErr w:type="spellEnd"/>
            <w:r w:rsidRPr="00893F9A">
              <w:rPr>
                <w:rFonts w:asciiTheme="minorHAnsi" w:hAnsiTheme="minorHAnsi" w:cstheme="minorHAnsi"/>
                <w:sz w:val="20"/>
                <w:szCs w:val="20"/>
              </w:rPr>
              <w:t xml:space="preserve"> and in the aggregate </w:t>
            </w:r>
          </w:p>
          <w:p w14:paraId="4B5B2476"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MRe wet risk endorsement, 50 meters section limit</w:t>
            </w:r>
          </w:p>
          <w:p w14:paraId="725C21DA"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lastRenderedPageBreak/>
              <w:t>MR 102: Underground Cables, Pipes and Other Facilities.</w:t>
            </w:r>
          </w:p>
          <w:p w14:paraId="28B12944"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008: Warranty concerning structures in earthquake zone.</w:t>
            </w:r>
          </w:p>
          <w:p w14:paraId="277457EB"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International Tunnelling code of practice to apply.</w:t>
            </w:r>
          </w:p>
          <w:p w14:paraId="54ECEA9B"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Unlined/unprotected section of tunnel ‐ 10 meters.</w:t>
            </w:r>
          </w:p>
          <w:p w14:paraId="630F959E"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103: Crops, forests and cultures.</w:t>
            </w:r>
          </w:p>
          <w:p w14:paraId="67EBB439"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104: Dams and Reservoirs.</w:t>
            </w:r>
          </w:p>
          <w:p w14:paraId="08A4D09B"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106: Sections, 150 meters x 3 unconnected sections, minimum distance between two sections 50 meters.</w:t>
            </w:r>
          </w:p>
          <w:p w14:paraId="2A1345F7"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107: Camps and Stores, Limit INR 100,000,000 per location, 50 years return period, Maximum 2 location.</w:t>
            </w:r>
          </w:p>
          <w:p w14:paraId="4B177893"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109 Construction material- 50 years return period.</w:t>
            </w:r>
          </w:p>
          <w:p w14:paraId="365FB06C"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110 Safety measures with respect to precipitation, flood and inundation, 50 years return period.</w:t>
            </w:r>
          </w:p>
          <w:p w14:paraId="125EBC19"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Loss or damage arising out of the same cause to structures, parts of structures, machines or equipment of the same type shall be indemnified according to the following scale after applying the policy deductible for each loss- Serial losses, 1st Loss: 100% / 2nd Loss: 80% / 3rd Loss: 60% / 4th and subsequent loss: NIL. MR 114 (amended)</w:t>
            </w:r>
          </w:p>
          <w:p w14:paraId="44782E98" w14:textId="77777777" w:rsidR="00D27D3D" w:rsidRPr="00893F9A" w:rsidRDefault="00D27D3D"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MR 121: Piling foundation and retaining wall work.</w:t>
            </w:r>
          </w:p>
          <w:p w14:paraId="341F1D3B" w14:textId="235E7E17" w:rsidR="00D27D3D"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Professional Fees, Architect/ Surveyors and Consulting Engineers Fees (also includes foreign expert visit)- Limit 5% of the claim amount subject to a maximum of INR 25,000,000 </w:t>
            </w:r>
            <w:proofErr w:type="spellStart"/>
            <w:r w:rsidRPr="00893F9A">
              <w:rPr>
                <w:rFonts w:asciiTheme="minorHAnsi" w:hAnsiTheme="minorHAnsi" w:cstheme="minorHAnsi"/>
                <w:sz w:val="20"/>
                <w:szCs w:val="20"/>
              </w:rPr>
              <w:t>aoa</w:t>
            </w:r>
            <w:proofErr w:type="spellEnd"/>
            <w:r w:rsidRPr="00893F9A">
              <w:rPr>
                <w:rFonts w:asciiTheme="minorHAnsi" w:hAnsiTheme="minorHAnsi" w:cstheme="minorHAnsi"/>
                <w:sz w:val="20"/>
                <w:szCs w:val="20"/>
              </w:rPr>
              <w:t xml:space="preserve"> and in the period aggregate.</w:t>
            </w:r>
          </w:p>
          <w:p w14:paraId="33E45A48"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Additional Custom Duty clause- Limit 10% of the claim amount subject to a maximum of INR 20,000,000 </w:t>
            </w:r>
            <w:proofErr w:type="spellStart"/>
            <w:r w:rsidRPr="00893F9A">
              <w:rPr>
                <w:rFonts w:asciiTheme="minorHAnsi" w:hAnsiTheme="minorHAnsi" w:cstheme="minorHAnsi"/>
                <w:sz w:val="20"/>
                <w:szCs w:val="20"/>
              </w:rPr>
              <w:t>aoa</w:t>
            </w:r>
            <w:proofErr w:type="spellEnd"/>
            <w:r w:rsidRPr="00893F9A">
              <w:rPr>
                <w:rFonts w:asciiTheme="minorHAnsi" w:hAnsiTheme="minorHAnsi" w:cstheme="minorHAnsi"/>
                <w:sz w:val="20"/>
                <w:szCs w:val="20"/>
              </w:rPr>
              <w:t xml:space="preserve"> and in the period aggregate.</w:t>
            </w:r>
          </w:p>
          <w:p w14:paraId="2C75B2A6"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Cessation of work- 30 days</w:t>
            </w:r>
          </w:p>
          <w:p w14:paraId="0349D5C1" w14:textId="07719BE1"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Designation of property clause.</w:t>
            </w:r>
          </w:p>
          <w:p w14:paraId="429A047C" w14:textId="77777777" w:rsidR="00544711" w:rsidRPr="00893F9A" w:rsidRDefault="00544711" w:rsidP="00544711">
            <w:pPr>
              <w:pStyle w:val="ListParagraph"/>
              <w:numPr>
                <w:ilvl w:val="1"/>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Nominated Loss Adjuster's clause: </w:t>
            </w:r>
          </w:p>
          <w:p w14:paraId="29AAEBCE" w14:textId="77777777" w:rsidR="00544711" w:rsidRPr="00893F9A" w:rsidRDefault="00544711" w:rsidP="00544711">
            <w:pPr>
              <w:pStyle w:val="ListParagraph"/>
              <w:numPr>
                <w:ilvl w:val="1"/>
                <w:numId w:val="17"/>
              </w:numPr>
              <w:jc w:val="both"/>
              <w:rPr>
                <w:rFonts w:asciiTheme="minorHAnsi" w:hAnsiTheme="minorHAnsi" w:cstheme="minorHAnsi"/>
                <w:sz w:val="20"/>
                <w:szCs w:val="20"/>
              </w:rPr>
            </w:pPr>
            <w:r w:rsidRPr="00893F9A">
              <w:rPr>
                <w:rFonts w:asciiTheme="minorHAnsi" w:hAnsiTheme="minorHAnsi" w:cstheme="minorHAnsi"/>
                <w:sz w:val="20"/>
                <w:szCs w:val="20"/>
              </w:rPr>
              <w:t xml:space="preserve">Bhatawadekar Insurance Surveyors and Loss Assessors </w:t>
            </w:r>
            <w:proofErr w:type="spellStart"/>
            <w:r w:rsidRPr="00893F9A">
              <w:rPr>
                <w:rFonts w:asciiTheme="minorHAnsi" w:hAnsiTheme="minorHAnsi" w:cstheme="minorHAnsi"/>
                <w:sz w:val="20"/>
                <w:szCs w:val="20"/>
              </w:rPr>
              <w:t>Pvt.</w:t>
            </w:r>
            <w:proofErr w:type="spellEnd"/>
            <w:r w:rsidRPr="00893F9A">
              <w:rPr>
                <w:rFonts w:asciiTheme="minorHAnsi" w:hAnsiTheme="minorHAnsi" w:cstheme="minorHAnsi"/>
                <w:sz w:val="20"/>
                <w:szCs w:val="20"/>
              </w:rPr>
              <w:t xml:space="preserve"> Ltd.</w:t>
            </w:r>
          </w:p>
          <w:p w14:paraId="3CF8851D" w14:textId="77777777" w:rsidR="00544711" w:rsidRPr="00893F9A" w:rsidRDefault="00544711" w:rsidP="00544711">
            <w:pPr>
              <w:pStyle w:val="ListParagraph"/>
              <w:numPr>
                <w:ilvl w:val="1"/>
                <w:numId w:val="17"/>
              </w:numPr>
              <w:jc w:val="both"/>
              <w:rPr>
                <w:rFonts w:asciiTheme="minorHAnsi" w:hAnsiTheme="minorHAnsi" w:cstheme="minorHAnsi"/>
                <w:sz w:val="20"/>
                <w:szCs w:val="20"/>
              </w:rPr>
            </w:pPr>
            <w:r w:rsidRPr="00893F9A">
              <w:rPr>
                <w:rFonts w:asciiTheme="minorHAnsi" w:hAnsiTheme="minorHAnsi" w:cstheme="minorHAnsi"/>
                <w:sz w:val="20"/>
                <w:szCs w:val="20"/>
              </w:rPr>
              <w:t>Proclaim Loss Assessors</w:t>
            </w:r>
          </w:p>
          <w:p w14:paraId="77FEC148" w14:textId="6772DF97" w:rsidR="00544711" w:rsidRPr="00893F9A" w:rsidRDefault="00544711" w:rsidP="00544711">
            <w:pPr>
              <w:pStyle w:val="ListParagraph"/>
              <w:numPr>
                <w:ilvl w:val="1"/>
                <w:numId w:val="17"/>
              </w:numPr>
              <w:jc w:val="both"/>
              <w:rPr>
                <w:rFonts w:asciiTheme="minorHAnsi" w:hAnsiTheme="minorHAnsi" w:cstheme="minorHAnsi"/>
                <w:sz w:val="20"/>
                <w:szCs w:val="20"/>
              </w:rPr>
            </w:pPr>
            <w:r w:rsidRPr="00893F9A">
              <w:rPr>
                <w:rFonts w:asciiTheme="minorHAnsi" w:hAnsiTheme="minorHAnsi" w:cstheme="minorHAnsi"/>
                <w:sz w:val="20"/>
                <w:szCs w:val="20"/>
              </w:rPr>
              <w:t>Protocol</w:t>
            </w:r>
          </w:p>
          <w:p w14:paraId="50DE1A44"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Free issuance of materials clause (covered if included in material damage sums insured).</w:t>
            </w:r>
          </w:p>
          <w:p w14:paraId="2791DE07"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SR40: Dewatering</w:t>
            </w:r>
          </w:p>
          <w:p w14:paraId="31F9FFE0"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Ground water pumping operations – EPI 46.</w:t>
            </w:r>
          </w:p>
          <w:p w14:paraId="5ED9EF91"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No cover for transmission lines and substations/transformers.</w:t>
            </w:r>
          </w:p>
          <w:p w14:paraId="69C87A8B"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No cover for testing.</w:t>
            </w:r>
          </w:p>
          <w:p w14:paraId="4B1223C7"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Exclusion of Contractors Plant, Machinery and Equipment.</w:t>
            </w:r>
          </w:p>
          <w:p w14:paraId="11F357BF"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EPI 56: Cofferdam, 50 years return period. Washing away of cofferdam not covered if caused by flood with a return period less than 50 years. Loss or damage caused due to failure of the cofferdam and consequences thereof are excluded if return period of the cofferdam is less than 50 years from the start of the project.</w:t>
            </w:r>
          </w:p>
          <w:p w14:paraId="3F79F4AE" w14:textId="77777777"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Slope protection warranty clause</w:t>
            </w:r>
          </w:p>
          <w:p w14:paraId="10C49ACF" w14:textId="4462446B" w:rsidR="00544711" w:rsidRPr="00893F9A" w:rsidRDefault="00544711" w:rsidP="00544711">
            <w:pPr>
              <w:pStyle w:val="ListParagraph"/>
              <w:numPr>
                <w:ilvl w:val="0"/>
                <w:numId w:val="17"/>
              </w:numPr>
              <w:jc w:val="both"/>
              <w:rPr>
                <w:rFonts w:asciiTheme="minorHAnsi" w:hAnsiTheme="minorHAnsi" w:cstheme="minorHAnsi"/>
                <w:sz w:val="20"/>
                <w:szCs w:val="20"/>
              </w:rPr>
            </w:pPr>
            <w:r w:rsidRPr="00893F9A">
              <w:rPr>
                <w:rFonts w:asciiTheme="minorHAnsi" w:hAnsiTheme="minorHAnsi" w:cstheme="minorHAnsi"/>
                <w:sz w:val="20"/>
                <w:szCs w:val="20"/>
              </w:rPr>
              <w:t>Exclusion of Delay in Startup (DSU) / Advance Loss of Profit (ALOP) and Terrorism.</w:t>
            </w:r>
          </w:p>
          <w:p w14:paraId="605584DA" w14:textId="77777777" w:rsidR="00335F09" w:rsidRPr="00893F9A" w:rsidRDefault="00335F09" w:rsidP="006A2A6D">
            <w:pPr>
              <w:jc w:val="both"/>
              <w:rPr>
                <w:rFonts w:asciiTheme="minorHAnsi" w:eastAsia="Times New Roman" w:hAnsiTheme="minorHAnsi" w:cstheme="minorHAnsi"/>
                <w:sz w:val="20"/>
                <w:szCs w:val="20"/>
                <w:highlight w:val="yellow"/>
              </w:rPr>
            </w:pPr>
          </w:p>
          <w:p w14:paraId="2786154F" w14:textId="18FE2AB9" w:rsidR="00C75669" w:rsidRPr="00893F9A" w:rsidRDefault="00C75669" w:rsidP="006A2A6D">
            <w:pPr>
              <w:jc w:val="both"/>
              <w:rPr>
                <w:rFonts w:asciiTheme="minorHAnsi" w:eastAsia="Times New Roman" w:hAnsiTheme="minorHAnsi" w:cstheme="minorHAnsi"/>
                <w:sz w:val="20"/>
                <w:szCs w:val="20"/>
                <w:highlight w:val="yellow"/>
              </w:rPr>
            </w:pPr>
            <w:r w:rsidRPr="00893F9A">
              <w:rPr>
                <w:rFonts w:asciiTheme="minorHAnsi" w:eastAsia="Times New Roman" w:hAnsiTheme="minorHAnsi" w:cstheme="minorHAnsi"/>
                <w:sz w:val="20"/>
                <w:szCs w:val="20"/>
              </w:rPr>
              <w:t>and/or as more fully described within the Original Policy Wordings</w:t>
            </w:r>
          </w:p>
        </w:tc>
      </w:tr>
      <w:tr w:rsidR="009D32BC" w:rsidRPr="00893F9A" w14:paraId="3A4C8A04" w14:textId="77777777" w:rsidTr="009E79A4">
        <w:tc>
          <w:tcPr>
            <w:tcW w:w="968" w:type="pct"/>
          </w:tcPr>
          <w:p w14:paraId="4B604B11" w14:textId="77777777" w:rsidR="00557871" w:rsidRPr="00893F9A" w:rsidRDefault="00557871" w:rsidP="006A2A6D">
            <w:pPr>
              <w:rPr>
                <w:rFonts w:asciiTheme="minorHAnsi" w:eastAsia="Times New Roman" w:hAnsiTheme="minorHAnsi" w:cstheme="minorHAnsi"/>
                <w:b/>
                <w:bCs/>
                <w:sz w:val="20"/>
                <w:szCs w:val="20"/>
              </w:rPr>
            </w:pPr>
          </w:p>
        </w:tc>
        <w:tc>
          <w:tcPr>
            <w:tcW w:w="150" w:type="pct"/>
          </w:tcPr>
          <w:p w14:paraId="482CA9CF" w14:textId="77777777" w:rsidR="00557871" w:rsidRPr="00893F9A" w:rsidRDefault="00557871" w:rsidP="006A2A6D">
            <w:pPr>
              <w:rPr>
                <w:rFonts w:asciiTheme="minorHAnsi" w:eastAsia="Times New Roman" w:hAnsiTheme="minorHAnsi" w:cstheme="minorHAnsi"/>
                <w:b/>
                <w:bCs/>
                <w:sz w:val="20"/>
                <w:szCs w:val="20"/>
              </w:rPr>
            </w:pPr>
          </w:p>
        </w:tc>
        <w:tc>
          <w:tcPr>
            <w:tcW w:w="3882" w:type="pct"/>
          </w:tcPr>
          <w:p w14:paraId="747B53D8" w14:textId="77777777" w:rsidR="00557871" w:rsidRPr="00893F9A" w:rsidRDefault="00557871" w:rsidP="006A2A6D">
            <w:pPr>
              <w:jc w:val="both"/>
              <w:rPr>
                <w:rFonts w:asciiTheme="minorHAnsi" w:eastAsia="Times New Roman" w:hAnsiTheme="minorHAnsi" w:cstheme="minorHAnsi"/>
                <w:b/>
                <w:sz w:val="20"/>
                <w:szCs w:val="20"/>
              </w:rPr>
            </w:pPr>
          </w:p>
        </w:tc>
      </w:tr>
      <w:tr w:rsidR="009D32BC" w:rsidRPr="00893F9A" w14:paraId="55B5456E" w14:textId="77777777" w:rsidTr="009E79A4">
        <w:tc>
          <w:tcPr>
            <w:tcW w:w="968" w:type="pct"/>
          </w:tcPr>
          <w:p w14:paraId="450AF543" w14:textId="21CA8E37" w:rsidR="007142D3" w:rsidRPr="00893F9A" w:rsidRDefault="007142D3"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 xml:space="preserve">WARRANTIES </w:t>
            </w:r>
          </w:p>
        </w:tc>
        <w:tc>
          <w:tcPr>
            <w:tcW w:w="150" w:type="pct"/>
          </w:tcPr>
          <w:p w14:paraId="506FE9AD" w14:textId="72BE935E" w:rsidR="007142D3" w:rsidRPr="00893F9A" w:rsidRDefault="007142D3"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448F26A6" w14:textId="77777777" w:rsidR="007142D3" w:rsidRPr="00893F9A" w:rsidRDefault="007142D3" w:rsidP="00062D0D">
            <w:pPr>
              <w:pStyle w:val="ListParagraph"/>
              <w:widowControl w:val="0"/>
              <w:numPr>
                <w:ilvl w:val="0"/>
                <w:numId w:val="14"/>
              </w:numPr>
              <w:tabs>
                <w:tab w:val="left" w:pos="794"/>
              </w:tabs>
              <w:autoSpaceDE w:val="0"/>
              <w:autoSpaceDN w:val="0"/>
              <w:ind w:right="962"/>
              <w:jc w:val="both"/>
              <w:rPr>
                <w:rFonts w:asciiTheme="minorHAnsi" w:hAnsiTheme="minorHAnsi" w:cstheme="minorHAnsi"/>
                <w:sz w:val="20"/>
                <w:szCs w:val="20"/>
              </w:rPr>
            </w:pPr>
            <w:r w:rsidRPr="00893F9A">
              <w:rPr>
                <w:rFonts w:asciiTheme="minorHAnsi" w:hAnsiTheme="minorHAnsi" w:cstheme="minorHAnsi"/>
                <w:sz w:val="20"/>
                <w:szCs w:val="20"/>
              </w:rPr>
              <w:t xml:space="preserve">Operational pumping capacity of 1000 </w:t>
            </w:r>
            <w:proofErr w:type="spellStart"/>
            <w:r w:rsidRPr="00893F9A">
              <w:rPr>
                <w:rFonts w:asciiTheme="minorHAnsi" w:hAnsiTheme="minorHAnsi" w:cstheme="minorHAnsi"/>
                <w:sz w:val="20"/>
                <w:szCs w:val="20"/>
              </w:rPr>
              <w:t>liter</w:t>
            </w:r>
            <w:proofErr w:type="spellEnd"/>
            <w:r w:rsidRPr="00893F9A">
              <w:rPr>
                <w:rFonts w:asciiTheme="minorHAnsi" w:hAnsiTheme="minorHAnsi" w:cstheme="minorHAnsi"/>
                <w:sz w:val="20"/>
                <w:szCs w:val="20"/>
              </w:rPr>
              <w:t xml:space="preserve"> per minute to be</w:t>
            </w:r>
            <w:r w:rsidRPr="00893F9A">
              <w:rPr>
                <w:rFonts w:asciiTheme="minorHAnsi" w:hAnsiTheme="minorHAnsi" w:cstheme="minorHAnsi"/>
                <w:spacing w:val="-53"/>
                <w:sz w:val="20"/>
                <w:szCs w:val="20"/>
              </w:rPr>
              <w:t xml:space="preserve"> </w:t>
            </w:r>
            <w:r w:rsidRPr="00893F9A">
              <w:rPr>
                <w:rFonts w:asciiTheme="minorHAnsi" w:hAnsiTheme="minorHAnsi" w:cstheme="minorHAnsi"/>
                <w:sz w:val="20"/>
                <w:szCs w:val="20"/>
              </w:rPr>
              <w:t>available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at</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each</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tunnel</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face.</w:t>
            </w:r>
          </w:p>
          <w:p w14:paraId="42CA8299" w14:textId="77777777" w:rsidR="007142D3" w:rsidRPr="00893F9A" w:rsidRDefault="007142D3" w:rsidP="00062D0D">
            <w:pPr>
              <w:pStyle w:val="ListParagraph"/>
              <w:widowControl w:val="0"/>
              <w:numPr>
                <w:ilvl w:val="0"/>
                <w:numId w:val="14"/>
              </w:numPr>
              <w:tabs>
                <w:tab w:val="left" w:pos="794"/>
              </w:tabs>
              <w:autoSpaceDE w:val="0"/>
              <w:autoSpaceDN w:val="0"/>
              <w:ind w:right="897"/>
              <w:jc w:val="both"/>
              <w:rPr>
                <w:rFonts w:asciiTheme="minorHAnsi" w:hAnsiTheme="minorHAnsi" w:cstheme="minorHAnsi"/>
                <w:sz w:val="20"/>
                <w:szCs w:val="20"/>
              </w:rPr>
            </w:pPr>
            <w:r w:rsidRPr="00893F9A">
              <w:rPr>
                <w:rFonts w:asciiTheme="minorHAnsi" w:hAnsiTheme="minorHAnsi" w:cstheme="minorHAnsi"/>
                <w:sz w:val="20"/>
                <w:szCs w:val="20"/>
              </w:rPr>
              <w:t>Warranted that Tail race and Draft Tube Gates to remain</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closed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for</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each</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unit</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until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start</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hot</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testing</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and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commissioning</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the Turbine;</w:t>
            </w:r>
          </w:p>
          <w:p w14:paraId="6E010EAE" w14:textId="5BFEF00E" w:rsidR="007142D3" w:rsidRPr="00893F9A" w:rsidRDefault="007142D3" w:rsidP="00062D0D">
            <w:pPr>
              <w:pStyle w:val="ListParagraph"/>
              <w:widowControl w:val="0"/>
              <w:numPr>
                <w:ilvl w:val="0"/>
                <w:numId w:val="14"/>
              </w:numPr>
              <w:tabs>
                <w:tab w:val="left" w:pos="794"/>
              </w:tabs>
              <w:autoSpaceDE w:val="0"/>
              <w:autoSpaceDN w:val="0"/>
              <w:ind w:right="897"/>
              <w:jc w:val="both"/>
              <w:rPr>
                <w:rFonts w:asciiTheme="minorHAnsi" w:hAnsiTheme="minorHAnsi" w:cstheme="minorHAnsi"/>
                <w:sz w:val="20"/>
                <w:szCs w:val="20"/>
              </w:rPr>
            </w:pPr>
            <w:r w:rsidRPr="00893F9A">
              <w:rPr>
                <w:rFonts w:asciiTheme="minorHAnsi" w:hAnsiTheme="minorHAnsi" w:cstheme="minorHAnsi"/>
                <w:sz w:val="20"/>
                <w:szCs w:val="20"/>
              </w:rPr>
              <w:t xml:space="preserve">Warranted that Main Inlet Valve (MIV) to remain closed </w:t>
            </w:r>
            <w:proofErr w:type="gramStart"/>
            <w:r w:rsidRPr="00893F9A">
              <w:rPr>
                <w:rFonts w:asciiTheme="minorHAnsi" w:hAnsiTheme="minorHAnsi" w:cstheme="minorHAnsi"/>
                <w:sz w:val="20"/>
                <w:szCs w:val="20"/>
              </w:rPr>
              <w:t>until</w:t>
            </w:r>
            <w:r w:rsidR="00062D0D" w:rsidRPr="00893F9A">
              <w:rPr>
                <w:rFonts w:asciiTheme="minorHAnsi" w:hAnsiTheme="minorHAnsi" w:cstheme="minorHAnsi"/>
                <w:sz w:val="20"/>
                <w:szCs w:val="20"/>
              </w:rPr>
              <w:t xml:space="preserve"> </w:t>
            </w:r>
            <w:r w:rsidRPr="00893F9A">
              <w:rPr>
                <w:rFonts w:asciiTheme="minorHAnsi" w:hAnsiTheme="minorHAnsi" w:cstheme="minorHAnsi"/>
                <w:spacing w:val="-53"/>
                <w:sz w:val="20"/>
                <w:szCs w:val="20"/>
              </w:rPr>
              <w:t xml:space="preserve"> </w:t>
            </w:r>
            <w:r w:rsidRPr="00893F9A">
              <w:rPr>
                <w:rFonts w:asciiTheme="minorHAnsi" w:hAnsiTheme="minorHAnsi" w:cstheme="minorHAnsi"/>
                <w:sz w:val="20"/>
                <w:szCs w:val="20"/>
              </w:rPr>
              <w:t>start</w:t>
            </w:r>
            <w:proofErr w:type="gramEnd"/>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lastRenderedPageBreak/>
              <w:t>hot</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testing</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and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commissioning</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the turbine.</w:t>
            </w:r>
          </w:p>
          <w:p w14:paraId="399D2704" w14:textId="5C5DC49C" w:rsidR="007142D3" w:rsidRPr="00893F9A" w:rsidRDefault="007142D3" w:rsidP="00062D0D">
            <w:pPr>
              <w:pStyle w:val="ListParagraph"/>
              <w:widowControl w:val="0"/>
              <w:numPr>
                <w:ilvl w:val="0"/>
                <w:numId w:val="14"/>
              </w:numPr>
              <w:tabs>
                <w:tab w:val="left" w:pos="794"/>
              </w:tabs>
              <w:autoSpaceDE w:val="0"/>
              <w:autoSpaceDN w:val="0"/>
              <w:ind w:right="897"/>
              <w:jc w:val="both"/>
              <w:rPr>
                <w:rFonts w:asciiTheme="minorHAnsi" w:hAnsiTheme="minorHAnsi" w:cstheme="minorHAnsi"/>
                <w:sz w:val="20"/>
                <w:szCs w:val="20"/>
              </w:rPr>
            </w:pPr>
            <w:r w:rsidRPr="00893F9A">
              <w:rPr>
                <w:rFonts w:asciiTheme="minorHAnsi" w:hAnsiTheme="minorHAnsi" w:cstheme="minorHAnsi"/>
                <w:sz w:val="20"/>
                <w:szCs w:val="20"/>
              </w:rPr>
              <w:t>All</w:t>
            </w:r>
            <w:r w:rsidRPr="00893F9A">
              <w:rPr>
                <w:rFonts w:asciiTheme="minorHAnsi" w:hAnsiTheme="minorHAnsi" w:cstheme="minorHAnsi"/>
                <w:spacing w:val="-5"/>
                <w:sz w:val="20"/>
                <w:szCs w:val="20"/>
              </w:rPr>
              <w:t xml:space="preserve"> </w:t>
            </w:r>
            <w:r w:rsidRPr="00893F9A">
              <w:rPr>
                <w:rFonts w:asciiTheme="minorHAnsi" w:hAnsiTheme="minorHAnsi" w:cstheme="minorHAnsi"/>
                <w:sz w:val="20"/>
                <w:szCs w:val="20"/>
              </w:rPr>
              <w:t>Equipment’s</w:t>
            </w:r>
            <w:r w:rsidRPr="00893F9A">
              <w:rPr>
                <w:rFonts w:asciiTheme="minorHAnsi" w:hAnsiTheme="minorHAnsi" w:cstheme="minorHAnsi"/>
                <w:spacing w:val="-5"/>
                <w:sz w:val="20"/>
                <w:szCs w:val="20"/>
              </w:rPr>
              <w:t xml:space="preserve"> </w:t>
            </w:r>
            <w:r w:rsidRPr="00893F9A">
              <w:rPr>
                <w:rFonts w:asciiTheme="minorHAnsi" w:hAnsiTheme="minorHAnsi" w:cstheme="minorHAnsi"/>
                <w:sz w:val="20"/>
                <w:szCs w:val="20"/>
              </w:rPr>
              <w:t>exceeding</w:t>
            </w:r>
            <w:r w:rsidRPr="00893F9A">
              <w:rPr>
                <w:rFonts w:asciiTheme="minorHAnsi" w:hAnsiTheme="minorHAnsi" w:cstheme="minorHAnsi"/>
                <w:spacing w:val="-6"/>
                <w:sz w:val="20"/>
                <w:szCs w:val="20"/>
              </w:rPr>
              <w:t xml:space="preserve"> </w:t>
            </w:r>
            <w:r w:rsidRPr="00893F9A">
              <w:rPr>
                <w:rFonts w:asciiTheme="minorHAnsi" w:hAnsiTheme="minorHAnsi" w:cstheme="minorHAnsi"/>
                <w:sz w:val="20"/>
                <w:szCs w:val="20"/>
              </w:rPr>
              <w:t>individual</w:t>
            </w:r>
            <w:r w:rsidRPr="00893F9A">
              <w:rPr>
                <w:rFonts w:asciiTheme="minorHAnsi" w:hAnsiTheme="minorHAnsi" w:cstheme="minorHAnsi"/>
                <w:spacing w:val="-4"/>
                <w:sz w:val="20"/>
                <w:szCs w:val="20"/>
              </w:rPr>
              <w:t xml:space="preserve"> </w:t>
            </w:r>
            <w:r w:rsidRPr="00893F9A">
              <w:rPr>
                <w:rFonts w:asciiTheme="minorHAnsi" w:hAnsiTheme="minorHAnsi" w:cstheme="minorHAnsi"/>
                <w:sz w:val="20"/>
                <w:szCs w:val="20"/>
              </w:rPr>
              <w:t>value</w:t>
            </w:r>
            <w:r w:rsidRPr="00893F9A">
              <w:rPr>
                <w:rFonts w:asciiTheme="minorHAnsi" w:hAnsiTheme="minorHAnsi" w:cstheme="minorHAnsi"/>
                <w:spacing w:val="-5"/>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5"/>
                <w:sz w:val="20"/>
                <w:szCs w:val="20"/>
              </w:rPr>
              <w:t xml:space="preserve"> </w:t>
            </w:r>
            <w:r w:rsidRPr="00893F9A">
              <w:rPr>
                <w:rFonts w:asciiTheme="minorHAnsi" w:hAnsiTheme="minorHAnsi" w:cstheme="minorHAnsi"/>
                <w:sz w:val="20"/>
                <w:szCs w:val="20"/>
              </w:rPr>
              <w:t>INR</w:t>
            </w:r>
            <w:r w:rsidRPr="00893F9A">
              <w:rPr>
                <w:rFonts w:asciiTheme="minorHAnsi" w:hAnsiTheme="minorHAnsi" w:cstheme="minorHAnsi"/>
                <w:spacing w:val="-4"/>
                <w:sz w:val="20"/>
                <w:szCs w:val="20"/>
              </w:rPr>
              <w:t xml:space="preserve"> </w:t>
            </w:r>
            <w:proofErr w:type="gramStart"/>
            <w:r w:rsidRPr="00893F9A">
              <w:rPr>
                <w:rFonts w:asciiTheme="minorHAnsi" w:hAnsiTheme="minorHAnsi" w:cstheme="minorHAnsi"/>
                <w:sz w:val="20"/>
                <w:szCs w:val="20"/>
              </w:rPr>
              <w:t>50,000,000</w:t>
            </w:r>
            <w:r w:rsidR="00614456" w:rsidRPr="00893F9A">
              <w:rPr>
                <w:rFonts w:asciiTheme="minorHAnsi" w:hAnsiTheme="minorHAnsi" w:cstheme="minorHAnsi"/>
                <w:sz w:val="20"/>
                <w:szCs w:val="20"/>
              </w:rPr>
              <w:t xml:space="preserve"> </w:t>
            </w:r>
            <w:r w:rsidRPr="00893F9A">
              <w:rPr>
                <w:rFonts w:asciiTheme="minorHAnsi" w:hAnsiTheme="minorHAnsi" w:cstheme="minorHAnsi"/>
                <w:spacing w:val="-52"/>
                <w:sz w:val="20"/>
                <w:szCs w:val="20"/>
              </w:rPr>
              <w:t xml:space="preserve"> </w:t>
            </w:r>
            <w:r w:rsidRPr="00893F9A">
              <w:rPr>
                <w:rFonts w:asciiTheme="minorHAnsi" w:hAnsiTheme="minorHAnsi" w:cstheme="minorHAnsi"/>
                <w:sz w:val="20"/>
                <w:szCs w:val="20"/>
              </w:rPr>
              <w:t>needs</w:t>
            </w:r>
            <w:proofErr w:type="gramEnd"/>
            <w:r w:rsidRPr="00893F9A">
              <w:rPr>
                <w:rFonts w:asciiTheme="minorHAnsi" w:hAnsiTheme="minorHAnsi" w:cstheme="minorHAnsi"/>
                <w:sz w:val="20"/>
                <w:szCs w:val="20"/>
              </w:rPr>
              <w:t xml:space="preserve"> to be maintained as per OEM specification and shall be</w:t>
            </w:r>
            <w:r w:rsidRPr="00893F9A">
              <w:rPr>
                <w:rFonts w:asciiTheme="minorHAnsi" w:hAnsiTheme="minorHAnsi" w:cstheme="minorHAnsi"/>
                <w:spacing w:val="-52"/>
                <w:sz w:val="20"/>
                <w:szCs w:val="20"/>
              </w:rPr>
              <w:t xml:space="preserve"> </w:t>
            </w:r>
            <w:r w:rsidRPr="00893F9A">
              <w:rPr>
                <w:rFonts w:asciiTheme="minorHAnsi" w:hAnsiTheme="minorHAnsi" w:cstheme="minorHAnsi"/>
                <w:sz w:val="20"/>
                <w:szCs w:val="20"/>
              </w:rPr>
              <w:t>hot tested in presence of manufacturer’s presence at site,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foregoing</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not</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limited to</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Turbines</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and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Transformers</w:t>
            </w:r>
          </w:p>
          <w:p w14:paraId="64FF24FF" w14:textId="77777777" w:rsidR="007142D3" w:rsidRPr="00893F9A" w:rsidRDefault="007142D3" w:rsidP="00062D0D">
            <w:pPr>
              <w:pStyle w:val="ListParagraph"/>
              <w:widowControl w:val="0"/>
              <w:numPr>
                <w:ilvl w:val="0"/>
                <w:numId w:val="14"/>
              </w:numPr>
              <w:tabs>
                <w:tab w:val="left" w:pos="794"/>
              </w:tabs>
              <w:autoSpaceDE w:val="0"/>
              <w:autoSpaceDN w:val="0"/>
              <w:spacing w:before="100"/>
              <w:ind w:right="900"/>
              <w:jc w:val="both"/>
              <w:rPr>
                <w:rFonts w:asciiTheme="minorHAnsi" w:hAnsiTheme="minorHAnsi" w:cstheme="minorHAnsi"/>
                <w:sz w:val="20"/>
                <w:szCs w:val="20"/>
              </w:rPr>
            </w:pPr>
            <w:r w:rsidRPr="00893F9A">
              <w:rPr>
                <w:rFonts w:asciiTheme="minorHAnsi" w:hAnsiTheme="minorHAnsi" w:cstheme="minorHAnsi"/>
                <w:sz w:val="20"/>
                <w:szCs w:val="20"/>
              </w:rPr>
              <w:t>Manufacturer to uphold their original warranty as stipulated</w:t>
            </w:r>
            <w:r w:rsidRPr="00893F9A">
              <w:rPr>
                <w:rFonts w:asciiTheme="minorHAnsi" w:hAnsiTheme="minorHAnsi" w:cstheme="minorHAnsi"/>
                <w:spacing w:val="-52"/>
                <w:sz w:val="20"/>
                <w:szCs w:val="20"/>
              </w:rPr>
              <w:t xml:space="preserve"> </w:t>
            </w:r>
            <w:r w:rsidRPr="00893F9A">
              <w:rPr>
                <w:rFonts w:asciiTheme="minorHAnsi" w:hAnsiTheme="minorHAnsi" w:cstheme="minorHAnsi"/>
                <w:sz w:val="20"/>
                <w:szCs w:val="20"/>
              </w:rPr>
              <w:t>in</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original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contract</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post</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testing</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and</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commissioning.</w:t>
            </w:r>
          </w:p>
          <w:p w14:paraId="2B3B3928" w14:textId="77777777" w:rsidR="007142D3" w:rsidRPr="00893F9A" w:rsidRDefault="007142D3" w:rsidP="00062D0D">
            <w:pPr>
              <w:pStyle w:val="ListParagraph"/>
              <w:widowControl w:val="0"/>
              <w:numPr>
                <w:ilvl w:val="0"/>
                <w:numId w:val="14"/>
              </w:numPr>
              <w:tabs>
                <w:tab w:val="left" w:pos="794"/>
              </w:tabs>
              <w:autoSpaceDE w:val="0"/>
              <w:autoSpaceDN w:val="0"/>
              <w:jc w:val="both"/>
              <w:rPr>
                <w:rFonts w:asciiTheme="minorHAnsi" w:hAnsiTheme="minorHAnsi" w:cstheme="minorHAnsi"/>
                <w:sz w:val="20"/>
                <w:szCs w:val="20"/>
              </w:rPr>
            </w:pPr>
            <w:r w:rsidRPr="00893F9A">
              <w:rPr>
                <w:rFonts w:asciiTheme="minorHAnsi" w:hAnsiTheme="minorHAnsi" w:cstheme="minorHAnsi"/>
                <w:sz w:val="20"/>
                <w:szCs w:val="20"/>
              </w:rPr>
              <w:t>No</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cover</w:t>
            </w:r>
            <w:r w:rsidRPr="00893F9A">
              <w:rPr>
                <w:rFonts w:asciiTheme="minorHAnsi" w:hAnsiTheme="minorHAnsi" w:cstheme="minorHAnsi"/>
                <w:spacing w:val="-3"/>
                <w:sz w:val="20"/>
                <w:szCs w:val="20"/>
              </w:rPr>
              <w:t xml:space="preserve"> </w:t>
            </w:r>
            <w:r w:rsidRPr="00893F9A">
              <w:rPr>
                <w:rFonts w:asciiTheme="minorHAnsi" w:hAnsiTheme="minorHAnsi" w:cstheme="minorHAnsi"/>
                <w:sz w:val="20"/>
                <w:szCs w:val="20"/>
              </w:rPr>
              <w:t>for</w:t>
            </w:r>
            <w:r w:rsidRPr="00893F9A">
              <w:rPr>
                <w:rFonts w:asciiTheme="minorHAnsi" w:hAnsiTheme="minorHAnsi" w:cstheme="minorHAnsi"/>
                <w:spacing w:val="-3"/>
                <w:sz w:val="20"/>
                <w:szCs w:val="20"/>
              </w:rPr>
              <w:t xml:space="preserve"> </w:t>
            </w:r>
            <w:r w:rsidRPr="00893F9A">
              <w:rPr>
                <w:rFonts w:asciiTheme="minorHAnsi" w:hAnsiTheme="minorHAnsi" w:cstheme="minorHAnsi"/>
                <w:sz w:val="20"/>
                <w:szCs w:val="20"/>
              </w:rPr>
              <w:t>electro‐mechanical</w:t>
            </w:r>
            <w:r w:rsidRPr="00893F9A">
              <w:rPr>
                <w:rFonts w:asciiTheme="minorHAnsi" w:hAnsiTheme="minorHAnsi" w:cstheme="minorHAnsi"/>
                <w:spacing w:val="-3"/>
                <w:sz w:val="20"/>
                <w:szCs w:val="20"/>
              </w:rPr>
              <w:t xml:space="preserve"> </w:t>
            </w:r>
            <w:r w:rsidRPr="00893F9A">
              <w:rPr>
                <w:rFonts w:asciiTheme="minorHAnsi" w:hAnsiTheme="minorHAnsi" w:cstheme="minorHAnsi"/>
                <w:sz w:val="20"/>
                <w:szCs w:val="20"/>
              </w:rPr>
              <w:t>works.</w:t>
            </w:r>
          </w:p>
          <w:p w14:paraId="1A0C8A4D" w14:textId="77777777" w:rsidR="007142D3" w:rsidRPr="00893F9A" w:rsidRDefault="007142D3" w:rsidP="00062D0D">
            <w:pPr>
              <w:pStyle w:val="ListParagraph"/>
              <w:widowControl w:val="0"/>
              <w:numPr>
                <w:ilvl w:val="0"/>
                <w:numId w:val="14"/>
              </w:numPr>
              <w:tabs>
                <w:tab w:val="left" w:pos="794"/>
              </w:tabs>
              <w:autoSpaceDE w:val="0"/>
              <w:autoSpaceDN w:val="0"/>
              <w:spacing w:before="1"/>
              <w:ind w:right="896"/>
              <w:jc w:val="both"/>
              <w:rPr>
                <w:rFonts w:asciiTheme="minorHAnsi" w:hAnsiTheme="minorHAnsi" w:cstheme="minorHAnsi"/>
                <w:sz w:val="20"/>
                <w:szCs w:val="20"/>
              </w:rPr>
            </w:pPr>
            <w:r w:rsidRPr="00893F9A">
              <w:rPr>
                <w:rFonts w:asciiTheme="minorHAnsi" w:hAnsiTheme="minorHAnsi" w:cstheme="minorHAnsi"/>
                <w:sz w:val="20"/>
                <w:szCs w:val="20"/>
              </w:rPr>
              <w:t>No</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cover</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for</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hydro‐mechanical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works</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w:t>
            </w:r>
            <w:r w:rsidRPr="00893F9A">
              <w:rPr>
                <w:rFonts w:asciiTheme="minorHAnsi" w:hAnsiTheme="minorHAnsi" w:cstheme="minorHAnsi"/>
                <w:i/>
                <w:sz w:val="20"/>
                <w:szCs w:val="20"/>
              </w:rPr>
              <w:t>other</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than</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part</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Hydromechanical</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scope</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for</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Diversion Tunnel</w:t>
            </w:r>
            <w:r w:rsidRPr="00893F9A">
              <w:rPr>
                <w:rFonts w:asciiTheme="minorHAnsi" w:hAnsiTheme="minorHAnsi" w:cstheme="minorHAnsi"/>
                <w:i/>
                <w:spacing w:val="-1"/>
                <w:sz w:val="20"/>
                <w:szCs w:val="20"/>
              </w:rPr>
              <w:t xml:space="preserve"> </w:t>
            </w:r>
            <w:r w:rsidRPr="00893F9A">
              <w:rPr>
                <w:rFonts w:asciiTheme="minorHAnsi" w:hAnsiTheme="minorHAnsi" w:cstheme="minorHAnsi"/>
                <w:i/>
                <w:sz w:val="20"/>
                <w:szCs w:val="20"/>
              </w:rPr>
              <w:t>Gates</w:t>
            </w:r>
            <w:r w:rsidRPr="00893F9A">
              <w:rPr>
                <w:rFonts w:asciiTheme="minorHAnsi" w:hAnsiTheme="minorHAnsi" w:cstheme="minorHAnsi"/>
                <w:sz w:val="20"/>
                <w:szCs w:val="20"/>
              </w:rPr>
              <w:t>)</w:t>
            </w:r>
          </w:p>
          <w:p w14:paraId="6E226C7C" w14:textId="77777777" w:rsidR="007142D3" w:rsidRPr="00893F9A" w:rsidRDefault="007142D3" w:rsidP="00062D0D">
            <w:pPr>
              <w:pStyle w:val="ListParagraph"/>
              <w:widowControl w:val="0"/>
              <w:numPr>
                <w:ilvl w:val="0"/>
                <w:numId w:val="14"/>
              </w:numPr>
              <w:tabs>
                <w:tab w:val="left" w:pos="794"/>
              </w:tabs>
              <w:autoSpaceDE w:val="0"/>
              <w:autoSpaceDN w:val="0"/>
              <w:ind w:right="896"/>
              <w:jc w:val="both"/>
              <w:rPr>
                <w:rFonts w:asciiTheme="minorHAnsi" w:hAnsiTheme="minorHAnsi" w:cstheme="minorHAnsi"/>
                <w:sz w:val="20"/>
                <w:szCs w:val="20"/>
              </w:rPr>
            </w:pPr>
            <w:r w:rsidRPr="00893F9A">
              <w:rPr>
                <w:rFonts w:asciiTheme="minorHAnsi" w:hAnsiTheme="minorHAnsi" w:cstheme="minorHAnsi"/>
                <w:sz w:val="20"/>
                <w:szCs w:val="20"/>
              </w:rPr>
              <w:t>Penstock/Head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Race/Tail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Race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tunnel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will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be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100%</w:t>
            </w:r>
            <w:r w:rsidRPr="00893F9A">
              <w:rPr>
                <w:rFonts w:asciiTheme="minorHAnsi" w:hAnsiTheme="minorHAnsi" w:cstheme="minorHAnsi"/>
                <w:spacing w:val="-52"/>
                <w:sz w:val="20"/>
                <w:szCs w:val="20"/>
              </w:rPr>
              <w:t xml:space="preserve"> </w:t>
            </w:r>
            <w:r w:rsidRPr="00893F9A">
              <w:rPr>
                <w:rFonts w:asciiTheme="minorHAnsi" w:hAnsiTheme="minorHAnsi" w:cstheme="minorHAnsi"/>
                <w:sz w:val="20"/>
                <w:szCs w:val="20"/>
              </w:rPr>
              <w:t>radiographed or ultra‐sonic tested and records maintained.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Those components not being tested in a foregoing manner will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be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tested</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at</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125%</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design</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pressure.</w:t>
            </w:r>
          </w:p>
          <w:p w14:paraId="39A8B9F2" w14:textId="77777777" w:rsidR="007142D3" w:rsidRPr="00893F9A" w:rsidRDefault="007142D3" w:rsidP="00062D0D">
            <w:pPr>
              <w:pStyle w:val="ListParagraph"/>
              <w:widowControl w:val="0"/>
              <w:numPr>
                <w:ilvl w:val="0"/>
                <w:numId w:val="14"/>
              </w:numPr>
              <w:tabs>
                <w:tab w:val="left" w:pos="794"/>
              </w:tabs>
              <w:autoSpaceDE w:val="0"/>
              <w:autoSpaceDN w:val="0"/>
              <w:spacing w:line="305" w:lineRule="exact"/>
              <w:jc w:val="both"/>
              <w:rPr>
                <w:rFonts w:asciiTheme="minorHAnsi" w:hAnsiTheme="minorHAnsi" w:cstheme="minorHAnsi"/>
                <w:sz w:val="20"/>
                <w:szCs w:val="20"/>
              </w:rPr>
            </w:pPr>
            <w:r w:rsidRPr="00893F9A">
              <w:rPr>
                <w:rFonts w:asciiTheme="minorHAnsi" w:hAnsiTheme="minorHAnsi" w:cstheme="minorHAnsi"/>
                <w:sz w:val="20"/>
                <w:szCs w:val="20"/>
              </w:rPr>
              <w:t>No</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storage</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material</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on</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the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river</w:t>
            </w:r>
            <w:r w:rsidRPr="00893F9A">
              <w:rPr>
                <w:rFonts w:asciiTheme="minorHAnsi" w:hAnsiTheme="minorHAnsi" w:cstheme="minorHAnsi"/>
                <w:spacing w:val="-2"/>
                <w:sz w:val="20"/>
                <w:szCs w:val="20"/>
              </w:rPr>
              <w:t xml:space="preserve"> </w:t>
            </w:r>
            <w:r w:rsidRPr="00893F9A">
              <w:rPr>
                <w:rFonts w:asciiTheme="minorHAnsi" w:hAnsiTheme="minorHAnsi" w:cstheme="minorHAnsi"/>
                <w:sz w:val="20"/>
                <w:szCs w:val="20"/>
              </w:rPr>
              <w:t>bed.</w:t>
            </w:r>
          </w:p>
          <w:p w14:paraId="57FECCAE" w14:textId="5E8786C0" w:rsidR="007142D3" w:rsidRPr="00893F9A" w:rsidRDefault="007142D3" w:rsidP="00062D0D">
            <w:pPr>
              <w:pStyle w:val="ListParagraph"/>
              <w:widowControl w:val="0"/>
              <w:numPr>
                <w:ilvl w:val="0"/>
                <w:numId w:val="14"/>
              </w:numPr>
              <w:tabs>
                <w:tab w:val="left" w:pos="794"/>
              </w:tabs>
              <w:autoSpaceDE w:val="0"/>
              <w:autoSpaceDN w:val="0"/>
              <w:ind w:right="897"/>
              <w:jc w:val="both"/>
              <w:rPr>
                <w:rFonts w:asciiTheme="minorHAnsi" w:hAnsiTheme="minorHAnsi" w:cstheme="minorHAnsi"/>
                <w:sz w:val="20"/>
                <w:szCs w:val="20"/>
              </w:rPr>
            </w:pPr>
            <w:r w:rsidRPr="00893F9A">
              <w:rPr>
                <w:rFonts w:asciiTheme="minorHAnsi" w:hAnsiTheme="minorHAnsi" w:cstheme="minorHAnsi"/>
                <w:sz w:val="20"/>
                <w:szCs w:val="20"/>
              </w:rPr>
              <w:t>Failure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of</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diversion</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tunnel</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leading</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to</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loss</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or</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damage</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to</w:t>
            </w:r>
            <w:r w:rsidRPr="00893F9A">
              <w:rPr>
                <w:rFonts w:asciiTheme="minorHAnsi" w:hAnsiTheme="minorHAnsi" w:cstheme="minorHAnsi"/>
                <w:spacing w:val="1"/>
                <w:sz w:val="20"/>
                <w:szCs w:val="20"/>
              </w:rPr>
              <w:t xml:space="preserve"> </w:t>
            </w:r>
            <w:r w:rsidRPr="00893F9A">
              <w:rPr>
                <w:rFonts w:asciiTheme="minorHAnsi" w:hAnsiTheme="minorHAnsi" w:cstheme="minorHAnsi"/>
                <w:sz w:val="20"/>
                <w:szCs w:val="20"/>
              </w:rPr>
              <w:t>cofferdams, main dam and any works in the downstream are</w:t>
            </w:r>
            <w:r w:rsidRPr="00893F9A">
              <w:rPr>
                <w:rFonts w:asciiTheme="minorHAnsi" w:hAnsiTheme="minorHAnsi" w:cstheme="minorHAnsi"/>
                <w:spacing w:val="-52"/>
                <w:sz w:val="20"/>
                <w:szCs w:val="20"/>
              </w:rPr>
              <w:t xml:space="preserve"> </w:t>
            </w:r>
            <w:r w:rsidRPr="00893F9A">
              <w:rPr>
                <w:rFonts w:asciiTheme="minorHAnsi" w:hAnsiTheme="minorHAnsi" w:cstheme="minorHAnsi"/>
                <w:sz w:val="20"/>
                <w:szCs w:val="20"/>
              </w:rPr>
              <w:t>excluded.</w:t>
            </w:r>
          </w:p>
          <w:p w14:paraId="10495D1A" w14:textId="698570C1" w:rsidR="007142D3" w:rsidRPr="00893F9A" w:rsidRDefault="007142D3" w:rsidP="007142D3">
            <w:pPr>
              <w:pStyle w:val="ListParagraph"/>
              <w:widowControl w:val="0"/>
              <w:tabs>
                <w:tab w:val="left" w:pos="794"/>
              </w:tabs>
              <w:autoSpaceDE w:val="0"/>
              <w:autoSpaceDN w:val="0"/>
              <w:ind w:left="794" w:right="897" w:hanging="284"/>
              <w:jc w:val="both"/>
              <w:rPr>
                <w:rFonts w:asciiTheme="minorHAnsi" w:hAnsiTheme="minorHAnsi" w:cstheme="minorHAnsi"/>
                <w:sz w:val="20"/>
                <w:szCs w:val="20"/>
              </w:rPr>
            </w:pPr>
          </w:p>
          <w:p w14:paraId="70645F9F" w14:textId="4FBE8618" w:rsidR="007142D3" w:rsidRPr="00893F9A" w:rsidRDefault="007142D3" w:rsidP="007142D3">
            <w:pPr>
              <w:widowControl w:val="0"/>
              <w:tabs>
                <w:tab w:val="left" w:pos="794"/>
              </w:tabs>
              <w:autoSpaceDE w:val="0"/>
              <w:autoSpaceDN w:val="0"/>
              <w:ind w:left="794" w:right="897" w:hanging="284"/>
              <w:jc w:val="both"/>
              <w:rPr>
                <w:rFonts w:asciiTheme="minorHAnsi" w:hAnsiTheme="minorHAnsi" w:cstheme="minorHAnsi"/>
                <w:sz w:val="20"/>
                <w:szCs w:val="20"/>
              </w:rPr>
            </w:pPr>
            <w:r w:rsidRPr="00893F9A">
              <w:rPr>
                <w:rFonts w:asciiTheme="minorHAnsi" w:eastAsia="Times New Roman" w:hAnsiTheme="minorHAnsi" w:cstheme="minorHAnsi"/>
                <w:sz w:val="20"/>
                <w:szCs w:val="20"/>
              </w:rPr>
              <w:t>and/or as more fully described within the Original Policy Wordings</w:t>
            </w:r>
          </w:p>
        </w:tc>
      </w:tr>
      <w:tr w:rsidR="009D32BC" w:rsidRPr="00893F9A" w14:paraId="2C5587EA" w14:textId="77777777" w:rsidTr="009E79A4">
        <w:tc>
          <w:tcPr>
            <w:tcW w:w="968" w:type="pct"/>
          </w:tcPr>
          <w:p w14:paraId="0D610A0D" w14:textId="77777777" w:rsidR="007142D3" w:rsidRPr="00893F9A" w:rsidRDefault="007142D3" w:rsidP="006A2A6D">
            <w:pPr>
              <w:rPr>
                <w:rFonts w:asciiTheme="minorHAnsi" w:eastAsia="Times New Roman" w:hAnsiTheme="minorHAnsi" w:cstheme="minorHAnsi"/>
                <w:b/>
                <w:bCs/>
                <w:sz w:val="20"/>
                <w:szCs w:val="20"/>
              </w:rPr>
            </w:pPr>
          </w:p>
        </w:tc>
        <w:tc>
          <w:tcPr>
            <w:tcW w:w="150" w:type="pct"/>
          </w:tcPr>
          <w:p w14:paraId="5ECB5F80" w14:textId="77777777" w:rsidR="007142D3" w:rsidRPr="00893F9A" w:rsidRDefault="007142D3" w:rsidP="006A2A6D">
            <w:pPr>
              <w:rPr>
                <w:rFonts w:asciiTheme="minorHAnsi" w:eastAsia="Times New Roman" w:hAnsiTheme="minorHAnsi" w:cstheme="minorHAnsi"/>
                <w:b/>
                <w:bCs/>
                <w:sz w:val="20"/>
                <w:szCs w:val="20"/>
              </w:rPr>
            </w:pPr>
          </w:p>
        </w:tc>
        <w:tc>
          <w:tcPr>
            <w:tcW w:w="3882" w:type="pct"/>
          </w:tcPr>
          <w:p w14:paraId="3B1B95FB" w14:textId="77777777" w:rsidR="007142D3" w:rsidRPr="00893F9A" w:rsidRDefault="007142D3" w:rsidP="006A2A6D">
            <w:pPr>
              <w:jc w:val="both"/>
              <w:rPr>
                <w:rFonts w:asciiTheme="minorHAnsi" w:eastAsia="Times New Roman" w:hAnsiTheme="minorHAnsi" w:cstheme="minorHAnsi"/>
                <w:b/>
                <w:sz w:val="20"/>
                <w:szCs w:val="20"/>
              </w:rPr>
            </w:pPr>
          </w:p>
        </w:tc>
      </w:tr>
      <w:tr w:rsidR="009D32BC" w:rsidRPr="00893F9A" w14:paraId="5FE152B6" w14:textId="77777777" w:rsidTr="009E79A4">
        <w:tc>
          <w:tcPr>
            <w:tcW w:w="968" w:type="pct"/>
          </w:tcPr>
          <w:p w14:paraId="2EB5C95B" w14:textId="00807015" w:rsidR="00C85FE9" w:rsidRPr="00893F9A" w:rsidRDefault="00C85FE9"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PREMIUM (100%)</w:t>
            </w:r>
          </w:p>
        </w:tc>
        <w:tc>
          <w:tcPr>
            <w:tcW w:w="150" w:type="pct"/>
          </w:tcPr>
          <w:p w14:paraId="0EFA6BCC" w14:textId="5A58850F" w:rsidR="00C85FE9" w:rsidRPr="00893F9A" w:rsidRDefault="00C85FE9"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56AFAD98" w14:textId="15D377E6" w:rsidR="00C85FE9" w:rsidRPr="00893F9A" w:rsidRDefault="00B20E2E" w:rsidP="006A2A6D">
            <w:pPr>
              <w:jc w:val="both"/>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INR 50,000,000</w:t>
            </w:r>
          </w:p>
          <w:p w14:paraId="38062C61" w14:textId="4F57135F" w:rsidR="008B1A5D" w:rsidRPr="00893F9A" w:rsidRDefault="008B1A5D" w:rsidP="006A2A6D">
            <w:pPr>
              <w:jc w:val="both"/>
              <w:rPr>
                <w:rFonts w:asciiTheme="minorHAnsi" w:eastAsia="Times New Roman" w:hAnsiTheme="minorHAnsi" w:cstheme="minorHAnsi"/>
                <w:sz w:val="20"/>
                <w:szCs w:val="20"/>
              </w:rPr>
            </w:pPr>
          </w:p>
        </w:tc>
      </w:tr>
      <w:tr w:rsidR="009D32BC" w:rsidRPr="00893F9A" w14:paraId="181F836A" w14:textId="77777777" w:rsidTr="009E79A4">
        <w:tc>
          <w:tcPr>
            <w:tcW w:w="968" w:type="pct"/>
          </w:tcPr>
          <w:p w14:paraId="2BBECA56" w14:textId="77777777" w:rsidR="00F47BE1" w:rsidRPr="00893F9A" w:rsidRDefault="00F47BE1" w:rsidP="006A2A6D">
            <w:pPr>
              <w:rPr>
                <w:rFonts w:asciiTheme="minorHAnsi" w:eastAsia="Times New Roman" w:hAnsiTheme="minorHAnsi" w:cstheme="minorHAnsi"/>
                <w:b/>
                <w:bCs/>
                <w:sz w:val="20"/>
                <w:szCs w:val="20"/>
              </w:rPr>
            </w:pPr>
          </w:p>
        </w:tc>
        <w:tc>
          <w:tcPr>
            <w:tcW w:w="150" w:type="pct"/>
          </w:tcPr>
          <w:p w14:paraId="51650501" w14:textId="77777777" w:rsidR="00F47BE1" w:rsidRPr="00893F9A" w:rsidRDefault="00F47BE1" w:rsidP="006A2A6D">
            <w:pPr>
              <w:rPr>
                <w:rFonts w:asciiTheme="minorHAnsi" w:eastAsia="Times New Roman" w:hAnsiTheme="minorHAnsi" w:cstheme="minorHAnsi"/>
                <w:b/>
                <w:bCs/>
                <w:sz w:val="20"/>
                <w:szCs w:val="20"/>
              </w:rPr>
            </w:pPr>
          </w:p>
        </w:tc>
        <w:tc>
          <w:tcPr>
            <w:tcW w:w="3882" w:type="pct"/>
          </w:tcPr>
          <w:p w14:paraId="2B7DE74F" w14:textId="77777777" w:rsidR="00F47BE1" w:rsidRPr="00893F9A" w:rsidRDefault="00F47BE1" w:rsidP="006A2A6D">
            <w:pPr>
              <w:jc w:val="both"/>
              <w:rPr>
                <w:rFonts w:asciiTheme="minorHAnsi" w:eastAsia="Times New Roman" w:hAnsiTheme="minorHAnsi" w:cstheme="minorHAnsi"/>
                <w:sz w:val="20"/>
                <w:szCs w:val="20"/>
              </w:rPr>
            </w:pPr>
          </w:p>
        </w:tc>
      </w:tr>
      <w:tr w:rsidR="009D32BC" w:rsidRPr="00893F9A" w14:paraId="59A7EB8B" w14:textId="77777777" w:rsidTr="009E79A4">
        <w:tc>
          <w:tcPr>
            <w:tcW w:w="968" w:type="pct"/>
          </w:tcPr>
          <w:p w14:paraId="0C013873"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PREMIUM PAYMENT TERMS</w:t>
            </w:r>
          </w:p>
        </w:tc>
        <w:tc>
          <w:tcPr>
            <w:tcW w:w="150" w:type="pct"/>
          </w:tcPr>
          <w:p w14:paraId="25DF5D6F"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05103402" w14:textId="2525F28C" w:rsidR="00BC38B7" w:rsidRPr="00893F9A" w:rsidRDefault="00B71E1A" w:rsidP="006A2A6D">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Premium Payment Clause LSW 3001 (</w:t>
            </w:r>
            <w:r w:rsidR="0091403E" w:rsidRPr="00893F9A">
              <w:rPr>
                <w:rFonts w:asciiTheme="minorHAnsi" w:eastAsia="Times New Roman" w:hAnsiTheme="minorHAnsi" w:cstheme="minorHAnsi"/>
                <w:sz w:val="20"/>
                <w:szCs w:val="20"/>
              </w:rPr>
              <w:t>120</w:t>
            </w:r>
            <w:r w:rsidRPr="00893F9A">
              <w:rPr>
                <w:rFonts w:asciiTheme="minorHAnsi" w:eastAsia="Times New Roman" w:hAnsiTheme="minorHAnsi" w:cstheme="minorHAnsi"/>
                <w:sz w:val="20"/>
                <w:szCs w:val="20"/>
              </w:rPr>
              <w:t>/30 days)</w:t>
            </w:r>
            <w:r w:rsidR="0091403E" w:rsidRPr="00893F9A">
              <w:rPr>
                <w:rFonts w:asciiTheme="minorHAnsi" w:eastAsia="Times New Roman" w:hAnsiTheme="minorHAnsi" w:cstheme="minorHAnsi"/>
                <w:sz w:val="20"/>
                <w:szCs w:val="20"/>
              </w:rPr>
              <w:t xml:space="preserve"> &amp; in adherence to IRDA India Regulations as per IRDAI/REIN/MSTCIR/MISC/87/5/2024 dated 31/05/2024 regarding “Collateral requirements for placement of reinsurance business with Cross Border Reinsurers (CBRs)”.</w:t>
            </w:r>
            <w:r w:rsidR="00567536" w:rsidRPr="00893F9A">
              <w:rPr>
                <w:rFonts w:asciiTheme="minorHAnsi" w:eastAsia="Times New Roman" w:hAnsiTheme="minorHAnsi" w:cstheme="minorHAnsi"/>
                <w:sz w:val="20"/>
                <w:szCs w:val="20"/>
              </w:rPr>
              <w:t xml:space="preserve"> </w:t>
            </w:r>
          </w:p>
        </w:tc>
      </w:tr>
      <w:tr w:rsidR="009D32BC" w:rsidRPr="00893F9A" w14:paraId="6948FB4F" w14:textId="77777777" w:rsidTr="009E79A4">
        <w:tc>
          <w:tcPr>
            <w:tcW w:w="968" w:type="pct"/>
          </w:tcPr>
          <w:p w14:paraId="1A0423E4" w14:textId="77777777" w:rsidR="00F47BE1" w:rsidRPr="00893F9A" w:rsidRDefault="00F47BE1" w:rsidP="006A2A6D">
            <w:pPr>
              <w:rPr>
                <w:rFonts w:asciiTheme="minorHAnsi" w:eastAsia="Times New Roman" w:hAnsiTheme="minorHAnsi" w:cstheme="minorHAnsi"/>
                <w:b/>
                <w:bCs/>
                <w:sz w:val="20"/>
                <w:szCs w:val="20"/>
              </w:rPr>
            </w:pPr>
          </w:p>
        </w:tc>
        <w:tc>
          <w:tcPr>
            <w:tcW w:w="150" w:type="pct"/>
          </w:tcPr>
          <w:p w14:paraId="2BE1A6FD" w14:textId="77777777" w:rsidR="00F47BE1" w:rsidRPr="00893F9A" w:rsidRDefault="00F47BE1" w:rsidP="006A2A6D">
            <w:pPr>
              <w:rPr>
                <w:rFonts w:asciiTheme="minorHAnsi" w:eastAsia="Times New Roman" w:hAnsiTheme="minorHAnsi" w:cstheme="minorHAnsi"/>
                <w:b/>
                <w:bCs/>
                <w:sz w:val="20"/>
                <w:szCs w:val="20"/>
              </w:rPr>
            </w:pPr>
          </w:p>
        </w:tc>
        <w:tc>
          <w:tcPr>
            <w:tcW w:w="3882" w:type="pct"/>
          </w:tcPr>
          <w:p w14:paraId="0AD0047E" w14:textId="77777777" w:rsidR="00F47BE1" w:rsidRPr="00893F9A" w:rsidRDefault="00F47BE1" w:rsidP="006A2A6D">
            <w:pPr>
              <w:jc w:val="both"/>
              <w:rPr>
                <w:rFonts w:asciiTheme="minorHAnsi" w:eastAsia="Times New Roman" w:hAnsiTheme="minorHAnsi" w:cstheme="minorHAnsi"/>
                <w:sz w:val="20"/>
                <w:szCs w:val="20"/>
              </w:rPr>
            </w:pPr>
          </w:p>
        </w:tc>
      </w:tr>
      <w:tr w:rsidR="009D32BC" w:rsidRPr="00893F9A" w14:paraId="6ED12176" w14:textId="77777777" w:rsidTr="009E79A4">
        <w:tc>
          <w:tcPr>
            <w:tcW w:w="968" w:type="pct"/>
          </w:tcPr>
          <w:p w14:paraId="2FDE05FA"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REINSURANCE CONDITIONS</w:t>
            </w:r>
          </w:p>
        </w:tc>
        <w:tc>
          <w:tcPr>
            <w:tcW w:w="150" w:type="pct"/>
          </w:tcPr>
          <w:p w14:paraId="73982075"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2E222423" w14:textId="77777777" w:rsidR="00F47BE1" w:rsidRPr="00893F9A" w:rsidRDefault="00F47BE1" w:rsidP="006A2A6D">
            <w:pPr>
              <w:jc w:val="both"/>
              <w:rPr>
                <w:rFonts w:asciiTheme="minorHAnsi" w:eastAsia="Times New Roman" w:hAnsiTheme="minorHAnsi" w:cstheme="minorHAnsi"/>
                <w:sz w:val="20"/>
                <w:szCs w:val="20"/>
              </w:rPr>
            </w:pPr>
            <w:r w:rsidRPr="00893F9A">
              <w:rPr>
                <w:rFonts w:asciiTheme="minorHAnsi" w:hAnsiTheme="minorHAnsi" w:cstheme="minorHAnsi"/>
                <w:sz w:val="20"/>
                <w:szCs w:val="20"/>
              </w:rPr>
              <w:t>This reinsurance will follow the terms and conditions of the original policy</w:t>
            </w:r>
            <w:r w:rsidR="00F90CB7" w:rsidRPr="00893F9A">
              <w:rPr>
                <w:rFonts w:asciiTheme="minorHAnsi" w:hAnsiTheme="minorHAnsi" w:cstheme="minorHAnsi"/>
                <w:sz w:val="20"/>
                <w:szCs w:val="20"/>
              </w:rPr>
              <w:t xml:space="preserve"> </w:t>
            </w:r>
            <w:r w:rsidRPr="00893F9A">
              <w:rPr>
                <w:rFonts w:asciiTheme="minorHAnsi" w:hAnsiTheme="minorHAnsi" w:cstheme="minorHAnsi"/>
                <w:sz w:val="20"/>
                <w:szCs w:val="20"/>
              </w:rPr>
              <w:t>(</w:t>
            </w:r>
            <w:proofErr w:type="spellStart"/>
            <w:r w:rsidRPr="00893F9A">
              <w:rPr>
                <w:rFonts w:asciiTheme="minorHAnsi" w:hAnsiTheme="minorHAnsi" w:cstheme="minorHAnsi"/>
                <w:sz w:val="20"/>
                <w:szCs w:val="20"/>
              </w:rPr>
              <w:t>ies</w:t>
            </w:r>
            <w:proofErr w:type="spellEnd"/>
            <w:r w:rsidRPr="00893F9A">
              <w:rPr>
                <w:rFonts w:asciiTheme="minorHAnsi" w:hAnsiTheme="minorHAnsi" w:cstheme="minorHAnsi"/>
                <w:sz w:val="20"/>
                <w:szCs w:val="20"/>
              </w:rPr>
              <w:t>) in all respect.</w:t>
            </w:r>
          </w:p>
        </w:tc>
      </w:tr>
      <w:tr w:rsidR="009D32BC" w:rsidRPr="00893F9A" w14:paraId="725721CB" w14:textId="77777777" w:rsidTr="009E79A4">
        <w:tc>
          <w:tcPr>
            <w:tcW w:w="968" w:type="pct"/>
          </w:tcPr>
          <w:p w14:paraId="67FDA865" w14:textId="77777777" w:rsidR="00F47BE1" w:rsidRPr="00893F9A" w:rsidRDefault="00F47BE1" w:rsidP="006A2A6D">
            <w:pPr>
              <w:rPr>
                <w:rFonts w:asciiTheme="minorHAnsi" w:eastAsia="Times New Roman" w:hAnsiTheme="minorHAnsi" w:cstheme="minorHAnsi"/>
                <w:b/>
                <w:bCs/>
                <w:sz w:val="20"/>
                <w:szCs w:val="20"/>
              </w:rPr>
            </w:pPr>
          </w:p>
        </w:tc>
        <w:tc>
          <w:tcPr>
            <w:tcW w:w="150" w:type="pct"/>
          </w:tcPr>
          <w:p w14:paraId="093226B4" w14:textId="77777777" w:rsidR="00F47BE1" w:rsidRPr="00893F9A" w:rsidRDefault="00F47BE1" w:rsidP="006A2A6D">
            <w:pPr>
              <w:rPr>
                <w:rFonts w:asciiTheme="minorHAnsi" w:eastAsia="Times New Roman" w:hAnsiTheme="minorHAnsi" w:cstheme="minorHAnsi"/>
                <w:b/>
                <w:bCs/>
                <w:sz w:val="20"/>
                <w:szCs w:val="20"/>
              </w:rPr>
            </w:pPr>
          </w:p>
        </w:tc>
        <w:tc>
          <w:tcPr>
            <w:tcW w:w="3882" w:type="pct"/>
          </w:tcPr>
          <w:p w14:paraId="64036C1B" w14:textId="77777777" w:rsidR="00F47BE1" w:rsidRPr="00893F9A" w:rsidRDefault="00F47BE1" w:rsidP="006A2A6D">
            <w:pPr>
              <w:jc w:val="both"/>
              <w:rPr>
                <w:rFonts w:asciiTheme="minorHAnsi" w:eastAsia="Times New Roman" w:hAnsiTheme="minorHAnsi" w:cstheme="minorHAnsi"/>
                <w:sz w:val="20"/>
                <w:szCs w:val="20"/>
              </w:rPr>
            </w:pPr>
          </w:p>
        </w:tc>
      </w:tr>
      <w:tr w:rsidR="009D32BC" w:rsidRPr="00893F9A" w14:paraId="22E54AD8" w14:textId="77777777" w:rsidTr="009E79A4">
        <w:tc>
          <w:tcPr>
            <w:tcW w:w="968" w:type="pct"/>
          </w:tcPr>
          <w:p w14:paraId="13B86EB9" w14:textId="072608FE" w:rsidR="00F47BE1" w:rsidRPr="00893F9A" w:rsidRDefault="008F63A6"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 xml:space="preserve">OTHER CONDITIONS </w:t>
            </w:r>
          </w:p>
        </w:tc>
        <w:tc>
          <w:tcPr>
            <w:tcW w:w="150" w:type="pct"/>
          </w:tcPr>
          <w:p w14:paraId="257C59FE"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17E57DE9"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NMA 464 – War and Civil war exclusion.</w:t>
            </w:r>
          </w:p>
          <w:p w14:paraId="5A1C095E"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NMA 2921 – Terrorism exclusion endorsement.</w:t>
            </w:r>
          </w:p>
          <w:p w14:paraId="00A03E0F"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Political Risk Exclusion Clause.</w:t>
            </w:r>
          </w:p>
          <w:p w14:paraId="1E796FF0"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Nuclear Energy Risks Exclusion 1994 – NMA 1975(a) (Worldwide excluding USA/Canada).</w:t>
            </w:r>
          </w:p>
          <w:p w14:paraId="33C7FD4A"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Institute Radioactive Contamination, Chemical Biological, Biochemical and Electromagnetic weapons exclusion clause</w:t>
            </w:r>
          </w:p>
          <w:p w14:paraId="1A4CE095"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 CL370.</w:t>
            </w:r>
          </w:p>
          <w:p w14:paraId="1250640C"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Radioactive Contamination Exclusion – NMA 1622.</w:t>
            </w:r>
          </w:p>
          <w:p w14:paraId="311AED20"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LMA 5401 – Property Cyber and Data exclusion.</w:t>
            </w:r>
          </w:p>
          <w:p w14:paraId="7107AEC4"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Sanction clause (LMA 3100).</w:t>
            </w:r>
          </w:p>
          <w:p w14:paraId="4EC877FF"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Fraudulent Claims Clause – LMA 5062</w:t>
            </w:r>
          </w:p>
          <w:p w14:paraId="7BB04B53"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Claims control clause.</w:t>
            </w:r>
          </w:p>
          <w:p w14:paraId="35469940"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Pollution Exclusion – NMA 1685</w:t>
            </w:r>
          </w:p>
          <w:p w14:paraId="70720DE1"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Total Asbestos exclusion.</w:t>
            </w:r>
          </w:p>
          <w:p w14:paraId="628B6493"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Reinsurers Liability Several and Not Joint (LMA 3333).</w:t>
            </w:r>
          </w:p>
          <w:p w14:paraId="189E54B7"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Communicable Disease exclusion clause – LMA 5394.</w:t>
            </w:r>
          </w:p>
          <w:p w14:paraId="0D24A6E2"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t>Toxic Mold Exclusion clause.</w:t>
            </w:r>
          </w:p>
          <w:p w14:paraId="5222DAA2" w14:textId="77777777" w:rsidR="008F63A6" w:rsidRPr="00893F9A" w:rsidRDefault="008F63A6" w:rsidP="008F63A6">
            <w:pPr>
              <w:pStyle w:val="ListParagraph"/>
              <w:widowControl w:val="0"/>
              <w:numPr>
                <w:ilvl w:val="0"/>
                <w:numId w:val="4"/>
              </w:numPr>
              <w:tabs>
                <w:tab w:val="left" w:pos="571"/>
              </w:tabs>
              <w:autoSpaceDE w:val="0"/>
              <w:autoSpaceDN w:val="0"/>
              <w:rPr>
                <w:rFonts w:asciiTheme="minorHAnsi" w:hAnsiTheme="minorHAnsi" w:cstheme="minorHAnsi"/>
                <w:sz w:val="20"/>
                <w:szCs w:val="20"/>
              </w:rPr>
            </w:pPr>
            <w:r w:rsidRPr="00893F9A">
              <w:rPr>
                <w:rFonts w:asciiTheme="minorHAnsi" w:hAnsiTheme="minorHAnsi" w:cstheme="minorHAnsi"/>
                <w:sz w:val="20"/>
                <w:szCs w:val="20"/>
              </w:rPr>
              <w:lastRenderedPageBreak/>
              <w:t>Civil commotion excluded.</w:t>
            </w:r>
          </w:p>
          <w:p w14:paraId="240380D6" w14:textId="77777777" w:rsidR="00362367" w:rsidRPr="00893F9A" w:rsidRDefault="00362367" w:rsidP="006A2A6D">
            <w:pPr>
              <w:widowControl w:val="0"/>
              <w:tabs>
                <w:tab w:val="left" w:pos="571"/>
              </w:tabs>
              <w:autoSpaceDE w:val="0"/>
              <w:autoSpaceDN w:val="0"/>
              <w:rPr>
                <w:rFonts w:asciiTheme="minorHAnsi" w:hAnsiTheme="minorHAnsi" w:cstheme="minorHAnsi"/>
                <w:sz w:val="20"/>
                <w:szCs w:val="20"/>
              </w:rPr>
            </w:pPr>
          </w:p>
          <w:p w14:paraId="3BF78CE7" w14:textId="77777777" w:rsidR="00F47BE1" w:rsidRPr="00893F9A" w:rsidRDefault="006D13F0" w:rsidP="006A2A6D">
            <w:pPr>
              <w:rPr>
                <w:rFonts w:asciiTheme="minorHAnsi" w:eastAsia="Times New Roman" w:hAnsiTheme="minorHAnsi" w:cstheme="minorHAnsi"/>
                <w:sz w:val="20"/>
                <w:szCs w:val="20"/>
              </w:rPr>
            </w:pPr>
            <w:r w:rsidRPr="00893F9A">
              <w:rPr>
                <w:rFonts w:asciiTheme="minorHAnsi" w:hAnsiTheme="minorHAnsi" w:cstheme="minorHAnsi"/>
                <w:sz w:val="20"/>
                <w:szCs w:val="20"/>
              </w:rPr>
              <w:t>and/or as more fully described within the Original Policy Wordings</w:t>
            </w:r>
            <w:r w:rsidR="00C06290" w:rsidRPr="00893F9A">
              <w:rPr>
                <w:rFonts w:asciiTheme="minorHAnsi" w:hAnsiTheme="minorHAnsi" w:cstheme="minorHAnsi"/>
                <w:sz w:val="20"/>
                <w:szCs w:val="20"/>
              </w:rPr>
              <w:t xml:space="preserve"> </w:t>
            </w:r>
          </w:p>
        </w:tc>
      </w:tr>
      <w:tr w:rsidR="009D32BC" w:rsidRPr="00893F9A" w14:paraId="56BCA12B" w14:textId="77777777" w:rsidTr="009E79A4">
        <w:tc>
          <w:tcPr>
            <w:tcW w:w="968" w:type="pct"/>
          </w:tcPr>
          <w:p w14:paraId="5174FA8A" w14:textId="77777777" w:rsidR="00F47BE1" w:rsidRPr="00893F9A" w:rsidRDefault="00F47BE1" w:rsidP="006A2A6D">
            <w:pPr>
              <w:rPr>
                <w:rFonts w:asciiTheme="minorHAnsi" w:eastAsia="Times New Roman" w:hAnsiTheme="minorHAnsi" w:cstheme="minorHAnsi"/>
                <w:b/>
                <w:bCs/>
                <w:sz w:val="20"/>
                <w:szCs w:val="20"/>
              </w:rPr>
            </w:pPr>
          </w:p>
        </w:tc>
        <w:tc>
          <w:tcPr>
            <w:tcW w:w="150" w:type="pct"/>
          </w:tcPr>
          <w:p w14:paraId="0FBC5135" w14:textId="77777777" w:rsidR="00F47BE1" w:rsidRPr="00893F9A" w:rsidRDefault="00F47BE1" w:rsidP="006A2A6D">
            <w:pPr>
              <w:rPr>
                <w:rFonts w:asciiTheme="minorHAnsi" w:eastAsia="Times New Roman" w:hAnsiTheme="minorHAnsi" w:cstheme="minorHAnsi"/>
                <w:b/>
                <w:bCs/>
                <w:sz w:val="20"/>
                <w:szCs w:val="20"/>
              </w:rPr>
            </w:pPr>
          </w:p>
        </w:tc>
        <w:tc>
          <w:tcPr>
            <w:tcW w:w="3882" w:type="pct"/>
          </w:tcPr>
          <w:p w14:paraId="46842643" w14:textId="77777777" w:rsidR="00F47BE1" w:rsidRPr="00893F9A" w:rsidRDefault="00F47BE1" w:rsidP="006A2A6D">
            <w:pPr>
              <w:jc w:val="both"/>
              <w:rPr>
                <w:rFonts w:asciiTheme="minorHAnsi" w:eastAsia="Times New Roman" w:hAnsiTheme="minorHAnsi" w:cstheme="minorHAnsi"/>
                <w:sz w:val="20"/>
                <w:szCs w:val="20"/>
              </w:rPr>
            </w:pPr>
          </w:p>
        </w:tc>
      </w:tr>
      <w:tr w:rsidR="009D32BC" w:rsidRPr="00893F9A" w14:paraId="28334F7E" w14:textId="77777777" w:rsidTr="009E79A4">
        <w:tc>
          <w:tcPr>
            <w:tcW w:w="968" w:type="pct"/>
          </w:tcPr>
          <w:p w14:paraId="1D7FDDBE"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 xml:space="preserve">LAW &amp; JURISDICTION </w:t>
            </w:r>
          </w:p>
        </w:tc>
        <w:tc>
          <w:tcPr>
            <w:tcW w:w="150" w:type="pct"/>
          </w:tcPr>
          <w:p w14:paraId="4D6A83CF" w14:textId="77777777" w:rsidR="00F47BE1" w:rsidRPr="00893F9A" w:rsidRDefault="00F47BE1" w:rsidP="006A2A6D">
            <w:pPr>
              <w:rPr>
                <w:rFonts w:asciiTheme="minorHAnsi" w:eastAsia="Times New Roman" w:hAnsiTheme="minorHAnsi" w:cstheme="minorHAnsi"/>
                <w:b/>
                <w:bCs/>
                <w:sz w:val="20"/>
                <w:szCs w:val="20"/>
              </w:rPr>
            </w:pPr>
            <w:r w:rsidRPr="00893F9A">
              <w:rPr>
                <w:rFonts w:asciiTheme="minorHAnsi" w:eastAsia="Times New Roman" w:hAnsiTheme="minorHAnsi" w:cstheme="minorHAnsi"/>
                <w:b/>
                <w:bCs/>
                <w:sz w:val="20"/>
                <w:szCs w:val="20"/>
              </w:rPr>
              <w:t>:</w:t>
            </w:r>
          </w:p>
        </w:tc>
        <w:tc>
          <w:tcPr>
            <w:tcW w:w="3882" w:type="pct"/>
          </w:tcPr>
          <w:p w14:paraId="51642BD2" w14:textId="77777777" w:rsidR="008F63A6" w:rsidRPr="00893F9A" w:rsidRDefault="008F63A6" w:rsidP="008F63A6">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This account shall be governed by and construed in accordance with Indian Law. Arbitral award shall be a condition precedent for any action in court.</w:t>
            </w:r>
          </w:p>
          <w:p w14:paraId="0A4F8879" w14:textId="0AF1F687" w:rsidR="00F47BE1" w:rsidRPr="00893F9A" w:rsidRDefault="008F63A6" w:rsidP="008F63A6">
            <w:pPr>
              <w:jc w:val="both"/>
              <w:rPr>
                <w:rFonts w:asciiTheme="minorHAnsi" w:eastAsia="Times New Roman" w:hAnsiTheme="minorHAnsi" w:cstheme="minorHAnsi"/>
                <w:sz w:val="20"/>
                <w:szCs w:val="20"/>
              </w:rPr>
            </w:pPr>
            <w:r w:rsidRPr="00893F9A">
              <w:rPr>
                <w:rFonts w:asciiTheme="minorHAnsi" w:eastAsia="Times New Roman" w:hAnsiTheme="minorHAnsi" w:cstheme="minorHAnsi"/>
                <w:sz w:val="20"/>
                <w:szCs w:val="20"/>
              </w:rPr>
              <w:t>The seat of arbitration shall be Mumbai, India and provisions of the Indian Arbitration and Conciliation Act 1996 shall apply. The language of arbitration shall be English.</w:t>
            </w:r>
          </w:p>
        </w:tc>
      </w:tr>
    </w:tbl>
    <w:p w14:paraId="1FCC0186" w14:textId="77777777" w:rsidR="007A2916" w:rsidRPr="00893F9A" w:rsidRDefault="007A2916" w:rsidP="007A2916">
      <w:pPr>
        <w:pStyle w:val="ListParagraph"/>
        <w:ind w:left="360"/>
        <w:rPr>
          <w:rFonts w:asciiTheme="minorHAnsi" w:eastAsia="Times New Roman" w:hAnsiTheme="minorHAnsi" w:cstheme="minorHAnsi"/>
          <w:b/>
          <w:sz w:val="20"/>
          <w:szCs w:val="20"/>
        </w:rPr>
      </w:pPr>
    </w:p>
    <w:p w14:paraId="29E53B0E" w14:textId="77777777" w:rsidR="007A2916" w:rsidRPr="00893F9A" w:rsidRDefault="007A2916">
      <w:pPr>
        <w:rPr>
          <w:rFonts w:asciiTheme="minorHAnsi" w:eastAsia="Times New Roman" w:hAnsiTheme="minorHAnsi" w:cstheme="minorHAnsi"/>
          <w:b/>
          <w:sz w:val="20"/>
          <w:szCs w:val="20"/>
        </w:rPr>
      </w:pPr>
      <w:r w:rsidRPr="00893F9A">
        <w:rPr>
          <w:rFonts w:asciiTheme="minorHAnsi" w:eastAsia="Times New Roman" w:hAnsiTheme="minorHAnsi" w:cstheme="minorHAnsi"/>
          <w:b/>
          <w:sz w:val="20"/>
          <w:szCs w:val="20"/>
        </w:rPr>
        <w:br w:type="page"/>
      </w:r>
    </w:p>
    <w:p w14:paraId="257D0EBD" w14:textId="70633B42" w:rsidR="00AF45F5" w:rsidRPr="00893F9A" w:rsidRDefault="00AF45F5" w:rsidP="006A2A6D">
      <w:pPr>
        <w:pStyle w:val="ListParagraph"/>
        <w:numPr>
          <w:ilvl w:val="0"/>
          <w:numId w:val="1"/>
        </w:numPr>
        <w:jc w:val="center"/>
        <w:rPr>
          <w:rFonts w:asciiTheme="minorHAnsi" w:hAnsiTheme="minorHAnsi" w:cstheme="minorHAnsi"/>
          <w:b/>
          <w:bCs/>
          <w:sz w:val="20"/>
          <w:szCs w:val="20"/>
        </w:rPr>
      </w:pPr>
      <w:r w:rsidRPr="00893F9A">
        <w:rPr>
          <w:rFonts w:asciiTheme="minorHAnsi" w:eastAsia="Times New Roman" w:hAnsiTheme="minorHAnsi" w:cstheme="minorHAnsi"/>
          <w:b/>
          <w:sz w:val="20"/>
          <w:szCs w:val="20"/>
        </w:rPr>
        <w:lastRenderedPageBreak/>
        <w:t>INFORMATION</w:t>
      </w:r>
    </w:p>
    <w:p w14:paraId="1810A614" w14:textId="77777777" w:rsidR="00AF45F5" w:rsidRPr="00893F9A" w:rsidRDefault="00AF45F5" w:rsidP="006A2A6D">
      <w:pPr>
        <w:rPr>
          <w:rFonts w:asciiTheme="minorHAnsi" w:hAnsiTheme="minorHAnsi" w:cstheme="minorHAnsi"/>
          <w:b/>
          <w:bCs/>
          <w:sz w:val="20"/>
          <w:szCs w:val="20"/>
        </w:rPr>
      </w:pPr>
    </w:p>
    <w:p w14:paraId="7D52999E" w14:textId="77777777" w:rsidR="00F00A56" w:rsidRPr="00893F9A" w:rsidRDefault="00F00A56" w:rsidP="006A2A6D">
      <w:pPr>
        <w:rPr>
          <w:rFonts w:asciiTheme="minorHAnsi" w:hAnsiTheme="minorHAnsi" w:cstheme="minorHAnsi"/>
          <w:sz w:val="20"/>
          <w:szCs w:val="20"/>
        </w:rPr>
      </w:pPr>
    </w:p>
    <w:p w14:paraId="5FE29374" w14:textId="77777777" w:rsidR="007F7CE7" w:rsidRPr="00893F9A" w:rsidRDefault="007F7CE7" w:rsidP="007F7CE7">
      <w:pPr>
        <w:rPr>
          <w:rFonts w:asciiTheme="minorHAnsi" w:eastAsia="Times New Roman" w:hAnsiTheme="minorHAnsi" w:cstheme="minorHAnsi"/>
          <w:sz w:val="20"/>
          <w:szCs w:val="20"/>
          <w:lang w:val="en-IN" w:eastAsia="en-IN"/>
        </w:rPr>
      </w:pPr>
      <w:bookmarkStart w:id="0" w:name="_Hlk208400625"/>
      <w:r w:rsidRPr="00893F9A">
        <w:rPr>
          <w:rFonts w:asciiTheme="minorHAnsi" w:eastAsia="Times New Roman" w:hAnsiTheme="minorHAnsi" w:cstheme="minorHAnsi"/>
          <w:sz w:val="20"/>
          <w:szCs w:val="20"/>
          <w:lang w:val="en-IN" w:eastAsia="en-IN"/>
        </w:rPr>
        <w:t xml:space="preserve">Teesta V Package 6, Modification of diversion tunnel into tunnel spillway arrangement - Civil &amp; HM works (Tunnel Spillway, Adit to GOC, GOC gate shaft, Inlet Bellmouth, Outlet concrete dyke and </w:t>
      </w:r>
      <w:proofErr w:type="spellStart"/>
      <w:r w:rsidRPr="00893F9A">
        <w:rPr>
          <w:rFonts w:asciiTheme="minorHAnsi" w:eastAsia="Times New Roman" w:hAnsiTheme="minorHAnsi" w:cstheme="minorHAnsi"/>
          <w:sz w:val="20"/>
          <w:szCs w:val="20"/>
          <w:lang w:val="en-IN" w:eastAsia="en-IN"/>
        </w:rPr>
        <w:t>Enerty</w:t>
      </w:r>
      <w:proofErr w:type="spellEnd"/>
      <w:r w:rsidRPr="00893F9A">
        <w:rPr>
          <w:rFonts w:asciiTheme="minorHAnsi" w:eastAsia="Times New Roman" w:hAnsiTheme="minorHAnsi" w:cstheme="minorHAnsi"/>
          <w:sz w:val="20"/>
          <w:szCs w:val="20"/>
          <w:lang w:val="en-IN" w:eastAsia="en-IN"/>
        </w:rPr>
        <w:t xml:space="preserve"> Dissipation arrangement), for Teesta-V power station, Sikkim </w:t>
      </w:r>
    </w:p>
    <w:bookmarkEnd w:id="0"/>
    <w:p w14:paraId="783CA14E" w14:textId="49052FB6" w:rsidR="00C964D9" w:rsidRPr="00893F9A" w:rsidRDefault="00C964D9">
      <w:pPr>
        <w:rPr>
          <w:rFonts w:asciiTheme="minorHAnsi" w:hAnsiTheme="minorHAnsi" w:cstheme="minorHAnsi"/>
          <w:bCs/>
          <w:sz w:val="20"/>
          <w:szCs w:val="20"/>
        </w:rPr>
      </w:pPr>
    </w:p>
    <w:p w14:paraId="6704350D" w14:textId="77777777" w:rsidR="00C964D9" w:rsidRPr="00893F9A" w:rsidRDefault="00C964D9">
      <w:pPr>
        <w:rPr>
          <w:rFonts w:asciiTheme="minorHAnsi" w:hAnsiTheme="minorHAnsi" w:cstheme="minorHAnsi"/>
          <w:bCs/>
          <w:sz w:val="20"/>
          <w:szCs w:val="20"/>
        </w:rPr>
      </w:pPr>
    </w:p>
    <w:p w14:paraId="44CE1C9A" w14:textId="672D019D" w:rsidR="007142D3" w:rsidRPr="00893F9A" w:rsidRDefault="00F3719A">
      <w:pPr>
        <w:rPr>
          <w:rFonts w:asciiTheme="minorHAnsi" w:hAnsiTheme="minorHAnsi" w:cstheme="minorHAnsi"/>
          <w:b/>
          <w:bCs/>
          <w:sz w:val="20"/>
          <w:szCs w:val="20"/>
        </w:rPr>
      </w:pPr>
      <w:r w:rsidRPr="00893F9A">
        <w:rPr>
          <w:rFonts w:asciiTheme="minorHAnsi" w:hAnsiTheme="minorHAnsi" w:cstheme="minorHAnsi"/>
          <w:b/>
          <w:bCs/>
          <w:sz w:val="20"/>
          <w:szCs w:val="20"/>
        </w:rPr>
        <w:t>Information seen and noted by reinsurers:</w:t>
      </w:r>
    </w:p>
    <w:p w14:paraId="5C3323F4" w14:textId="05EC7B11" w:rsidR="00F3719A" w:rsidRPr="00893F9A" w:rsidRDefault="00521D4E" w:rsidP="00521D4E">
      <w:pPr>
        <w:pStyle w:val="ListParagraph"/>
        <w:numPr>
          <w:ilvl w:val="0"/>
          <w:numId w:val="15"/>
        </w:numPr>
        <w:rPr>
          <w:rFonts w:asciiTheme="minorHAnsi" w:hAnsiTheme="minorHAnsi" w:cstheme="minorHAnsi"/>
          <w:b/>
          <w:bCs/>
          <w:sz w:val="20"/>
          <w:szCs w:val="20"/>
        </w:rPr>
      </w:pPr>
      <w:r w:rsidRPr="00893F9A">
        <w:rPr>
          <w:rFonts w:asciiTheme="minorHAnsi" w:hAnsiTheme="minorHAnsi" w:cstheme="minorHAnsi"/>
          <w:sz w:val="20"/>
          <w:szCs w:val="20"/>
        </w:rPr>
        <w:t>Project Brief</w:t>
      </w:r>
    </w:p>
    <w:p w14:paraId="67944952" w14:textId="4FEFAAEC" w:rsidR="00F90F98" w:rsidRPr="00893F9A" w:rsidRDefault="000D2CC5" w:rsidP="00521D4E">
      <w:pPr>
        <w:pStyle w:val="ListParagraph"/>
        <w:numPr>
          <w:ilvl w:val="0"/>
          <w:numId w:val="15"/>
        </w:numPr>
        <w:rPr>
          <w:rFonts w:asciiTheme="minorHAnsi" w:hAnsiTheme="minorHAnsi" w:cstheme="minorHAnsi"/>
          <w:b/>
          <w:bCs/>
          <w:sz w:val="20"/>
          <w:szCs w:val="20"/>
        </w:rPr>
      </w:pPr>
      <w:r w:rsidRPr="00893F9A">
        <w:rPr>
          <w:rFonts w:asciiTheme="minorHAnsi" w:hAnsiTheme="minorHAnsi" w:cstheme="minorHAnsi"/>
          <w:sz w:val="20"/>
          <w:szCs w:val="20"/>
        </w:rPr>
        <w:t>Letter of Award</w:t>
      </w:r>
    </w:p>
    <w:p w14:paraId="49D102D9" w14:textId="2DA5F71C" w:rsidR="007142D3" w:rsidRPr="00893F9A" w:rsidRDefault="007142D3">
      <w:pPr>
        <w:rPr>
          <w:rFonts w:asciiTheme="minorHAnsi" w:hAnsiTheme="minorHAnsi" w:cstheme="minorHAnsi"/>
          <w:b/>
          <w:bCs/>
          <w:sz w:val="20"/>
          <w:szCs w:val="20"/>
        </w:rPr>
      </w:pPr>
    </w:p>
    <w:p w14:paraId="5305B3AE" w14:textId="5154A258" w:rsidR="007142D3" w:rsidRPr="00893F9A" w:rsidRDefault="007142D3">
      <w:pPr>
        <w:rPr>
          <w:rFonts w:asciiTheme="minorHAnsi" w:hAnsiTheme="minorHAnsi" w:cstheme="minorHAnsi"/>
          <w:b/>
          <w:bCs/>
          <w:sz w:val="20"/>
          <w:szCs w:val="20"/>
        </w:rPr>
      </w:pPr>
    </w:p>
    <w:p w14:paraId="36E4EFF2" w14:textId="4887277E" w:rsidR="007142D3" w:rsidRPr="00893F9A" w:rsidRDefault="007142D3">
      <w:pPr>
        <w:rPr>
          <w:rFonts w:asciiTheme="minorHAnsi" w:hAnsiTheme="minorHAnsi" w:cstheme="minorHAnsi"/>
          <w:b/>
          <w:bCs/>
          <w:sz w:val="20"/>
          <w:szCs w:val="20"/>
        </w:rPr>
      </w:pPr>
    </w:p>
    <w:p w14:paraId="0402DD7A" w14:textId="0B6F2C02" w:rsidR="007142D3" w:rsidRPr="00893F9A" w:rsidRDefault="007142D3">
      <w:pPr>
        <w:rPr>
          <w:rFonts w:asciiTheme="minorHAnsi" w:hAnsiTheme="minorHAnsi" w:cstheme="minorHAnsi"/>
          <w:b/>
          <w:bCs/>
          <w:sz w:val="20"/>
          <w:szCs w:val="20"/>
        </w:rPr>
      </w:pPr>
    </w:p>
    <w:p w14:paraId="42F7FCBA" w14:textId="47FFFA09" w:rsidR="007142D3" w:rsidRPr="00893F9A" w:rsidRDefault="007142D3">
      <w:pPr>
        <w:rPr>
          <w:rFonts w:asciiTheme="minorHAnsi" w:hAnsiTheme="minorHAnsi" w:cstheme="minorHAnsi"/>
          <w:b/>
          <w:bCs/>
          <w:sz w:val="20"/>
          <w:szCs w:val="20"/>
        </w:rPr>
      </w:pPr>
    </w:p>
    <w:p w14:paraId="422804BC" w14:textId="5A89A422" w:rsidR="007142D3" w:rsidRPr="00893F9A" w:rsidRDefault="007142D3">
      <w:pPr>
        <w:rPr>
          <w:rFonts w:asciiTheme="minorHAnsi" w:hAnsiTheme="minorHAnsi" w:cstheme="minorHAnsi"/>
          <w:b/>
          <w:bCs/>
          <w:sz w:val="20"/>
          <w:szCs w:val="20"/>
        </w:rPr>
      </w:pPr>
    </w:p>
    <w:p w14:paraId="6D6A89B6" w14:textId="3380BBF5" w:rsidR="007142D3" w:rsidRPr="00893F9A" w:rsidRDefault="007142D3">
      <w:pPr>
        <w:rPr>
          <w:rFonts w:asciiTheme="minorHAnsi" w:hAnsiTheme="minorHAnsi" w:cstheme="minorHAnsi"/>
          <w:b/>
          <w:bCs/>
          <w:sz w:val="20"/>
          <w:szCs w:val="20"/>
        </w:rPr>
      </w:pPr>
    </w:p>
    <w:p w14:paraId="6CB787EF" w14:textId="34E31076" w:rsidR="007142D3" w:rsidRPr="00893F9A" w:rsidRDefault="007142D3">
      <w:pPr>
        <w:rPr>
          <w:rFonts w:asciiTheme="minorHAnsi" w:hAnsiTheme="minorHAnsi" w:cstheme="minorHAnsi"/>
          <w:b/>
          <w:bCs/>
          <w:sz w:val="20"/>
          <w:szCs w:val="20"/>
        </w:rPr>
      </w:pPr>
    </w:p>
    <w:p w14:paraId="05FB45AE" w14:textId="24DACBA2" w:rsidR="007142D3" w:rsidRPr="00893F9A" w:rsidRDefault="007142D3">
      <w:pPr>
        <w:rPr>
          <w:rFonts w:asciiTheme="minorHAnsi" w:hAnsiTheme="minorHAnsi" w:cstheme="minorHAnsi"/>
          <w:b/>
          <w:bCs/>
          <w:sz w:val="20"/>
          <w:szCs w:val="20"/>
        </w:rPr>
      </w:pPr>
    </w:p>
    <w:p w14:paraId="78C2DDBD" w14:textId="45E0BCC9" w:rsidR="007142D3" w:rsidRPr="00893F9A" w:rsidRDefault="007142D3">
      <w:pPr>
        <w:rPr>
          <w:rFonts w:asciiTheme="minorHAnsi" w:hAnsiTheme="minorHAnsi" w:cstheme="minorHAnsi"/>
          <w:b/>
          <w:bCs/>
          <w:sz w:val="20"/>
          <w:szCs w:val="20"/>
        </w:rPr>
      </w:pPr>
    </w:p>
    <w:p w14:paraId="59B7459B" w14:textId="76DC95EC" w:rsidR="007142D3" w:rsidRPr="00893F9A" w:rsidRDefault="007142D3">
      <w:pPr>
        <w:rPr>
          <w:rFonts w:asciiTheme="minorHAnsi" w:hAnsiTheme="minorHAnsi" w:cstheme="minorHAnsi"/>
          <w:b/>
          <w:bCs/>
          <w:sz w:val="20"/>
          <w:szCs w:val="20"/>
        </w:rPr>
      </w:pPr>
    </w:p>
    <w:p w14:paraId="07707400" w14:textId="4B1BE293" w:rsidR="007142D3" w:rsidRPr="00893F9A" w:rsidRDefault="007142D3">
      <w:pPr>
        <w:rPr>
          <w:rFonts w:asciiTheme="minorHAnsi" w:hAnsiTheme="minorHAnsi" w:cstheme="minorHAnsi"/>
          <w:b/>
          <w:bCs/>
          <w:sz w:val="20"/>
          <w:szCs w:val="20"/>
        </w:rPr>
      </w:pPr>
    </w:p>
    <w:p w14:paraId="07D00B5B" w14:textId="3AB6EF68" w:rsidR="007142D3" w:rsidRPr="00893F9A" w:rsidRDefault="007142D3">
      <w:pPr>
        <w:rPr>
          <w:rFonts w:asciiTheme="minorHAnsi" w:hAnsiTheme="minorHAnsi" w:cstheme="minorHAnsi"/>
          <w:b/>
          <w:bCs/>
          <w:sz w:val="20"/>
          <w:szCs w:val="20"/>
        </w:rPr>
      </w:pPr>
    </w:p>
    <w:p w14:paraId="170B3EA7" w14:textId="43B225F6" w:rsidR="007142D3" w:rsidRPr="00893F9A" w:rsidRDefault="007142D3">
      <w:pPr>
        <w:rPr>
          <w:rFonts w:asciiTheme="minorHAnsi" w:hAnsiTheme="minorHAnsi" w:cstheme="minorHAnsi"/>
          <w:b/>
          <w:bCs/>
          <w:sz w:val="20"/>
          <w:szCs w:val="20"/>
        </w:rPr>
      </w:pPr>
    </w:p>
    <w:p w14:paraId="246714F4" w14:textId="73ACE886" w:rsidR="007142D3" w:rsidRPr="00893F9A" w:rsidRDefault="007142D3">
      <w:pPr>
        <w:rPr>
          <w:rFonts w:asciiTheme="minorHAnsi" w:hAnsiTheme="minorHAnsi" w:cstheme="minorHAnsi"/>
          <w:b/>
          <w:bCs/>
          <w:sz w:val="20"/>
          <w:szCs w:val="20"/>
        </w:rPr>
      </w:pPr>
    </w:p>
    <w:p w14:paraId="4B613F23" w14:textId="451F0F72" w:rsidR="007142D3" w:rsidRPr="00893F9A" w:rsidRDefault="007142D3">
      <w:pPr>
        <w:rPr>
          <w:rFonts w:asciiTheme="minorHAnsi" w:hAnsiTheme="minorHAnsi" w:cstheme="minorHAnsi"/>
          <w:b/>
          <w:bCs/>
          <w:sz w:val="20"/>
          <w:szCs w:val="20"/>
        </w:rPr>
      </w:pPr>
    </w:p>
    <w:p w14:paraId="53A073DC" w14:textId="53B28E85" w:rsidR="007142D3" w:rsidRPr="00893F9A" w:rsidRDefault="007142D3">
      <w:pPr>
        <w:rPr>
          <w:rFonts w:asciiTheme="minorHAnsi" w:hAnsiTheme="minorHAnsi" w:cstheme="minorHAnsi"/>
          <w:b/>
          <w:bCs/>
          <w:sz w:val="20"/>
          <w:szCs w:val="20"/>
        </w:rPr>
      </w:pPr>
    </w:p>
    <w:p w14:paraId="0412607B" w14:textId="254E08AB" w:rsidR="007142D3" w:rsidRPr="00893F9A" w:rsidRDefault="007142D3">
      <w:pPr>
        <w:rPr>
          <w:rFonts w:asciiTheme="minorHAnsi" w:hAnsiTheme="minorHAnsi" w:cstheme="minorHAnsi"/>
          <w:b/>
          <w:bCs/>
          <w:sz w:val="20"/>
          <w:szCs w:val="20"/>
        </w:rPr>
      </w:pPr>
    </w:p>
    <w:p w14:paraId="3DAF59DE" w14:textId="70B27F81" w:rsidR="007142D3" w:rsidRPr="00893F9A" w:rsidRDefault="007142D3">
      <w:pPr>
        <w:rPr>
          <w:rFonts w:asciiTheme="minorHAnsi" w:hAnsiTheme="minorHAnsi" w:cstheme="minorHAnsi"/>
          <w:b/>
          <w:bCs/>
          <w:sz w:val="20"/>
          <w:szCs w:val="20"/>
        </w:rPr>
      </w:pPr>
    </w:p>
    <w:p w14:paraId="0AD266B0" w14:textId="2D3796C8" w:rsidR="007142D3" w:rsidRPr="00893F9A" w:rsidRDefault="007142D3">
      <w:pPr>
        <w:rPr>
          <w:rFonts w:asciiTheme="minorHAnsi" w:hAnsiTheme="minorHAnsi" w:cstheme="minorHAnsi"/>
          <w:b/>
          <w:bCs/>
          <w:sz w:val="20"/>
          <w:szCs w:val="20"/>
        </w:rPr>
      </w:pPr>
    </w:p>
    <w:p w14:paraId="2F3E052D" w14:textId="77777777" w:rsidR="00C964D9" w:rsidRPr="00893F9A" w:rsidRDefault="00C964D9" w:rsidP="00C964D9">
      <w:pPr>
        <w:rPr>
          <w:rFonts w:asciiTheme="minorHAnsi" w:hAnsiTheme="minorHAnsi" w:cstheme="minorHAnsi"/>
          <w:b/>
          <w:bCs/>
          <w:sz w:val="20"/>
          <w:szCs w:val="20"/>
        </w:rPr>
      </w:pPr>
    </w:p>
    <w:p w14:paraId="71851C22" w14:textId="77777777" w:rsidR="00B0789A" w:rsidRPr="00893F9A" w:rsidRDefault="00B0789A">
      <w:pPr>
        <w:rPr>
          <w:rFonts w:asciiTheme="minorHAnsi" w:hAnsiTheme="minorHAnsi" w:cstheme="minorHAnsi"/>
          <w:b/>
          <w:bCs/>
          <w:sz w:val="20"/>
          <w:szCs w:val="20"/>
        </w:rPr>
      </w:pPr>
      <w:r w:rsidRPr="00893F9A">
        <w:rPr>
          <w:rFonts w:asciiTheme="minorHAnsi" w:hAnsiTheme="minorHAnsi" w:cstheme="minorHAnsi"/>
          <w:b/>
          <w:bCs/>
          <w:sz w:val="20"/>
          <w:szCs w:val="20"/>
        </w:rPr>
        <w:br w:type="page"/>
      </w:r>
    </w:p>
    <w:p w14:paraId="412C8451" w14:textId="6B9295AE" w:rsidR="00B71E1A" w:rsidRPr="00893F9A" w:rsidRDefault="00B71E1A" w:rsidP="00C964D9">
      <w:pPr>
        <w:rPr>
          <w:rFonts w:asciiTheme="minorHAnsi" w:hAnsiTheme="minorHAnsi" w:cstheme="minorHAnsi"/>
          <w:b/>
          <w:bCs/>
          <w:sz w:val="20"/>
          <w:szCs w:val="20"/>
        </w:rPr>
      </w:pPr>
      <w:r w:rsidRPr="00893F9A">
        <w:rPr>
          <w:rFonts w:asciiTheme="minorHAnsi" w:hAnsiTheme="minorHAnsi" w:cstheme="minorHAnsi"/>
          <w:b/>
          <w:bCs/>
          <w:sz w:val="20"/>
          <w:szCs w:val="20"/>
        </w:rPr>
        <w:lastRenderedPageBreak/>
        <w:t>PREMIUM PAYMENT CLAUSE (Amended)</w:t>
      </w:r>
    </w:p>
    <w:p w14:paraId="63DCE666" w14:textId="77777777" w:rsidR="00B71E1A" w:rsidRPr="00893F9A" w:rsidRDefault="00B71E1A" w:rsidP="00B71E1A">
      <w:pPr>
        <w:rPr>
          <w:rFonts w:asciiTheme="minorHAnsi" w:hAnsiTheme="minorHAnsi" w:cstheme="minorHAnsi"/>
          <w:b/>
          <w:bCs/>
          <w:sz w:val="20"/>
          <w:szCs w:val="20"/>
        </w:rPr>
      </w:pPr>
    </w:p>
    <w:p w14:paraId="2C7FC221" w14:textId="57D59176" w:rsidR="00B71E1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Notwithstanding any provision to the contrary within this contract or any endorsement hereto, in respect of non</w:t>
      </w:r>
      <w:r w:rsidR="00AD217E">
        <w:rPr>
          <w:rFonts w:asciiTheme="minorHAnsi" w:hAnsiTheme="minorHAnsi" w:cstheme="minorHAnsi"/>
          <w:bCs/>
          <w:sz w:val="20"/>
          <w:szCs w:val="20"/>
        </w:rPr>
        <w:t>-</w:t>
      </w:r>
      <w:r w:rsidRPr="00893F9A">
        <w:rPr>
          <w:rFonts w:asciiTheme="minorHAnsi" w:hAnsiTheme="minorHAnsi" w:cstheme="minorHAnsi"/>
          <w:bCs/>
          <w:sz w:val="20"/>
          <w:szCs w:val="20"/>
        </w:rPr>
        <w:t xml:space="preserve">payment of premium only the following clause will apply. </w:t>
      </w:r>
    </w:p>
    <w:p w14:paraId="3C47351E" w14:textId="77777777" w:rsidR="00B71E1A" w:rsidRPr="00893F9A" w:rsidRDefault="00B71E1A" w:rsidP="00B71E1A">
      <w:pPr>
        <w:jc w:val="both"/>
        <w:rPr>
          <w:rFonts w:asciiTheme="minorHAnsi" w:hAnsiTheme="minorHAnsi" w:cstheme="minorHAnsi"/>
          <w:bCs/>
          <w:sz w:val="20"/>
          <w:szCs w:val="20"/>
        </w:rPr>
      </w:pPr>
    </w:p>
    <w:p w14:paraId="12CDA488" w14:textId="77777777" w:rsidR="00B71E1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The (Re)Insured undertakes that 50% of the premium will be paid to (Re)Insurers by due date</w:t>
      </w:r>
    </w:p>
    <w:p w14:paraId="762DA6B5" w14:textId="77777777" w:rsidR="00B71E1A" w:rsidRPr="00893F9A" w:rsidRDefault="00B71E1A" w:rsidP="00B71E1A">
      <w:pPr>
        <w:jc w:val="both"/>
        <w:rPr>
          <w:rFonts w:asciiTheme="minorHAnsi" w:hAnsiTheme="minorHAnsi" w:cstheme="minorHAnsi"/>
          <w:bCs/>
          <w:sz w:val="20"/>
          <w:szCs w:val="20"/>
        </w:rPr>
      </w:pPr>
    </w:p>
    <w:p w14:paraId="50615B86" w14:textId="77777777" w:rsidR="00B71E1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 xml:space="preserve">If the above premium due under this contract has not been so paid to (Re)Insurers by due date (Re)Insurers shall have the right to cancel this contract by notifying the (Re)Insured via the broker in writing. In the event of cancellation, premium is due to (Re)Insurers on a pro rata basis for the period that (Re)Insurers are on risk but the contract premium shall be payable to (Re)Insurers in the event of a loss or occurrence prior to the date of termination which gives rise to a valid claim under this contract. </w:t>
      </w:r>
    </w:p>
    <w:p w14:paraId="42010191" w14:textId="77777777" w:rsidR="00B71E1A" w:rsidRPr="00893F9A" w:rsidRDefault="00B71E1A" w:rsidP="00B71E1A">
      <w:pPr>
        <w:jc w:val="both"/>
        <w:rPr>
          <w:rFonts w:asciiTheme="minorHAnsi" w:hAnsiTheme="minorHAnsi" w:cstheme="minorHAnsi"/>
          <w:bCs/>
          <w:sz w:val="20"/>
          <w:szCs w:val="20"/>
        </w:rPr>
      </w:pPr>
    </w:p>
    <w:p w14:paraId="3BA5E201" w14:textId="77777777" w:rsidR="00B71E1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 xml:space="preserve">It is agreed that (Re)Insurers shall give not less than 30 days prior notice of cancellation to the (Re)Insured via the broker. If premium due is paid to (Re)Insurers before the notice period expires, notice of cancellation shall automatically be revoked. If not, the contract shall automatically terminate at the end of the notice period. </w:t>
      </w:r>
    </w:p>
    <w:p w14:paraId="65DC2165" w14:textId="77777777" w:rsidR="00B71E1A" w:rsidRPr="00893F9A" w:rsidRDefault="00B71E1A" w:rsidP="00B71E1A">
      <w:pPr>
        <w:jc w:val="both"/>
        <w:rPr>
          <w:rFonts w:asciiTheme="minorHAnsi" w:hAnsiTheme="minorHAnsi" w:cstheme="minorHAnsi"/>
          <w:bCs/>
          <w:sz w:val="20"/>
          <w:szCs w:val="20"/>
        </w:rPr>
      </w:pPr>
    </w:p>
    <w:p w14:paraId="48FA0226" w14:textId="77777777" w:rsidR="00B71E1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 xml:space="preserve">If any provision of this clause is found by any court or administrative body of competent jurisdiction to be invalid or unenforceable, such invalidity or unenforceability will not affect the other provisions of this clause which will remain in full force and effect. </w:t>
      </w:r>
    </w:p>
    <w:p w14:paraId="3A313935" w14:textId="77777777" w:rsidR="00B71E1A" w:rsidRPr="00893F9A" w:rsidRDefault="00B71E1A" w:rsidP="00B71E1A">
      <w:pPr>
        <w:jc w:val="both"/>
        <w:rPr>
          <w:rFonts w:asciiTheme="minorHAnsi" w:hAnsiTheme="minorHAnsi" w:cstheme="minorHAnsi"/>
          <w:bCs/>
          <w:sz w:val="20"/>
          <w:szCs w:val="20"/>
        </w:rPr>
      </w:pPr>
    </w:p>
    <w:p w14:paraId="0D6C7216" w14:textId="77777777" w:rsidR="00B71E1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LSW3001 Amended</w:t>
      </w:r>
    </w:p>
    <w:p w14:paraId="6B17D178" w14:textId="77777777" w:rsidR="00B0789A" w:rsidRPr="00893F9A" w:rsidRDefault="00B71E1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September 2008</w:t>
      </w:r>
    </w:p>
    <w:p w14:paraId="266CE5ED" w14:textId="77777777" w:rsidR="00B0789A" w:rsidRPr="00893F9A" w:rsidRDefault="00B0789A" w:rsidP="00B71E1A">
      <w:pPr>
        <w:jc w:val="both"/>
        <w:rPr>
          <w:rFonts w:asciiTheme="minorHAnsi" w:hAnsiTheme="minorHAnsi" w:cstheme="minorHAnsi"/>
          <w:bCs/>
          <w:sz w:val="20"/>
          <w:szCs w:val="20"/>
        </w:rPr>
      </w:pPr>
    </w:p>
    <w:p w14:paraId="14CE029D" w14:textId="77777777" w:rsidR="00B0789A" w:rsidRPr="00893F9A" w:rsidRDefault="00B0789A" w:rsidP="00B71E1A">
      <w:pPr>
        <w:jc w:val="both"/>
        <w:rPr>
          <w:rFonts w:asciiTheme="minorHAnsi" w:hAnsiTheme="minorHAnsi" w:cstheme="minorHAnsi"/>
          <w:bCs/>
          <w:sz w:val="20"/>
          <w:szCs w:val="20"/>
        </w:rPr>
      </w:pPr>
    </w:p>
    <w:p w14:paraId="11569CB8" w14:textId="77777777" w:rsidR="00B0789A" w:rsidRPr="00893F9A" w:rsidRDefault="00B0789A" w:rsidP="00B71E1A">
      <w:pPr>
        <w:jc w:val="both"/>
        <w:rPr>
          <w:rFonts w:asciiTheme="minorHAnsi" w:hAnsiTheme="minorHAnsi" w:cstheme="minorHAnsi"/>
          <w:b/>
          <w:sz w:val="20"/>
          <w:szCs w:val="20"/>
        </w:rPr>
      </w:pPr>
      <w:r w:rsidRPr="00893F9A">
        <w:rPr>
          <w:rFonts w:asciiTheme="minorHAnsi" w:hAnsiTheme="minorHAnsi" w:cstheme="minorHAnsi"/>
          <w:b/>
          <w:sz w:val="20"/>
          <w:szCs w:val="20"/>
        </w:rPr>
        <w:t>PREMIUM WITHHELD CLAUSE</w:t>
      </w:r>
    </w:p>
    <w:p w14:paraId="1F4DF103" w14:textId="6AEF1BAF" w:rsidR="003D13CB" w:rsidRPr="00893F9A" w:rsidRDefault="00B0789A" w:rsidP="00B71E1A">
      <w:pPr>
        <w:jc w:val="both"/>
        <w:rPr>
          <w:rFonts w:asciiTheme="minorHAnsi" w:hAnsiTheme="minorHAnsi" w:cstheme="minorHAnsi"/>
          <w:bCs/>
          <w:sz w:val="20"/>
          <w:szCs w:val="20"/>
        </w:rPr>
      </w:pPr>
      <w:r w:rsidRPr="00893F9A">
        <w:rPr>
          <w:rFonts w:asciiTheme="minorHAnsi" w:hAnsiTheme="minorHAnsi" w:cstheme="minorHAnsi"/>
          <w:bCs/>
          <w:sz w:val="20"/>
          <w:szCs w:val="20"/>
        </w:rPr>
        <w:t>To be endorsed</w:t>
      </w:r>
      <w:r w:rsidR="003D13CB" w:rsidRPr="00893F9A">
        <w:rPr>
          <w:rFonts w:asciiTheme="minorHAnsi" w:hAnsiTheme="minorHAnsi" w:cstheme="minorHAnsi"/>
          <w:bCs/>
          <w:sz w:val="20"/>
          <w:szCs w:val="20"/>
        </w:rPr>
        <w:br w:type="page"/>
      </w:r>
    </w:p>
    <w:p w14:paraId="0C23D057" w14:textId="6937918C" w:rsidR="003D13CB" w:rsidRPr="00893F9A" w:rsidRDefault="003D13CB" w:rsidP="006A2A6D">
      <w:pPr>
        <w:pStyle w:val="ListParagraph"/>
        <w:numPr>
          <w:ilvl w:val="0"/>
          <w:numId w:val="1"/>
        </w:numPr>
        <w:jc w:val="center"/>
        <w:rPr>
          <w:rFonts w:asciiTheme="minorHAnsi" w:hAnsiTheme="minorHAnsi" w:cstheme="minorHAnsi"/>
          <w:b/>
          <w:sz w:val="20"/>
          <w:szCs w:val="20"/>
        </w:rPr>
      </w:pPr>
      <w:r w:rsidRPr="00893F9A">
        <w:rPr>
          <w:rFonts w:asciiTheme="minorHAnsi" w:hAnsiTheme="minorHAnsi" w:cstheme="minorHAnsi"/>
          <w:b/>
          <w:sz w:val="20"/>
          <w:szCs w:val="20"/>
        </w:rPr>
        <w:lastRenderedPageBreak/>
        <w:t>SECRUTIY DETAILS</w:t>
      </w:r>
    </w:p>
    <w:p w14:paraId="54FC61AF" w14:textId="77777777" w:rsidR="003D13CB" w:rsidRPr="00893F9A" w:rsidRDefault="003D13CB" w:rsidP="006A2A6D">
      <w:pPr>
        <w:rPr>
          <w:rFonts w:asciiTheme="minorHAnsi" w:hAnsiTheme="minorHAnsi" w:cstheme="minorHAnsi"/>
          <w:b/>
          <w:sz w:val="20"/>
          <w:szCs w:val="20"/>
        </w:rPr>
      </w:pPr>
    </w:p>
    <w:tbl>
      <w:tblPr>
        <w:tblStyle w:val="TableGridLight"/>
        <w:tblW w:w="9493" w:type="dxa"/>
        <w:tblLook w:val="04A0" w:firstRow="1" w:lastRow="0" w:firstColumn="1" w:lastColumn="0" w:noHBand="0" w:noVBand="1"/>
      </w:tblPr>
      <w:tblGrid>
        <w:gridCol w:w="1615"/>
        <w:gridCol w:w="7878"/>
      </w:tblGrid>
      <w:tr w:rsidR="009D32BC" w:rsidRPr="00893F9A" w14:paraId="00D0F0BF" w14:textId="77777777" w:rsidTr="00AC72D1">
        <w:tc>
          <w:tcPr>
            <w:tcW w:w="1615" w:type="dxa"/>
          </w:tcPr>
          <w:p w14:paraId="713C6CBC" w14:textId="77777777" w:rsidR="003D13CB" w:rsidRPr="00893F9A" w:rsidRDefault="003D13CB" w:rsidP="006A2A6D">
            <w:pPr>
              <w:rPr>
                <w:rFonts w:asciiTheme="minorHAnsi" w:hAnsiTheme="minorHAnsi" w:cstheme="minorHAnsi"/>
                <w:b/>
                <w:sz w:val="20"/>
                <w:szCs w:val="20"/>
              </w:rPr>
            </w:pPr>
            <w:r w:rsidRPr="00893F9A">
              <w:rPr>
                <w:rFonts w:asciiTheme="minorHAnsi" w:hAnsiTheme="minorHAnsi" w:cstheme="minorHAnsi"/>
                <w:b/>
                <w:sz w:val="20"/>
                <w:szCs w:val="20"/>
              </w:rPr>
              <w:t>REINSURER’S</w:t>
            </w:r>
          </w:p>
          <w:p w14:paraId="3624534C" w14:textId="77777777" w:rsidR="003D13CB" w:rsidRPr="00893F9A" w:rsidRDefault="003D13CB" w:rsidP="006A2A6D">
            <w:pPr>
              <w:rPr>
                <w:rFonts w:asciiTheme="minorHAnsi" w:hAnsiTheme="minorHAnsi" w:cstheme="minorHAnsi"/>
                <w:b/>
                <w:sz w:val="20"/>
                <w:szCs w:val="20"/>
              </w:rPr>
            </w:pPr>
            <w:r w:rsidRPr="00893F9A">
              <w:rPr>
                <w:rFonts w:asciiTheme="minorHAnsi" w:hAnsiTheme="minorHAnsi" w:cstheme="minorHAnsi"/>
                <w:b/>
                <w:sz w:val="20"/>
                <w:szCs w:val="20"/>
              </w:rPr>
              <w:t>LIABILITY:</w:t>
            </w:r>
          </w:p>
        </w:tc>
        <w:tc>
          <w:tcPr>
            <w:tcW w:w="7878" w:type="dxa"/>
          </w:tcPr>
          <w:p w14:paraId="2A9C4CC6"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LMA 3333 - (RE)INSURER’S LIABILITY CLAUSE</w:t>
            </w:r>
          </w:p>
          <w:p w14:paraId="493A0A51" w14:textId="77777777" w:rsidR="003D13CB" w:rsidRPr="00893F9A" w:rsidRDefault="003D13CB" w:rsidP="006A2A6D">
            <w:pPr>
              <w:jc w:val="both"/>
              <w:rPr>
                <w:rFonts w:asciiTheme="minorHAnsi" w:hAnsiTheme="minorHAnsi" w:cstheme="minorHAnsi"/>
                <w:sz w:val="20"/>
                <w:szCs w:val="20"/>
              </w:rPr>
            </w:pPr>
          </w:p>
          <w:p w14:paraId="52AA9CB7"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(Re)insurer’s liability several not joint</w:t>
            </w:r>
          </w:p>
          <w:p w14:paraId="764B09C5"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37C2BCFC"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44D8D11C"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One Lime Street, London EC3M 7HA. The identity of each member of a Lloyd’s syndicate and their respective proportion may be obtained by writing to Market Services, Lloyd’s, at the above address.</w:t>
            </w:r>
          </w:p>
          <w:p w14:paraId="4CDAF68A" w14:textId="77777777" w:rsidR="003D13CB" w:rsidRPr="00893F9A" w:rsidRDefault="003D13CB" w:rsidP="006A2A6D">
            <w:pPr>
              <w:jc w:val="both"/>
              <w:rPr>
                <w:rFonts w:asciiTheme="minorHAnsi" w:hAnsiTheme="minorHAnsi" w:cstheme="minorHAnsi"/>
                <w:sz w:val="20"/>
                <w:szCs w:val="20"/>
              </w:rPr>
            </w:pPr>
          </w:p>
          <w:p w14:paraId="0730DE09"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Proportion of liability</w:t>
            </w:r>
          </w:p>
          <w:p w14:paraId="78C2A0D6"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Unless there is “signing” (see below), the proportion of liability under this contract underwritten by each (re)insurer (or, in the case of a Lloyd’s syndicate, the total of the proportions underwritten by all the members of the syndicate taken together) is shown next to its stamp and is referred to as its “written line”.</w:t>
            </w:r>
          </w:p>
          <w:p w14:paraId="5DA119F7"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w:t>
            </w:r>
          </w:p>
          <w:p w14:paraId="086E0C0C" w14:textId="77777777" w:rsidR="003D13CB" w:rsidRPr="00893F9A" w:rsidRDefault="003D13CB" w:rsidP="006A2A6D">
            <w:pPr>
              <w:jc w:val="both"/>
              <w:rPr>
                <w:rFonts w:asciiTheme="minorHAnsi" w:hAnsiTheme="minorHAnsi" w:cstheme="minorHAnsi"/>
                <w:sz w:val="20"/>
                <w:szCs w:val="20"/>
              </w:rPr>
            </w:pPr>
            <w:r w:rsidRPr="00893F9A">
              <w:rPr>
                <w:rFonts w:asciiTheme="minorHAnsi" w:hAnsiTheme="minorHAnsi" w:cstheme="minorHAnsi"/>
                <w:sz w:val="20"/>
                <w:szCs w:val="20"/>
              </w:rPr>
              <w:t>Although reference is made at various points in this clause to “this contract” in the singular, where the circumstances so require this should be read as a reference to contracts in the plural.</w:t>
            </w:r>
          </w:p>
        </w:tc>
      </w:tr>
      <w:tr w:rsidR="009D32BC" w:rsidRPr="00893F9A" w14:paraId="578E2AD1" w14:textId="77777777" w:rsidTr="00AC72D1">
        <w:tc>
          <w:tcPr>
            <w:tcW w:w="1615" w:type="dxa"/>
          </w:tcPr>
          <w:p w14:paraId="6AB06E54" w14:textId="77777777" w:rsidR="003D13CB" w:rsidRPr="00893F9A" w:rsidRDefault="003D13CB" w:rsidP="006A2A6D">
            <w:pPr>
              <w:rPr>
                <w:rFonts w:asciiTheme="minorHAnsi" w:hAnsiTheme="minorHAnsi" w:cstheme="minorHAnsi"/>
                <w:b/>
                <w:sz w:val="20"/>
                <w:szCs w:val="20"/>
              </w:rPr>
            </w:pPr>
          </w:p>
        </w:tc>
        <w:tc>
          <w:tcPr>
            <w:tcW w:w="7878" w:type="dxa"/>
          </w:tcPr>
          <w:p w14:paraId="0D858D66" w14:textId="77777777" w:rsidR="003D13CB" w:rsidRPr="00893F9A" w:rsidRDefault="003D13CB" w:rsidP="006A2A6D">
            <w:pPr>
              <w:rPr>
                <w:rFonts w:asciiTheme="minorHAnsi" w:hAnsiTheme="minorHAnsi" w:cstheme="minorHAnsi"/>
                <w:b/>
                <w:sz w:val="20"/>
                <w:szCs w:val="20"/>
              </w:rPr>
            </w:pPr>
          </w:p>
        </w:tc>
      </w:tr>
      <w:tr w:rsidR="009D32BC" w:rsidRPr="00893F9A" w14:paraId="541F6CF6" w14:textId="77777777" w:rsidTr="00AC72D1">
        <w:tc>
          <w:tcPr>
            <w:tcW w:w="1615" w:type="dxa"/>
          </w:tcPr>
          <w:p w14:paraId="040D6693" w14:textId="77777777" w:rsidR="003D13CB" w:rsidRPr="00893F9A" w:rsidRDefault="003D13CB" w:rsidP="006A2A6D">
            <w:pPr>
              <w:rPr>
                <w:rFonts w:asciiTheme="minorHAnsi" w:hAnsiTheme="minorHAnsi" w:cstheme="minorHAnsi"/>
                <w:b/>
                <w:sz w:val="20"/>
                <w:szCs w:val="20"/>
              </w:rPr>
            </w:pPr>
            <w:r w:rsidRPr="00893F9A">
              <w:rPr>
                <w:rFonts w:asciiTheme="minorHAnsi" w:hAnsiTheme="minorHAnsi" w:cstheme="minorHAnsi"/>
                <w:b/>
                <w:sz w:val="20"/>
                <w:szCs w:val="20"/>
              </w:rPr>
              <w:t>BASIS OF WRITTEN LINE</w:t>
            </w:r>
          </w:p>
        </w:tc>
        <w:tc>
          <w:tcPr>
            <w:tcW w:w="7878" w:type="dxa"/>
          </w:tcPr>
          <w:p w14:paraId="1124D64B"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Percentage of Whole</w:t>
            </w:r>
          </w:p>
          <w:p w14:paraId="4D3DBA43" w14:textId="77777777" w:rsidR="003D13CB" w:rsidRPr="00893F9A" w:rsidRDefault="003D13CB" w:rsidP="006A2A6D">
            <w:pPr>
              <w:rPr>
                <w:rFonts w:asciiTheme="minorHAnsi" w:hAnsiTheme="minorHAnsi" w:cstheme="minorHAnsi"/>
                <w:b/>
                <w:sz w:val="20"/>
                <w:szCs w:val="20"/>
              </w:rPr>
            </w:pPr>
            <w:r w:rsidRPr="00893F9A">
              <w:rPr>
                <w:rFonts w:asciiTheme="minorHAnsi" w:hAnsiTheme="minorHAnsi" w:cstheme="minorHAnsi"/>
                <w:sz w:val="20"/>
                <w:szCs w:val="20"/>
              </w:rPr>
              <w:t>Lines Clause NMA2419, if applicable</w:t>
            </w:r>
          </w:p>
        </w:tc>
      </w:tr>
      <w:tr w:rsidR="009D32BC" w:rsidRPr="00893F9A" w14:paraId="095DF190" w14:textId="77777777" w:rsidTr="00AC72D1">
        <w:tc>
          <w:tcPr>
            <w:tcW w:w="1615" w:type="dxa"/>
          </w:tcPr>
          <w:p w14:paraId="54A4044A" w14:textId="77777777" w:rsidR="003D13CB" w:rsidRPr="00893F9A" w:rsidRDefault="003D13CB" w:rsidP="006A2A6D">
            <w:pPr>
              <w:rPr>
                <w:rFonts w:asciiTheme="minorHAnsi" w:hAnsiTheme="minorHAnsi" w:cstheme="minorHAnsi"/>
                <w:b/>
                <w:sz w:val="20"/>
                <w:szCs w:val="20"/>
              </w:rPr>
            </w:pPr>
          </w:p>
        </w:tc>
        <w:tc>
          <w:tcPr>
            <w:tcW w:w="7878" w:type="dxa"/>
          </w:tcPr>
          <w:p w14:paraId="33456C71" w14:textId="77777777" w:rsidR="003D13CB" w:rsidRPr="00893F9A" w:rsidRDefault="003D13CB" w:rsidP="006A2A6D">
            <w:pPr>
              <w:rPr>
                <w:rFonts w:asciiTheme="minorHAnsi" w:hAnsiTheme="minorHAnsi" w:cstheme="minorHAnsi"/>
                <w:sz w:val="20"/>
                <w:szCs w:val="20"/>
              </w:rPr>
            </w:pPr>
          </w:p>
        </w:tc>
      </w:tr>
      <w:tr w:rsidR="009D32BC" w:rsidRPr="00893F9A" w14:paraId="54673C0D" w14:textId="77777777" w:rsidTr="00AC72D1">
        <w:tc>
          <w:tcPr>
            <w:tcW w:w="1615" w:type="dxa"/>
          </w:tcPr>
          <w:p w14:paraId="7408D1DD" w14:textId="77777777" w:rsidR="003D13CB" w:rsidRPr="00893F9A" w:rsidRDefault="003D13CB" w:rsidP="006A2A6D">
            <w:pPr>
              <w:rPr>
                <w:rFonts w:asciiTheme="minorHAnsi" w:hAnsiTheme="minorHAnsi" w:cstheme="minorHAnsi"/>
                <w:b/>
                <w:sz w:val="20"/>
                <w:szCs w:val="20"/>
              </w:rPr>
            </w:pPr>
            <w:r w:rsidRPr="00893F9A">
              <w:rPr>
                <w:rFonts w:asciiTheme="minorHAnsi" w:hAnsiTheme="minorHAnsi" w:cstheme="minorHAnsi"/>
                <w:b/>
                <w:sz w:val="20"/>
                <w:szCs w:val="20"/>
              </w:rPr>
              <w:t>SIGNING PROVISIONS</w:t>
            </w:r>
          </w:p>
        </w:tc>
        <w:tc>
          <w:tcPr>
            <w:tcW w:w="7878" w:type="dxa"/>
          </w:tcPr>
          <w:p w14:paraId="1168001A"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Proportionate Signing:</w:t>
            </w:r>
          </w:p>
          <w:p w14:paraId="5DD89FD0"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(re)insurers,</w:t>
            </w:r>
          </w:p>
          <w:p w14:paraId="5A77DB82"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ab/>
            </w:r>
          </w:p>
          <w:p w14:paraId="432CE81D"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However:</w:t>
            </w:r>
          </w:p>
          <w:p w14:paraId="2CD16ADE" w14:textId="77777777" w:rsidR="003D13CB" w:rsidRPr="00893F9A" w:rsidRDefault="003D13CB" w:rsidP="006A2A6D">
            <w:pPr>
              <w:pStyle w:val="ListParagraph"/>
              <w:numPr>
                <w:ilvl w:val="0"/>
                <w:numId w:val="5"/>
              </w:numPr>
              <w:rPr>
                <w:rFonts w:asciiTheme="minorHAnsi" w:hAnsiTheme="minorHAnsi" w:cstheme="minorHAnsi"/>
                <w:sz w:val="20"/>
                <w:szCs w:val="20"/>
              </w:rPr>
            </w:pPr>
            <w:r w:rsidRPr="00893F9A">
              <w:rPr>
                <w:rFonts w:asciiTheme="minorHAnsi" w:hAnsiTheme="minorHAnsi" w:cstheme="minorHAnsi"/>
                <w:sz w:val="20"/>
                <w:szCs w:val="20"/>
              </w:rPr>
              <w:lastRenderedPageBreak/>
              <w:t>in the event that the placement of the order is not completed by the commencement date of the period of insurance then all lines written by that date will be signed in full;</w:t>
            </w:r>
          </w:p>
          <w:p w14:paraId="78FD8150" w14:textId="77777777" w:rsidR="003D13CB" w:rsidRPr="00893F9A" w:rsidRDefault="003D13CB" w:rsidP="006A2A6D">
            <w:pPr>
              <w:pStyle w:val="ListParagraph"/>
              <w:numPr>
                <w:ilvl w:val="0"/>
                <w:numId w:val="5"/>
              </w:numPr>
              <w:rPr>
                <w:rFonts w:asciiTheme="minorHAnsi" w:hAnsiTheme="minorHAnsi" w:cstheme="minorHAnsi"/>
                <w:sz w:val="20"/>
                <w:szCs w:val="20"/>
              </w:rPr>
            </w:pPr>
            <w:proofErr w:type="spellStart"/>
            <w:r w:rsidRPr="00893F9A">
              <w:rPr>
                <w:rFonts w:asciiTheme="minorHAnsi" w:hAnsiTheme="minorHAnsi" w:cstheme="minorHAnsi"/>
                <w:sz w:val="20"/>
                <w:szCs w:val="20"/>
              </w:rPr>
              <w:t>the</w:t>
            </w:r>
            <w:proofErr w:type="spellEnd"/>
            <w:r w:rsidRPr="00893F9A">
              <w:rPr>
                <w:rFonts w:asciiTheme="minorHAnsi" w:hAnsiTheme="minorHAnsi" w:cstheme="minorHAnsi"/>
                <w:sz w:val="20"/>
                <w:szCs w:val="20"/>
              </w:rPr>
              <w:t xml:space="preserve"> signed lines resulting from the application of the above provisions can be varied, before or after the commencement date of the period of insurance, by the documented agreement of the (re)insured and all (re)insurers whose lines are to be varied. The variation to the contracts will take effect only when all such (re)insurers have agreed, with the resulting variation in signed lines commencing from the date set out in that agreement.</w:t>
            </w:r>
          </w:p>
          <w:p w14:paraId="3056E2E2" w14:textId="77777777" w:rsidR="003D13CB" w:rsidRPr="00893F9A" w:rsidRDefault="003D13CB" w:rsidP="006A2A6D">
            <w:pPr>
              <w:rPr>
                <w:rFonts w:asciiTheme="minorHAnsi" w:hAnsiTheme="minorHAnsi" w:cstheme="minorHAnsi"/>
                <w:sz w:val="20"/>
                <w:szCs w:val="20"/>
              </w:rPr>
            </w:pPr>
          </w:p>
          <w:p w14:paraId="104AC5A8"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Disproportionate Signings:</w:t>
            </w:r>
          </w:p>
          <w:p w14:paraId="1F8D716F" w14:textId="77777777" w:rsidR="003D13CB" w:rsidRPr="00893F9A" w:rsidRDefault="003D13CB" w:rsidP="006A2A6D">
            <w:pPr>
              <w:rPr>
                <w:rFonts w:asciiTheme="minorHAnsi" w:hAnsiTheme="minorHAnsi" w:cstheme="minorHAnsi"/>
                <w:sz w:val="20"/>
                <w:szCs w:val="20"/>
              </w:rPr>
            </w:pPr>
            <w:r w:rsidRPr="00893F9A">
              <w:rPr>
                <w:rFonts w:asciiTheme="minorHAnsi" w:hAnsiTheme="minorHAnsi" w:cstheme="minorHAnsi"/>
                <w:sz w:val="20"/>
                <w:szCs w:val="20"/>
              </w:rPr>
              <w:t>The (re)insured may elect for the disproportionate signing of (re)insurer’s lines, without further specific agreement of (re)insurers, provided that any such variation is made prior to the commencement date of the period of insurance, and that lines written “to stand” may not be varied without the documented agreement of those (re)insurers;</w:t>
            </w:r>
          </w:p>
          <w:p w14:paraId="10457A08" w14:textId="77777777" w:rsidR="003D13CB" w:rsidRPr="00893F9A" w:rsidRDefault="003D13CB" w:rsidP="006A2A6D">
            <w:pPr>
              <w:rPr>
                <w:rFonts w:asciiTheme="minorHAnsi" w:hAnsiTheme="minorHAnsi" w:cstheme="minorHAnsi"/>
                <w:sz w:val="20"/>
                <w:szCs w:val="20"/>
              </w:rPr>
            </w:pPr>
            <w:proofErr w:type="spellStart"/>
            <w:r w:rsidRPr="00893F9A">
              <w:rPr>
                <w:rFonts w:asciiTheme="minorHAnsi" w:hAnsiTheme="minorHAnsi" w:cstheme="minorHAnsi"/>
                <w:sz w:val="20"/>
                <w:szCs w:val="20"/>
              </w:rPr>
              <w:t>the</w:t>
            </w:r>
            <w:proofErr w:type="spellEnd"/>
            <w:r w:rsidRPr="00893F9A">
              <w:rPr>
                <w:rFonts w:asciiTheme="minorHAnsi" w:hAnsiTheme="minorHAnsi" w:cstheme="minorHAnsi"/>
                <w:sz w:val="20"/>
                <w:szCs w:val="20"/>
              </w:rPr>
              <w:t xml:space="preserve"> signed lines resulting from the application of the above provision can be varied, before or after the commencement date of the period of (re)insurance, by the documented agreement of the (re)insured and all (re)insurers whose lines are to be varied. The variation to the contracts will take effect only when all such (re)insurers have agreed, with the resulting variation in signed lines commencing from the date set out in that agreement.</w:t>
            </w:r>
          </w:p>
        </w:tc>
      </w:tr>
      <w:tr w:rsidR="003D13CB" w:rsidRPr="00893F9A" w14:paraId="529F3F73" w14:textId="77777777" w:rsidTr="00AC72D1">
        <w:tc>
          <w:tcPr>
            <w:tcW w:w="1615" w:type="dxa"/>
          </w:tcPr>
          <w:p w14:paraId="1777B2F0" w14:textId="77777777" w:rsidR="003D13CB" w:rsidRPr="00893F9A" w:rsidRDefault="003D13CB" w:rsidP="006A2A6D">
            <w:pPr>
              <w:rPr>
                <w:rFonts w:asciiTheme="minorHAnsi" w:hAnsiTheme="minorHAnsi" w:cstheme="minorHAnsi"/>
                <w:b/>
                <w:sz w:val="20"/>
                <w:szCs w:val="20"/>
              </w:rPr>
            </w:pPr>
          </w:p>
        </w:tc>
        <w:tc>
          <w:tcPr>
            <w:tcW w:w="7878" w:type="dxa"/>
          </w:tcPr>
          <w:p w14:paraId="66187076" w14:textId="77777777" w:rsidR="003D13CB" w:rsidRPr="00893F9A" w:rsidRDefault="003D13CB" w:rsidP="006A2A6D">
            <w:pPr>
              <w:rPr>
                <w:rFonts w:asciiTheme="minorHAnsi" w:hAnsiTheme="minorHAnsi" w:cstheme="minorHAnsi"/>
                <w:b/>
                <w:sz w:val="20"/>
                <w:szCs w:val="20"/>
              </w:rPr>
            </w:pPr>
          </w:p>
        </w:tc>
      </w:tr>
    </w:tbl>
    <w:p w14:paraId="4251FDC9" w14:textId="77777777" w:rsidR="003D13CB" w:rsidRPr="00893F9A" w:rsidRDefault="003D13CB" w:rsidP="006A2A6D">
      <w:pPr>
        <w:rPr>
          <w:rFonts w:asciiTheme="minorHAnsi" w:hAnsiTheme="minorHAnsi" w:cstheme="minorHAnsi"/>
          <w:b/>
          <w:sz w:val="20"/>
          <w:szCs w:val="20"/>
        </w:rPr>
      </w:pPr>
    </w:p>
    <w:p w14:paraId="5E81EE25" w14:textId="77777777" w:rsidR="003D13CB" w:rsidRPr="00893F9A" w:rsidRDefault="003D13CB" w:rsidP="006A2A6D">
      <w:pPr>
        <w:rPr>
          <w:rFonts w:asciiTheme="minorHAnsi" w:hAnsiTheme="minorHAnsi" w:cstheme="minorHAnsi"/>
          <w:b/>
          <w:sz w:val="20"/>
          <w:szCs w:val="20"/>
        </w:rPr>
      </w:pPr>
      <w:r w:rsidRPr="00893F9A">
        <w:rPr>
          <w:rFonts w:asciiTheme="minorHAnsi" w:hAnsiTheme="minorHAnsi" w:cstheme="minorHAnsi"/>
          <w:b/>
          <w:sz w:val="20"/>
          <w:szCs w:val="20"/>
        </w:rPr>
        <w:br w:type="page"/>
      </w:r>
    </w:p>
    <w:p w14:paraId="3999F163" w14:textId="26F40A99" w:rsidR="003D13CB" w:rsidRPr="00893F9A" w:rsidRDefault="003D13CB" w:rsidP="006A2A6D">
      <w:pPr>
        <w:pStyle w:val="ListParagraph"/>
        <w:numPr>
          <w:ilvl w:val="0"/>
          <w:numId w:val="6"/>
        </w:numPr>
        <w:jc w:val="center"/>
        <w:rPr>
          <w:rFonts w:asciiTheme="minorHAnsi" w:hAnsiTheme="minorHAnsi" w:cstheme="minorHAnsi"/>
          <w:b/>
          <w:sz w:val="20"/>
          <w:szCs w:val="20"/>
        </w:rPr>
      </w:pPr>
      <w:r w:rsidRPr="00893F9A">
        <w:rPr>
          <w:rFonts w:asciiTheme="minorHAnsi" w:hAnsiTheme="minorHAnsi" w:cstheme="minorHAnsi"/>
          <w:b/>
          <w:sz w:val="20"/>
          <w:szCs w:val="20"/>
        </w:rPr>
        <w:lastRenderedPageBreak/>
        <w:t>SLIP DEDUCTIONS</w:t>
      </w:r>
    </w:p>
    <w:p w14:paraId="61CE24AD" w14:textId="77777777" w:rsidR="003D13CB" w:rsidRPr="00893F9A" w:rsidRDefault="003D13CB" w:rsidP="006A2A6D">
      <w:pPr>
        <w:rPr>
          <w:rFonts w:asciiTheme="minorHAnsi" w:hAnsiTheme="minorHAnsi" w:cstheme="minorHAnsi"/>
          <w:b/>
          <w:sz w:val="20"/>
          <w:szCs w:val="20"/>
        </w:rPr>
      </w:pPr>
    </w:p>
    <w:tbl>
      <w:tblPr>
        <w:tblStyle w:val="TableGridLight"/>
        <w:tblW w:w="52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59"/>
        <w:gridCol w:w="272"/>
        <w:gridCol w:w="8192"/>
      </w:tblGrid>
      <w:tr w:rsidR="003D13CB" w:rsidRPr="00893F9A" w14:paraId="6E9BF00F" w14:textId="77777777" w:rsidTr="00FB5929">
        <w:tc>
          <w:tcPr>
            <w:tcW w:w="735" w:type="pct"/>
          </w:tcPr>
          <w:p w14:paraId="3C61E627" w14:textId="77777777" w:rsidR="003D13CB" w:rsidRPr="00893F9A" w:rsidRDefault="003D13CB" w:rsidP="006A2A6D">
            <w:pPr>
              <w:rPr>
                <w:rFonts w:asciiTheme="minorHAnsi" w:hAnsiTheme="minorHAnsi" w:cstheme="minorHAnsi"/>
                <w:b/>
                <w:bCs/>
                <w:caps/>
                <w:sz w:val="20"/>
                <w:szCs w:val="20"/>
              </w:rPr>
            </w:pPr>
            <w:r w:rsidRPr="00893F9A">
              <w:rPr>
                <w:rFonts w:asciiTheme="minorHAnsi" w:hAnsiTheme="minorHAnsi" w:cstheme="minorHAnsi"/>
                <w:b/>
                <w:bCs/>
                <w:caps/>
                <w:sz w:val="20"/>
                <w:szCs w:val="20"/>
              </w:rPr>
              <w:t>TOTAL SLIP DEDUCTIONS</w:t>
            </w:r>
          </w:p>
        </w:tc>
        <w:tc>
          <w:tcPr>
            <w:tcW w:w="137" w:type="pct"/>
          </w:tcPr>
          <w:p w14:paraId="12C72FD3" w14:textId="77777777" w:rsidR="003D13CB" w:rsidRPr="00893F9A" w:rsidRDefault="003D13CB" w:rsidP="006A2A6D">
            <w:pPr>
              <w:jc w:val="center"/>
              <w:rPr>
                <w:rFonts w:asciiTheme="minorHAnsi" w:hAnsiTheme="minorHAnsi" w:cstheme="minorHAnsi"/>
                <w:b/>
                <w:bCs/>
                <w:sz w:val="20"/>
                <w:szCs w:val="20"/>
              </w:rPr>
            </w:pPr>
            <w:r w:rsidRPr="00893F9A">
              <w:rPr>
                <w:rFonts w:asciiTheme="minorHAnsi" w:hAnsiTheme="minorHAnsi" w:cstheme="minorHAnsi"/>
                <w:b/>
                <w:bCs/>
                <w:sz w:val="20"/>
                <w:szCs w:val="20"/>
              </w:rPr>
              <w:t>:</w:t>
            </w:r>
          </w:p>
        </w:tc>
        <w:tc>
          <w:tcPr>
            <w:tcW w:w="4128" w:type="pct"/>
          </w:tcPr>
          <w:p w14:paraId="25BCDCA1" w14:textId="64CFEDB0" w:rsidR="003E11F7" w:rsidRPr="00893F9A" w:rsidRDefault="00CA6E6A" w:rsidP="003E11F7">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22.5%</w:t>
            </w:r>
          </w:p>
          <w:p w14:paraId="7E827A54" w14:textId="4D21D388" w:rsidR="00615678" w:rsidRPr="00893F9A" w:rsidRDefault="00615678" w:rsidP="006A2A6D">
            <w:pPr>
              <w:jc w:val="both"/>
              <w:rPr>
                <w:rFonts w:asciiTheme="minorHAnsi" w:hAnsiTheme="minorHAnsi" w:cstheme="minorHAnsi"/>
                <w:sz w:val="20"/>
                <w:szCs w:val="20"/>
              </w:rPr>
            </w:pPr>
          </w:p>
        </w:tc>
      </w:tr>
    </w:tbl>
    <w:p w14:paraId="6F555FEA" w14:textId="77777777" w:rsidR="003D13CB" w:rsidRPr="00893F9A" w:rsidRDefault="003D13CB" w:rsidP="006A2A6D">
      <w:pPr>
        <w:rPr>
          <w:rFonts w:asciiTheme="minorHAnsi" w:hAnsiTheme="minorHAnsi" w:cstheme="minorHAnsi"/>
          <w:sz w:val="20"/>
          <w:szCs w:val="20"/>
        </w:rPr>
      </w:pPr>
    </w:p>
    <w:p w14:paraId="0C4BE896" w14:textId="77777777" w:rsidR="0007374C" w:rsidRPr="00893F9A" w:rsidRDefault="0007374C" w:rsidP="006A2A6D">
      <w:pPr>
        <w:rPr>
          <w:rFonts w:asciiTheme="minorHAnsi" w:eastAsia="Times New Roman" w:hAnsiTheme="minorHAnsi" w:cstheme="minorHAnsi"/>
          <w:sz w:val="20"/>
          <w:szCs w:val="20"/>
        </w:rPr>
      </w:pPr>
    </w:p>
    <w:sectPr w:rsidR="0007374C" w:rsidRPr="00893F9A" w:rsidSect="008C02E2">
      <w:headerReference w:type="default" r:id="rId8"/>
      <w:footerReference w:type="default" r:id="rId9"/>
      <w:pgSz w:w="11904" w:h="16843"/>
      <w:pgMar w:top="1530" w:right="1014" w:bottom="810" w:left="1383" w:header="360" w:footer="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A2080" w14:textId="77777777" w:rsidR="00BE1F66" w:rsidRPr="00364057" w:rsidRDefault="00BE1F66" w:rsidP="003815FE">
      <w:r w:rsidRPr="00364057">
        <w:separator/>
      </w:r>
    </w:p>
  </w:endnote>
  <w:endnote w:type="continuationSeparator" w:id="0">
    <w:p w14:paraId="64E05540" w14:textId="77777777" w:rsidR="00BE1F66" w:rsidRPr="00364057" w:rsidRDefault="00BE1F66" w:rsidP="003815FE">
      <w:r w:rsidRPr="003640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0263A" w14:textId="77777777" w:rsidR="00FB5929" w:rsidRPr="003D5B06" w:rsidRDefault="00FB5929" w:rsidP="008F7500">
    <w:pPr>
      <w:pStyle w:val="Footer"/>
      <w:spacing w:line="276" w:lineRule="auto"/>
      <w:jc w:val="center"/>
      <w:rPr>
        <w:rFonts w:ascii="Calibri" w:hAnsi="Calibri"/>
        <w:color w:val="808080"/>
        <w:sz w:val="16"/>
        <w:szCs w:val="16"/>
      </w:rPr>
    </w:pPr>
    <w:r w:rsidRPr="003D5B06">
      <w:rPr>
        <w:rFonts w:ascii="Calibri" w:hAnsi="Calibri"/>
        <w:color w:val="808080"/>
        <w:sz w:val="16"/>
        <w:szCs w:val="16"/>
      </w:rPr>
      <w:t>CIN – U66030MH2009PTC195794</w:t>
    </w:r>
  </w:p>
  <w:p w14:paraId="2D1769EB" w14:textId="48F04737" w:rsidR="00FB5929" w:rsidRPr="003D5B06" w:rsidRDefault="00FB5929" w:rsidP="008F7500">
    <w:pPr>
      <w:pStyle w:val="Footer"/>
      <w:spacing w:line="276" w:lineRule="auto"/>
      <w:jc w:val="center"/>
      <w:rPr>
        <w:rFonts w:ascii="Calibri" w:hAnsi="Calibri"/>
        <w:color w:val="808080"/>
        <w:sz w:val="16"/>
        <w:szCs w:val="16"/>
      </w:rPr>
    </w:pPr>
    <w:r w:rsidRPr="003D5B06">
      <w:rPr>
        <w:rFonts w:ascii="Calibri" w:hAnsi="Calibri"/>
        <w:color w:val="808080"/>
        <w:sz w:val="16"/>
        <w:szCs w:val="16"/>
      </w:rPr>
      <w:t>IRDA License No.: 410 Composite Valid Till 29</w:t>
    </w:r>
    <w:r w:rsidRPr="003D5B06">
      <w:rPr>
        <w:rFonts w:ascii="Calibri" w:hAnsi="Calibri"/>
        <w:color w:val="808080"/>
        <w:sz w:val="16"/>
        <w:szCs w:val="16"/>
        <w:vertAlign w:val="superscript"/>
      </w:rPr>
      <w:t>th</w:t>
    </w:r>
    <w:r w:rsidRPr="003D5B06">
      <w:rPr>
        <w:rFonts w:ascii="Calibri" w:hAnsi="Calibri"/>
        <w:color w:val="808080"/>
        <w:sz w:val="16"/>
        <w:szCs w:val="16"/>
      </w:rPr>
      <w:t xml:space="preserve"> March 2026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D5188" w14:textId="77777777" w:rsidR="00BE1F66" w:rsidRPr="00364057" w:rsidRDefault="00BE1F66" w:rsidP="003815FE">
      <w:r w:rsidRPr="00364057">
        <w:separator/>
      </w:r>
    </w:p>
  </w:footnote>
  <w:footnote w:type="continuationSeparator" w:id="0">
    <w:p w14:paraId="16D31E04" w14:textId="77777777" w:rsidR="00BE1F66" w:rsidRPr="00364057" w:rsidRDefault="00BE1F66" w:rsidP="003815FE">
      <w:r w:rsidRPr="003640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3E14A" w14:textId="77777777" w:rsidR="00FB5929" w:rsidRPr="00364057" w:rsidRDefault="00FB5929" w:rsidP="00E523D0">
    <w:pPr>
      <w:pStyle w:val="UIBBrokerNo"/>
      <w:jc w:val="right"/>
      <w:rPr>
        <w:noProof w:val="0"/>
        <w:color w:val="000099"/>
      </w:rPr>
    </w:pPr>
    <w:r w:rsidRPr="00364057">
      <w:rPr>
        <w:color w:val="000099"/>
        <w:lang w:eastAsia="en-IN"/>
      </w:rPr>
      <w:drawing>
        <wp:anchor distT="0" distB="0" distL="114300" distR="114300" simplePos="0" relativeHeight="251657728" behindDoc="1" locked="0" layoutInCell="0" allowOverlap="1" wp14:anchorId="46E04D88" wp14:editId="260B28C9">
          <wp:simplePos x="0" y="0"/>
          <wp:positionH relativeFrom="column">
            <wp:posOffset>-923925</wp:posOffset>
          </wp:positionH>
          <wp:positionV relativeFrom="paragraph">
            <wp:posOffset>267970</wp:posOffset>
          </wp:positionV>
          <wp:extent cx="7674610" cy="1240790"/>
          <wp:effectExtent l="0" t="0" r="2540" b="0"/>
          <wp:wrapNone/>
          <wp:docPr id="158048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r="198"/>
                  <a:stretch>
                    <a:fillRect/>
                  </a:stretch>
                </pic:blipFill>
                <pic:spPr bwMode="auto">
                  <a:xfrm>
                    <a:off x="0" y="0"/>
                    <a:ext cx="7674610" cy="1240790"/>
                  </a:xfrm>
                  <a:prstGeom prst="rect">
                    <a:avLst/>
                  </a:prstGeom>
                  <a:noFill/>
                </pic:spPr>
              </pic:pic>
            </a:graphicData>
          </a:graphic>
          <wp14:sizeRelH relativeFrom="page">
            <wp14:pctWidth>0</wp14:pctWidth>
          </wp14:sizeRelH>
          <wp14:sizeRelV relativeFrom="page">
            <wp14:pctHeight>0</wp14:pctHeight>
          </wp14:sizeRelV>
        </wp:anchor>
      </w:drawing>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rFonts w:cs="Times New Roman"/>
        <w:noProof w:val="0"/>
        <w:color w:val="000099"/>
      </w:rPr>
      <w:tab/>
    </w:r>
    <w:r w:rsidRPr="00364057">
      <w:rPr>
        <w:noProof w:val="0"/>
        <w:color w:val="000099"/>
      </w:rPr>
      <w:t xml:space="preserve">UIB </w:t>
    </w:r>
  </w:p>
  <w:p w14:paraId="7086CA6B" w14:textId="77777777" w:rsidR="00FB5929" w:rsidRPr="00364057" w:rsidRDefault="00FB5929" w:rsidP="00E523D0">
    <w:pPr>
      <w:pStyle w:val="Header"/>
      <w:jc w:val="right"/>
    </w:pPr>
  </w:p>
  <w:p w14:paraId="482E1CAA" w14:textId="77777777" w:rsidR="00874DAD" w:rsidRDefault="00874DAD" w:rsidP="00292061">
    <w:pPr>
      <w:tabs>
        <w:tab w:val="left" w:pos="5954"/>
      </w:tabs>
      <w:jc w:val="right"/>
      <w:rPr>
        <w:rFonts w:ascii="Calibri" w:hAnsi="Calibri" w:cs="Arial"/>
        <w:color w:val="808080"/>
        <w:sz w:val="18"/>
        <w:szCs w:val="18"/>
      </w:rPr>
    </w:pPr>
  </w:p>
  <w:p w14:paraId="7E10527E" w14:textId="7B27FD52" w:rsidR="00FB5929" w:rsidRPr="00364057" w:rsidRDefault="00FB5929" w:rsidP="00292061">
    <w:pPr>
      <w:tabs>
        <w:tab w:val="left" w:pos="5954"/>
      </w:tabs>
      <w:jc w:val="right"/>
      <w:rPr>
        <w:rFonts w:ascii="Calibri" w:hAnsi="Calibri" w:cs="Arial"/>
        <w:color w:val="808080"/>
        <w:sz w:val="18"/>
        <w:szCs w:val="18"/>
      </w:rPr>
    </w:pPr>
    <w:r w:rsidRPr="00364057">
      <w:rPr>
        <w:rFonts w:ascii="Calibri" w:hAnsi="Calibri" w:cs="Arial"/>
        <w:color w:val="808080"/>
        <w:sz w:val="18"/>
        <w:szCs w:val="18"/>
      </w:rPr>
      <w:t>UIB Insurance Brokers (India) Private Limited</w:t>
    </w:r>
  </w:p>
  <w:p w14:paraId="5339B411" w14:textId="77777777" w:rsidR="00FB5929" w:rsidRPr="00364057" w:rsidRDefault="00FB5929" w:rsidP="00292061">
    <w:pPr>
      <w:tabs>
        <w:tab w:val="left" w:pos="5954"/>
      </w:tabs>
      <w:jc w:val="right"/>
      <w:rPr>
        <w:rFonts w:ascii="Calibri" w:hAnsi="Calibri" w:cs="Arial"/>
        <w:color w:val="808080"/>
        <w:sz w:val="18"/>
        <w:szCs w:val="18"/>
      </w:rPr>
    </w:pPr>
    <w:r w:rsidRPr="00364057">
      <w:rPr>
        <w:rFonts w:ascii="Calibri" w:hAnsi="Calibri" w:cs="Arial"/>
        <w:color w:val="808080"/>
        <w:sz w:val="18"/>
        <w:szCs w:val="18"/>
      </w:rPr>
      <w:t>201, Hubtown Solaris, N.S. Phadke Road</w:t>
    </w:r>
  </w:p>
  <w:p w14:paraId="67BDD999" w14:textId="77777777" w:rsidR="00FB5929" w:rsidRPr="00364057" w:rsidRDefault="00FB5929" w:rsidP="00292061">
    <w:pPr>
      <w:tabs>
        <w:tab w:val="left" w:pos="5954"/>
      </w:tabs>
      <w:jc w:val="right"/>
      <w:rPr>
        <w:rFonts w:ascii="Calibri" w:hAnsi="Calibri" w:cs="Arial"/>
        <w:color w:val="808080"/>
        <w:sz w:val="18"/>
        <w:szCs w:val="18"/>
      </w:rPr>
    </w:pPr>
    <w:r w:rsidRPr="00364057">
      <w:rPr>
        <w:rFonts w:ascii="Calibri" w:hAnsi="Calibri" w:cs="Arial"/>
        <w:color w:val="808080"/>
        <w:sz w:val="18"/>
        <w:szCs w:val="18"/>
      </w:rPr>
      <w:tab/>
      <w:t>Near East West Flyover, Andheri (East)</w:t>
    </w:r>
  </w:p>
  <w:p w14:paraId="7951B239" w14:textId="77777777" w:rsidR="00FB5929" w:rsidRPr="00364057" w:rsidRDefault="00FB5929" w:rsidP="00292061">
    <w:pPr>
      <w:tabs>
        <w:tab w:val="left" w:pos="5954"/>
      </w:tabs>
      <w:jc w:val="right"/>
      <w:rPr>
        <w:rFonts w:ascii="Calibri" w:hAnsi="Calibri" w:cs="Arial"/>
        <w:color w:val="808080"/>
        <w:sz w:val="18"/>
        <w:szCs w:val="18"/>
      </w:rPr>
    </w:pPr>
    <w:r w:rsidRPr="00364057">
      <w:rPr>
        <w:rFonts w:ascii="Calibri" w:hAnsi="Calibri" w:cs="Arial"/>
        <w:color w:val="808080"/>
        <w:sz w:val="18"/>
        <w:szCs w:val="18"/>
      </w:rPr>
      <w:t xml:space="preserve"> Mumbai - 400 069. India</w:t>
    </w:r>
  </w:p>
  <w:p w14:paraId="4E2F2746" w14:textId="77777777" w:rsidR="00FB5929" w:rsidRPr="00364057" w:rsidRDefault="00FB5929" w:rsidP="00292061">
    <w:pPr>
      <w:tabs>
        <w:tab w:val="left" w:pos="5954"/>
      </w:tabs>
      <w:jc w:val="right"/>
      <w:rPr>
        <w:rFonts w:ascii="Calibri" w:hAnsi="Calibri" w:cs="Arial"/>
        <w:color w:val="808080"/>
        <w:sz w:val="18"/>
        <w:szCs w:val="18"/>
      </w:rPr>
    </w:pPr>
    <w:r w:rsidRPr="00364057">
      <w:rPr>
        <w:rFonts w:ascii="Calibri" w:hAnsi="Calibri" w:cs="Arial"/>
        <w:color w:val="808080"/>
        <w:sz w:val="18"/>
        <w:szCs w:val="18"/>
      </w:rPr>
      <w:tab/>
      <w:t>Tel. No.: +91 22 6153 9000</w:t>
    </w:r>
  </w:p>
  <w:p w14:paraId="020277EF" w14:textId="77777777" w:rsidR="00FB5929" w:rsidRPr="00364057" w:rsidRDefault="00FB5929" w:rsidP="00292061">
    <w:pPr>
      <w:tabs>
        <w:tab w:val="left" w:pos="5954"/>
      </w:tabs>
      <w:jc w:val="right"/>
      <w:rPr>
        <w:rFonts w:ascii="Calibri" w:hAnsi="Calibri" w:cs="Arial"/>
        <w:color w:val="808080"/>
        <w:sz w:val="18"/>
        <w:szCs w:val="18"/>
      </w:rPr>
    </w:pPr>
    <w:r w:rsidRPr="00364057">
      <w:rPr>
        <w:rFonts w:ascii="Calibri" w:hAnsi="Calibri" w:cs="Arial"/>
        <w:color w:val="808080"/>
        <w:sz w:val="18"/>
        <w:szCs w:val="18"/>
      </w:rPr>
      <w:t>Fax. No.: +91 22 6153 9001</w:t>
    </w:r>
  </w:p>
  <w:p w14:paraId="33BFB496" w14:textId="77777777" w:rsidR="00FB5929" w:rsidRPr="00364057" w:rsidRDefault="00FB5929" w:rsidP="00292061">
    <w:pPr>
      <w:tabs>
        <w:tab w:val="left" w:pos="5954"/>
      </w:tabs>
      <w:jc w:val="right"/>
      <w:rPr>
        <w:rFonts w:ascii="Calibri" w:hAnsi="Calibri" w:cs="Arial"/>
        <w:color w:val="808080"/>
        <w:sz w:val="18"/>
        <w:szCs w:val="18"/>
      </w:rPr>
    </w:pPr>
  </w:p>
  <w:p w14:paraId="5C7FB124" w14:textId="77777777" w:rsidR="00FB5929" w:rsidRPr="00364057" w:rsidRDefault="00FB5929" w:rsidP="00292061">
    <w:pPr>
      <w:pStyle w:val="Header"/>
      <w:tabs>
        <w:tab w:val="left" w:pos="3255"/>
        <w:tab w:val="left" w:pos="5954"/>
      </w:tabs>
      <w:jc w:val="right"/>
      <w:rPr>
        <w:rFonts w:ascii="Calibri" w:hAnsi="Calibri"/>
        <w:color w:val="808080"/>
        <w:sz w:val="18"/>
        <w:szCs w:val="18"/>
      </w:rPr>
    </w:pPr>
    <w:r w:rsidRPr="00364057">
      <w:rPr>
        <w:rFonts w:ascii="Calibri" w:hAnsi="Calibri" w:cs="Arial"/>
        <w:color w:val="808080"/>
        <w:sz w:val="18"/>
        <w:szCs w:val="18"/>
      </w:rPr>
      <w:tab/>
    </w:r>
    <w:r w:rsidRPr="00364057">
      <w:rPr>
        <w:rFonts w:ascii="Calibri" w:hAnsi="Calibri" w:cs="Arial"/>
        <w:color w:val="808080"/>
        <w:sz w:val="18"/>
        <w:szCs w:val="18"/>
      </w:rPr>
      <w:tab/>
    </w:r>
    <w:r w:rsidRPr="00364057">
      <w:rPr>
        <w:rFonts w:ascii="Calibri" w:hAnsi="Calibri" w:cs="Arial"/>
        <w:color w:val="808080"/>
        <w:sz w:val="18"/>
        <w:szCs w:val="18"/>
      </w:rPr>
      <w:tab/>
    </w:r>
    <w:hyperlink r:id="rId2" w:history="1">
      <w:r w:rsidRPr="00364057">
        <w:rPr>
          <w:rStyle w:val="Hyperlink"/>
          <w:rFonts w:ascii="Calibri" w:hAnsi="Calibri" w:cs="Arial"/>
          <w:color w:val="808080"/>
          <w:sz w:val="18"/>
          <w:szCs w:val="18"/>
        </w:rPr>
        <w:t>www.uibgroup.com</w:t>
      </w:r>
    </w:hyperlink>
  </w:p>
  <w:p w14:paraId="29BB89F8" w14:textId="77777777" w:rsidR="00FB5929" w:rsidRPr="00364057" w:rsidRDefault="00FB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839"/>
    <w:multiLevelType w:val="hybridMultilevel"/>
    <w:tmpl w:val="87C4E464"/>
    <w:lvl w:ilvl="0" w:tplc="6C987DA0">
      <w:numFmt w:val="bullet"/>
      <w:lvlText w:val=""/>
      <w:lvlJc w:val="left"/>
      <w:pPr>
        <w:ind w:left="361" w:hanging="361"/>
      </w:pPr>
      <w:rPr>
        <w:rFonts w:ascii="Symbol" w:eastAsia="Symbol" w:hAnsi="Symbol" w:cs="Symbol" w:hint="default"/>
        <w:b w:val="0"/>
        <w:bCs w:val="0"/>
        <w:i w:val="0"/>
        <w:iCs w:val="0"/>
        <w:w w:val="100"/>
        <w:sz w:val="21"/>
        <w:szCs w:val="21"/>
        <w:lang w:val="en-US" w:eastAsia="en-US" w:bidi="ar-SA"/>
      </w:rPr>
    </w:lvl>
    <w:lvl w:ilvl="1" w:tplc="E4D8F17A">
      <w:numFmt w:val="bullet"/>
      <w:lvlText w:val="•"/>
      <w:lvlJc w:val="left"/>
      <w:pPr>
        <w:ind w:left="1368" w:hanging="361"/>
      </w:pPr>
      <w:rPr>
        <w:rFonts w:hint="default"/>
        <w:lang w:val="en-US" w:eastAsia="en-US" w:bidi="ar-SA"/>
      </w:rPr>
    </w:lvl>
    <w:lvl w:ilvl="2" w:tplc="7E7245F6">
      <w:numFmt w:val="bullet"/>
      <w:lvlText w:val="•"/>
      <w:lvlJc w:val="left"/>
      <w:pPr>
        <w:ind w:left="2369" w:hanging="361"/>
      </w:pPr>
      <w:rPr>
        <w:rFonts w:hint="default"/>
        <w:lang w:val="en-US" w:eastAsia="en-US" w:bidi="ar-SA"/>
      </w:rPr>
    </w:lvl>
    <w:lvl w:ilvl="3" w:tplc="792E643E">
      <w:numFmt w:val="bullet"/>
      <w:lvlText w:val="•"/>
      <w:lvlJc w:val="left"/>
      <w:pPr>
        <w:ind w:left="3369" w:hanging="361"/>
      </w:pPr>
      <w:rPr>
        <w:rFonts w:hint="default"/>
        <w:lang w:val="en-US" w:eastAsia="en-US" w:bidi="ar-SA"/>
      </w:rPr>
    </w:lvl>
    <w:lvl w:ilvl="4" w:tplc="3DD230C4">
      <w:numFmt w:val="bullet"/>
      <w:lvlText w:val="•"/>
      <w:lvlJc w:val="left"/>
      <w:pPr>
        <w:ind w:left="4370" w:hanging="361"/>
      </w:pPr>
      <w:rPr>
        <w:rFonts w:hint="default"/>
        <w:lang w:val="en-US" w:eastAsia="en-US" w:bidi="ar-SA"/>
      </w:rPr>
    </w:lvl>
    <w:lvl w:ilvl="5" w:tplc="27DA551E">
      <w:numFmt w:val="bullet"/>
      <w:lvlText w:val="•"/>
      <w:lvlJc w:val="left"/>
      <w:pPr>
        <w:ind w:left="5371" w:hanging="361"/>
      </w:pPr>
      <w:rPr>
        <w:rFonts w:hint="default"/>
        <w:lang w:val="en-US" w:eastAsia="en-US" w:bidi="ar-SA"/>
      </w:rPr>
    </w:lvl>
    <w:lvl w:ilvl="6" w:tplc="CF687740">
      <w:numFmt w:val="bullet"/>
      <w:lvlText w:val="•"/>
      <w:lvlJc w:val="left"/>
      <w:pPr>
        <w:ind w:left="6371" w:hanging="361"/>
      </w:pPr>
      <w:rPr>
        <w:rFonts w:hint="default"/>
        <w:lang w:val="en-US" w:eastAsia="en-US" w:bidi="ar-SA"/>
      </w:rPr>
    </w:lvl>
    <w:lvl w:ilvl="7" w:tplc="61D6E020">
      <w:numFmt w:val="bullet"/>
      <w:lvlText w:val="•"/>
      <w:lvlJc w:val="left"/>
      <w:pPr>
        <w:ind w:left="7372" w:hanging="361"/>
      </w:pPr>
      <w:rPr>
        <w:rFonts w:hint="default"/>
        <w:lang w:val="en-US" w:eastAsia="en-US" w:bidi="ar-SA"/>
      </w:rPr>
    </w:lvl>
    <w:lvl w:ilvl="8" w:tplc="DF148622">
      <w:numFmt w:val="bullet"/>
      <w:lvlText w:val="•"/>
      <w:lvlJc w:val="left"/>
      <w:pPr>
        <w:ind w:left="8373" w:hanging="361"/>
      </w:pPr>
      <w:rPr>
        <w:rFonts w:hint="default"/>
        <w:lang w:val="en-US" w:eastAsia="en-US" w:bidi="ar-SA"/>
      </w:rPr>
    </w:lvl>
  </w:abstractNum>
  <w:abstractNum w:abstractNumId="1" w15:restartNumberingAfterBreak="0">
    <w:nsid w:val="0FE57EC1"/>
    <w:multiLevelType w:val="hybridMultilevel"/>
    <w:tmpl w:val="A1CA38A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44652"/>
    <w:multiLevelType w:val="hybridMultilevel"/>
    <w:tmpl w:val="6B68D81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B231DE2"/>
    <w:multiLevelType w:val="hybridMultilevel"/>
    <w:tmpl w:val="0B646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92BD4"/>
    <w:multiLevelType w:val="hybridMultilevel"/>
    <w:tmpl w:val="4D0E9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51352"/>
    <w:multiLevelType w:val="hybridMultilevel"/>
    <w:tmpl w:val="8940E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B4400"/>
    <w:multiLevelType w:val="hybridMultilevel"/>
    <w:tmpl w:val="0DD650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EEE7386"/>
    <w:multiLevelType w:val="hybridMultilevel"/>
    <w:tmpl w:val="535413F6"/>
    <w:lvl w:ilvl="0" w:tplc="2050DDF8">
      <w:start w:val="1"/>
      <w:numFmt w:val="decimal"/>
      <w:lvlText w:val="%1."/>
      <w:lvlJc w:val="left"/>
      <w:pPr>
        <w:ind w:left="480" w:hanging="360"/>
      </w:pPr>
      <w:rPr>
        <w:rFonts w:asciiTheme="minorHAnsi" w:hAnsiTheme="minorHAnsi" w:cstheme="minorHAnsi" w:hint="default"/>
        <w:w w:val="100"/>
        <w:sz w:val="20"/>
        <w:szCs w:val="20"/>
        <w:lang w:val="en-US" w:eastAsia="en-US" w:bidi="ar-SA"/>
      </w:rPr>
    </w:lvl>
    <w:lvl w:ilvl="1" w:tplc="FFFFFFFF">
      <w:numFmt w:val="bullet"/>
      <w:lvlText w:val="•"/>
      <w:lvlJc w:val="left"/>
      <w:pPr>
        <w:ind w:left="1164" w:hanging="360"/>
      </w:pPr>
      <w:rPr>
        <w:rFonts w:hint="default"/>
        <w:lang w:val="en-US" w:eastAsia="en-US" w:bidi="ar-SA"/>
      </w:rPr>
    </w:lvl>
    <w:lvl w:ilvl="2" w:tplc="FFFFFFFF">
      <w:numFmt w:val="bullet"/>
      <w:lvlText w:val="•"/>
      <w:lvlJc w:val="left"/>
      <w:pPr>
        <w:ind w:left="1848" w:hanging="360"/>
      </w:pPr>
      <w:rPr>
        <w:rFonts w:hint="default"/>
        <w:lang w:val="en-US" w:eastAsia="en-US" w:bidi="ar-SA"/>
      </w:rPr>
    </w:lvl>
    <w:lvl w:ilvl="3" w:tplc="FFFFFFFF">
      <w:numFmt w:val="bullet"/>
      <w:lvlText w:val="•"/>
      <w:lvlJc w:val="left"/>
      <w:pPr>
        <w:ind w:left="2532" w:hanging="360"/>
      </w:pPr>
      <w:rPr>
        <w:rFonts w:hint="default"/>
        <w:lang w:val="en-US" w:eastAsia="en-US" w:bidi="ar-SA"/>
      </w:rPr>
    </w:lvl>
    <w:lvl w:ilvl="4" w:tplc="FFFFFFFF">
      <w:numFmt w:val="bullet"/>
      <w:lvlText w:val="•"/>
      <w:lvlJc w:val="left"/>
      <w:pPr>
        <w:ind w:left="3216" w:hanging="360"/>
      </w:pPr>
      <w:rPr>
        <w:rFonts w:hint="default"/>
        <w:lang w:val="en-US" w:eastAsia="en-US" w:bidi="ar-SA"/>
      </w:rPr>
    </w:lvl>
    <w:lvl w:ilvl="5" w:tplc="FFFFFFFF">
      <w:numFmt w:val="bullet"/>
      <w:lvlText w:val="•"/>
      <w:lvlJc w:val="left"/>
      <w:pPr>
        <w:ind w:left="3900" w:hanging="360"/>
      </w:pPr>
      <w:rPr>
        <w:rFonts w:hint="default"/>
        <w:lang w:val="en-US" w:eastAsia="en-US" w:bidi="ar-SA"/>
      </w:rPr>
    </w:lvl>
    <w:lvl w:ilvl="6" w:tplc="FFFFFFFF">
      <w:numFmt w:val="bullet"/>
      <w:lvlText w:val="•"/>
      <w:lvlJc w:val="left"/>
      <w:pPr>
        <w:ind w:left="4584" w:hanging="360"/>
      </w:pPr>
      <w:rPr>
        <w:rFonts w:hint="default"/>
        <w:lang w:val="en-US" w:eastAsia="en-US" w:bidi="ar-SA"/>
      </w:rPr>
    </w:lvl>
    <w:lvl w:ilvl="7" w:tplc="FFFFFFFF">
      <w:numFmt w:val="bullet"/>
      <w:lvlText w:val="•"/>
      <w:lvlJc w:val="left"/>
      <w:pPr>
        <w:ind w:left="5268" w:hanging="360"/>
      </w:pPr>
      <w:rPr>
        <w:rFonts w:hint="default"/>
        <w:lang w:val="en-US" w:eastAsia="en-US" w:bidi="ar-SA"/>
      </w:rPr>
    </w:lvl>
    <w:lvl w:ilvl="8" w:tplc="FFFFFFFF">
      <w:numFmt w:val="bullet"/>
      <w:lvlText w:val="•"/>
      <w:lvlJc w:val="left"/>
      <w:pPr>
        <w:ind w:left="5952" w:hanging="360"/>
      </w:pPr>
      <w:rPr>
        <w:rFonts w:hint="default"/>
        <w:lang w:val="en-US" w:eastAsia="en-US" w:bidi="ar-SA"/>
      </w:rPr>
    </w:lvl>
  </w:abstractNum>
  <w:abstractNum w:abstractNumId="8" w15:restartNumberingAfterBreak="0">
    <w:nsid w:val="429A518F"/>
    <w:multiLevelType w:val="hybridMultilevel"/>
    <w:tmpl w:val="FFA04A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037AF2"/>
    <w:multiLevelType w:val="hybridMultilevel"/>
    <w:tmpl w:val="9D1E0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8535927"/>
    <w:multiLevelType w:val="hybridMultilevel"/>
    <w:tmpl w:val="C76E6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0347C1"/>
    <w:multiLevelType w:val="hybridMultilevel"/>
    <w:tmpl w:val="FC62EA9A"/>
    <w:lvl w:ilvl="0" w:tplc="40090001">
      <w:start w:val="1"/>
      <w:numFmt w:val="bullet"/>
      <w:lvlText w:val=""/>
      <w:lvlJc w:val="left"/>
      <w:pPr>
        <w:ind w:left="480" w:hanging="360"/>
      </w:pPr>
      <w:rPr>
        <w:rFonts w:ascii="Symbol" w:hAnsi="Symbol" w:hint="default"/>
        <w:w w:val="100"/>
        <w:sz w:val="24"/>
        <w:szCs w:val="24"/>
        <w:lang w:val="en-US" w:eastAsia="en-US" w:bidi="ar-SA"/>
      </w:rPr>
    </w:lvl>
    <w:lvl w:ilvl="1" w:tplc="52AC17D8">
      <w:numFmt w:val="bullet"/>
      <w:lvlText w:val="•"/>
      <w:lvlJc w:val="left"/>
      <w:pPr>
        <w:ind w:left="1164" w:hanging="360"/>
      </w:pPr>
      <w:rPr>
        <w:rFonts w:hint="default"/>
        <w:lang w:val="en-US" w:eastAsia="en-US" w:bidi="ar-SA"/>
      </w:rPr>
    </w:lvl>
    <w:lvl w:ilvl="2" w:tplc="30EC5592">
      <w:numFmt w:val="bullet"/>
      <w:lvlText w:val="•"/>
      <w:lvlJc w:val="left"/>
      <w:pPr>
        <w:ind w:left="1848" w:hanging="360"/>
      </w:pPr>
      <w:rPr>
        <w:rFonts w:hint="default"/>
        <w:lang w:val="en-US" w:eastAsia="en-US" w:bidi="ar-SA"/>
      </w:rPr>
    </w:lvl>
    <w:lvl w:ilvl="3" w:tplc="1A8A6792">
      <w:numFmt w:val="bullet"/>
      <w:lvlText w:val="•"/>
      <w:lvlJc w:val="left"/>
      <w:pPr>
        <w:ind w:left="2532" w:hanging="360"/>
      </w:pPr>
      <w:rPr>
        <w:rFonts w:hint="default"/>
        <w:lang w:val="en-US" w:eastAsia="en-US" w:bidi="ar-SA"/>
      </w:rPr>
    </w:lvl>
    <w:lvl w:ilvl="4" w:tplc="D1F41A10">
      <w:numFmt w:val="bullet"/>
      <w:lvlText w:val="•"/>
      <w:lvlJc w:val="left"/>
      <w:pPr>
        <w:ind w:left="3216" w:hanging="360"/>
      </w:pPr>
      <w:rPr>
        <w:rFonts w:hint="default"/>
        <w:lang w:val="en-US" w:eastAsia="en-US" w:bidi="ar-SA"/>
      </w:rPr>
    </w:lvl>
    <w:lvl w:ilvl="5" w:tplc="4128EC70">
      <w:numFmt w:val="bullet"/>
      <w:lvlText w:val="•"/>
      <w:lvlJc w:val="left"/>
      <w:pPr>
        <w:ind w:left="3900" w:hanging="360"/>
      </w:pPr>
      <w:rPr>
        <w:rFonts w:hint="default"/>
        <w:lang w:val="en-US" w:eastAsia="en-US" w:bidi="ar-SA"/>
      </w:rPr>
    </w:lvl>
    <w:lvl w:ilvl="6" w:tplc="0DC24348">
      <w:numFmt w:val="bullet"/>
      <w:lvlText w:val="•"/>
      <w:lvlJc w:val="left"/>
      <w:pPr>
        <w:ind w:left="4584" w:hanging="360"/>
      </w:pPr>
      <w:rPr>
        <w:rFonts w:hint="default"/>
        <w:lang w:val="en-US" w:eastAsia="en-US" w:bidi="ar-SA"/>
      </w:rPr>
    </w:lvl>
    <w:lvl w:ilvl="7" w:tplc="8C32F418">
      <w:numFmt w:val="bullet"/>
      <w:lvlText w:val="•"/>
      <w:lvlJc w:val="left"/>
      <w:pPr>
        <w:ind w:left="5268" w:hanging="360"/>
      </w:pPr>
      <w:rPr>
        <w:rFonts w:hint="default"/>
        <w:lang w:val="en-US" w:eastAsia="en-US" w:bidi="ar-SA"/>
      </w:rPr>
    </w:lvl>
    <w:lvl w:ilvl="8" w:tplc="CAE07EEC">
      <w:numFmt w:val="bullet"/>
      <w:lvlText w:val="•"/>
      <w:lvlJc w:val="left"/>
      <w:pPr>
        <w:ind w:left="5952" w:hanging="360"/>
      </w:pPr>
      <w:rPr>
        <w:rFonts w:hint="default"/>
        <w:lang w:val="en-US" w:eastAsia="en-US" w:bidi="ar-SA"/>
      </w:rPr>
    </w:lvl>
  </w:abstractNum>
  <w:abstractNum w:abstractNumId="12" w15:restartNumberingAfterBreak="0">
    <w:nsid w:val="50EE7975"/>
    <w:multiLevelType w:val="hybridMultilevel"/>
    <w:tmpl w:val="C15423E4"/>
    <w:lvl w:ilvl="0" w:tplc="68C84AC2">
      <w:numFmt w:val="bullet"/>
      <w:lvlText w:val=""/>
      <w:lvlJc w:val="left"/>
      <w:pPr>
        <w:ind w:left="480" w:hanging="360"/>
      </w:pPr>
      <w:rPr>
        <w:rFonts w:ascii="Symbol" w:eastAsia="Symbol" w:hAnsi="Symbol" w:cs="Symbol" w:hint="default"/>
        <w:w w:val="100"/>
        <w:sz w:val="24"/>
        <w:szCs w:val="24"/>
        <w:lang w:val="en-US" w:eastAsia="en-US" w:bidi="ar-SA"/>
      </w:rPr>
    </w:lvl>
    <w:lvl w:ilvl="1" w:tplc="52AC17D8">
      <w:numFmt w:val="bullet"/>
      <w:lvlText w:val="•"/>
      <w:lvlJc w:val="left"/>
      <w:pPr>
        <w:ind w:left="1164" w:hanging="360"/>
      </w:pPr>
      <w:rPr>
        <w:rFonts w:hint="default"/>
        <w:lang w:val="en-US" w:eastAsia="en-US" w:bidi="ar-SA"/>
      </w:rPr>
    </w:lvl>
    <w:lvl w:ilvl="2" w:tplc="30EC5592">
      <w:numFmt w:val="bullet"/>
      <w:lvlText w:val="•"/>
      <w:lvlJc w:val="left"/>
      <w:pPr>
        <w:ind w:left="1848" w:hanging="360"/>
      </w:pPr>
      <w:rPr>
        <w:rFonts w:hint="default"/>
        <w:lang w:val="en-US" w:eastAsia="en-US" w:bidi="ar-SA"/>
      </w:rPr>
    </w:lvl>
    <w:lvl w:ilvl="3" w:tplc="1A8A6792">
      <w:numFmt w:val="bullet"/>
      <w:lvlText w:val="•"/>
      <w:lvlJc w:val="left"/>
      <w:pPr>
        <w:ind w:left="2532" w:hanging="360"/>
      </w:pPr>
      <w:rPr>
        <w:rFonts w:hint="default"/>
        <w:lang w:val="en-US" w:eastAsia="en-US" w:bidi="ar-SA"/>
      </w:rPr>
    </w:lvl>
    <w:lvl w:ilvl="4" w:tplc="D1F41A10">
      <w:numFmt w:val="bullet"/>
      <w:lvlText w:val="•"/>
      <w:lvlJc w:val="left"/>
      <w:pPr>
        <w:ind w:left="3216" w:hanging="360"/>
      </w:pPr>
      <w:rPr>
        <w:rFonts w:hint="default"/>
        <w:lang w:val="en-US" w:eastAsia="en-US" w:bidi="ar-SA"/>
      </w:rPr>
    </w:lvl>
    <w:lvl w:ilvl="5" w:tplc="4128EC70">
      <w:numFmt w:val="bullet"/>
      <w:lvlText w:val="•"/>
      <w:lvlJc w:val="left"/>
      <w:pPr>
        <w:ind w:left="3900" w:hanging="360"/>
      </w:pPr>
      <w:rPr>
        <w:rFonts w:hint="default"/>
        <w:lang w:val="en-US" w:eastAsia="en-US" w:bidi="ar-SA"/>
      </w:rPr>
    </w:lvl>
    <w:lvl w:ilvl="6" w:tplc="0DC24348">
      <w:numFmt w:val="bullet"/>
      <w:lvlText w:val="•"/>
      <w:lvlJc w:val="left"/>
      <w:pPr>
        <w:ind w:left="4584" w:hanging="360"/>
      </w:pPr>
      <w:rPr>
        <w:rFonts w:hint="default"/>
        <w:lang w:val="en-US" w:eastAsia="en-US" w:bidi="ar-SA"/>
      </w:rPr>
    </w:lvl>
    <w:lvl w:ilvl="7" w:tplc="8C32F418">
      <w:numFmt w:val="bullet"/>
      <w:lvlText w:val="•"/>
      <w:lvlJc w:val="left"/>
      <w:pPr>
        <w:ind w:left="5268" w:hanging="360"/>
      </w:pPr>
      <w:rPr>
        <w:rFonts w:hint="default"/>
        <w:lang w:val="en-US" w:eastAsia="en-US" w:bidi="ar-SA"/>
      </w:rPr>
    </w:lvl>
    <w:lvl w:ilvl="8" w:tplc="CAE07EEC">
      <w:numFmt w:val="bullet"/>
      <w:lvlText w:val="•"/>
      <w:lvlJc w:val="left"/>
      <w:pPr>
        <w:ind w:left="5952" w:hanging="360"/>
      </w:pPr>
      <w:rPr>
        <w:rFonts w:hint="default"/>
        <w:lang w:val="en-US" w:eastAsia="en-US" w:bidi="ar-SA"/>
      </w:rPr>
    </w:lvl>
  </w:abstractNum>
  <w:abstractNum w:abstractNumId="13" w15:restartNumberingAfterBreak="0">
    <w:nsid w:val="525676D4"/>
    <w:multiLevelType w:val="hybridMultilevel"/>
    <w:tmpl w:val="AB6E3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A1A641B"/>
    <w:multiLevelType w:val="hybridMultilevel"/>
    <w:tmpl w:val="DBE43A3E"/>
    <w:lvl w:ilvl="0" w:tplc="BEC0415A">
      <w:start w:val="1"/>
      <w:numFmt w:val="decimal"/>
      <w:lvlText w:val="%1."/>
      <w:lvlJc w:val="left"/>
      <w:pPr>
        <w:ind w:left="480" w:hanging="360"/>
      </w:pPr>
      <w:rPr>
        <w:rFonts w:asciiTheme="minorHAnsi" w:hAnsiTheme="minorHAnsi" w:cstheme="minorHAnsi" w:hint="default"/>
        <w:b w:val="0"/>
        <w:bCs w:val="0"/>
        <w:w w:val="10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1D7627"/>
    <w:multiLevelType w:val="hybridMultilevel"/>
    <w:tmpl w:val="009E0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70556B"/>
    <w:multiLevelType w:val="hybridMultilevel"/>
    <w:tmpl w:val="4A586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8070B6"/>
    <w:multiLevelType w:val="hybridMultilevel"/>
    <w:tmpl w:val="685C3370"/>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276564">
    <w:abstractNumId w:val="13"/>
  </w:num>
  <w:num w:numId="2" w16cid:durableId="475613835">
    <w:abstractNumId w:val="4"/>
  </w:num>
  <w:num w:numId="3" w16cid:durableId="1321276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0802778">
    <w:abstractNumId w:val="0"/>
  </w:num>
  <w:num w:numId="5" w16cid:durableId="2006010066">
    <w:abstractNumId w:val="17"/>
  </w:num>
  <w:num w:numId="6" w16cid:durableId="549343854">
    <w:abstractNumId w:val="1"/>
  </w:num>
  <w:num w:numId="7" w16cid:durableId="862210151">
    <w:abstractNumId w:val="15"/>
  </w:num>
  <w:num w:numId="8" w16cid:durableId="195047616">
    <w:abstractNumId w:val="3"/>
  </w:num>
  <w:num w:numId="9" w16cid:durableId="726956239">
    <w:abstractNumId w:val="12"/>
  </w:num>
  <w:num w:numId="10" w16cid:durableId="1181893195">
    <w:abstractNumId w:val="11"/>
  </w:num>
  <w:num w:numId="11" w16cid:durableId="1853106967">
    <w:abstractNumId w:val="10"/>
  </w:num>
  <w:num w:numId="12" w16cid:durableId="1071656889">
    <w:abstractNumId w:val="6"/>
  </w:num>
  <w:num w:numId="13" w16cid:durableId="727219810">
    <w:abstractNumId w:val="5"/>
  </w:num>
  <w:num w:numId="14" w16cid:durableId="674725485">
    <w:abstractNumId w:val="7"/>
  </w:num>
  <w:num w:numId="15" w16cid:durableId="2127116623">
    <w:abstractNumId w:val="14"/>
  </w:num>
  <w:num w:numId="16" w16cid:durableId="340203163">
    <w:abstractNumId w:val="8"/>
  </w:num>
  <w:num w:numId="17" w16cid:durableId="2115124231">
    <w:abstractNumId w:val="2"/>
  </w:num>
  <w:num w:numId="18" w16cid:durableId="45175194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23"/>
    <w:rsid w:val="00000790"/>
    <w:rsid w:val="00000D13"/>
    <w:rsid w:val="00002BE6"/>
    <w:rsid w:val="000030D6"/>
    <w:rsid w:val="000031B7"/>
    <w:rsid w:val="00003720"/>
    <w:rsid w:val="00005A8D"/>
    <w:rsid w:val="000063A2"/>
    <w:rsid w:val="000103C1"/>
    <w:rsid w:val="000104E6"/>
    <w:rsid w:val="00010D54"/>
    <w:rsid w:val="00011A9B"/>
    <w:rsid w:val="00012605"/>
    <w:rsid w:val="000128D0"/>
    <w:rsid w:val="0001297D"/>
    <w:rsid w:val="00012F8F"/>
    <w:rsid w:val="000137BE"/>
    <w:rsid w:val="00013D62"/>
    <w:rsid w:val="000142AB"/>
    <w:rsid w:val="0001684C"/>
    <w:rsid w:val="00016E65"/>
    <w:rsid w:val="00016F3A"/>
    <w:rsid w:val="00017BB5"/>
    <w:rsid w:val="00017F65"/>
    <w:rsid w:val="00021AC7"/>
    <w:rsid w:val="00023072"/>
    <w:rsid w:val="00023DBD"/>
    <w:rsid w:val="00024B3F"/>
    <w:rsid w:val="0002556B"/>
    <w:rsid w:val="0002566B"/>
    <w:rsid w:val="000302A3"/>
    <w:rsid w:val="00031AA0"/>
    <w:rsid w:val="00033B69"/>
    <w:rsid w:val="000352F2"/>
    <w:rsid w:val="00035B60"/>
    <w:rsid w:val="00036310"/>
    <w:rsid w:val="0003657B"/>
    <w:rsid w:val="0003659E"/>
    <w:rsid w:val="00041C8D"/>
    <w:rsid w:val="0004296E"/>
    <w:rsid w:val="00045D41"/>
    <w:rsid w:val="000473F1"/>
    <w:rsid w:val="0004769F"/>
    <w:rsid w:val="0005062F"/>
    <w:rsid w:val="00051771"/>
    <w:rsid w:val="00054D58"/>
    <w:rsid w:val="0005534B"/>
    <w:rsid w:val="000554D3"/>
    <w:rsid w:val="00056E6E"/>
    <w:rsid w:val="00057D53"/>
    <w:rsid w:val="0006090F"/>
    <w:rsid w:val="00062367"/>
    <w:rsid w:val="00062D0D"/>
    <w:rsid w:val="00064892"/>
    <w:rsid w:val="000663B0"/>
    <w:rsid w:val="00070C67"/>
    <w:rsid w:val="00071453"/>
    <w:rsid w:val="00073271"/>
    <w:rsid w:val="0007374C"/>
    <w:rsid w:val="00074E40"/>
    <w:rsid w:val="00075127"/>
    <w:rsid w:val="00075C3E"/>
    <w:rsid w:val="000774FC"/>
    <w:rsid w:val="0008066B"/>
    <w:rsid w:val="000809D3"/>
    <w:rsid w:val="000814D3"/>
    <w:rsid w:val="00081DAB"/>
    <w:rsid w:val="00082D24"/>
    <w:rsid w:val="000838CA"/>
    <w:rsid w:val="000845BB"/>
    <w:rsid w:val="000851B8"/>
    <w:rsid w:val="00085259"/>
    <w:rsid w:val="0008595F"/>
    <w:rsid w:val="00086353"/>
    <w:rsid w:val="00086D95"/>
    <w:rsid w:val="00087294"/>
    <w:rsid w:val="00087A8F"/>
    <w:rsid w:val="00090085"/>
    <w:rsid w:val="00090934"/>
    <w:rsid w:val="00091CFC"/>
    <w:rsid w:val="00092136"/>
    <w:rsid w:val="00093199"/>
    <w:rsid w:val="00096E03"/>
    <w:rsid w:val="00097D2F"/>
    <w:rsid w:val="000A0640"/>
    <w:rsid w:val="000A070C"/>
    <w:rsid w:val="000A11D5"/>
    <w:rsid w:val="000A1653"/>
    <w:rsid w:val="000A19B2"/>
    <w:rsid w:val="000A2A15"/>
    <w:rsid w:val="000A2FA2"/>
    <w:rsid w:val="000A313E"/>
    <w:rsid w:val="000A38B4"/>
    <w:rsid w:val="000A6009"/>
    <w:rsid w:val="000A6056"/>
    <w:rsid w:val="000B1BDC"/>
    <w:rsid w:val="000B5481"/>
    <w:rsid w:val="000B55B2"/>
    <w:rsid w:val="000B5D64"/>
    <w:rsid w:val="000C0917"/>
    <w:rsid w:val="000C1342"/>
    <w:rsid w:val="000C2210"/>
    <w:rsid w:val="000C22B6"/>
    <w:rsid w:val="000C48D3"/>
    <w:rsid w:val="000C62D9"/>
    <w:rsid w:val="000C7570"/>
    <w:rsid w:val="000D2CC5"/>
    <w:rsid w:val="000D2D76"/>
    <w:rsid w:val="000D3AC5"/>
    <w:rsid w:val="000D60E2"/>
    <w:rsid w:val="000D63A7"/>
    <w:rsid w:val="000D6768"/>
    <w:rsid w:val="000E0B24"/>
    <w:rsid w:val="000E35CF"/>
    <w:rsid w:val="000E7DF8"/>
    <w:rsid w:val="000F11A5"/>
    <w:rsid w:val="000F1AAF"/>
    <w:rsid w:val="000F1F15"/>
    <w:rsid w:val="000F2A21"/>
    <w:rsid w:val="000F2AF0"/>
    <w:rsid w:val="000F3908"/>
    <w:rsid w:val="000F4770"/>
    <w:rsid w:val="000F57A9"/>
    <w:rsid w:val="000F60DE"/>
    <w:rsid w:val="000F6199"/>
    <w:rsid w:val="000F61B6"/>
    <w:rsid w:val="000F776E"/>
    <w:rsid w:val="001019E1"/>
    <w:rsid w:val="001028F2"/>
    <w:rsid w:val="001029AC"/>
    <w:rsid w:val="001056F4"/>
    <w:rsid w:val="001068A8"/>
    <w:rsid w:val="001072F6"/>
    <w:rsid w:val="00107308"/>
    <w:rsid w:val="00111E3B"/>
    <w:rsid w:val="0011267A"/>
    <w:rsid w:val="00112C13"/>
    <w:rsid w:val="00112C19"/>
    <w:rsid w:val="00114924"/>
    <w:rsid w:val="0011545E"/>
    <w:rsid w:val="00116C54"/>
    <w:rsid w:val="00116C9B"/>
    <w:rsid w:val="00117729"/>
    <w:rsid w:val="00121094"/>
    <w:rsid w:val="001213DF"/>
    <w:rsid w:val="00121B7F"/>
    <w:rsid w:val="00122E74"/>
    <w:rsid w:val="001236FB"/>
    <w:rsid w:val="001237F6"/>
    <w:rsid w:val="00123A57"/>
    <w:rsid w:val="00125A92"/>
    <w:rsid w:val="001303E9"/>
    <w:rsid w:val="001318DE"/>
    <w:rsid w:val="00131BB1"/>
    <w:rsid w:val="00132AE5"/>
    <w:rsid w:val="00133DE7"/>
    <w:rsid w:val="001359C7"/>
    <w:rsid w:val="00135AFC"/>
    <w:rsid w:val="0014008F"/>
    <w:rsid w:val="00142517"/>
    <w:rsid w:val="00145575"/>
    <w:rsid w:val="00146BBA"/>
    <w:rsid w:val="00153302"/>
    <w:rsid w:val="00153DB0"/>
    <w:rsid w:val="00155285"/>
    <w:rsid w:val="00155FB4"/>
    <w:rsid w:val="00161220"/>
    <w:rsid w:val="0016437A"/>
    <w:rsid w:val="00167A87"/>
    <w:rsid w:val="00170943"/>
    <w:rsid w:val="00171273"/>
    <w:rsid w:val="00173D46"/>
    <w:rsid w:val="00177CE4"/>
    <w:rsid w:val="00183268"/>
    <w:rsid w:val="001843F2"/>
    <w:rsid w:val="00187712"/>
    <w:rsid w:val="001877BC"/>
    <w:rsid w:val="00190827"/>
    <w:rsid w:val="00193025"/>
    <w:rsid w:val="00193BC1"/>
    <w:rsid w:val="00195668"/>
    <w:rsid w:val="00196F5B"/>
    <w:rsid w:val="001A21EE"/>
    <w:rsid w:val="001A34FC"/>
    <w:rsid w:val="001A433E"/>
    <w:rsid w:val="001A4749"/>
    <w:rsid w:val="001A4DE2"/>
    <w:rsid w:val="001A664F"/>
    <w:rsid w:val="001B0042"/>
    <w:rsid w:val="001B1E0C"/>
    <w:rsid w:val="001B1E58"/>
    <w:rsid w:val="001B333F"/>
    <w:rsid w:val="001B3ED8"/>
    <w:rsid w:val="001B51B0"/>
    <w:rsid w:val="001B5F35"/>
    <w:rsid w:val="001B7928"/>
    <w:rsid w:val="001C3CC4"/>
    <w:rsid w:val="001C63E8"/>
    <w:rsid w:val="001C64B1"/>
    <w:rsid w:val="001D2D0A"/>
    <w:rsid w:val="001D33E9"/>
    <w:rsid w:val="001D3DED"/>
    <w:rsid w:val="001D48B7"/>
    <w:rsid w:val="001D578F"/>
    <w:rsid w:val="001D632B"/>
    <w:rsid w:val="001D7837"/>
    <w:rsid w:val="001E17B1"/>
    <w:rsid w:val="001E5AB3"/>
    <w:rsid w:val="001E7694"/>
    <w:rsid w:val="001E7C50"/>
    <w:rsid w:val="001E7EFA"/>
    <w:rsid w:val="001F0938"/>
    <w:rsid w:val="001F5C16"/>
    <w:rsid w:val="00200634"/>
    <w:rsid w:val="00200E6D"/>
    <w:rsid w:val="00200F6D"/>
    <w:rsid w:val="00204154"/>
    <w:rsid w:val="00205978"/>
    <w:rsid w:val="00206FA3"/>
    <w:rsid w:val="00210937"/>
    <w:rsid w:val="00213C5C"/>
    <w:rsid w:val="00215A97"/>
    <w:rsid w:val="002164DB"/>
    <w:rsid w:val="00217C53"/>
    <w:rsid w:val="00223699"/>
    <w:rsid w:val="0022450E"/>
    <w:rsid w:val="002245CF"/>
    <w:rsid w:val="0022493C"/>
    <w:rsid w:val="00231436"/>
    <w:rsid w:val="00231B2A"/>
    <w:rsid w:val="00231BD7"/>
    <w:rsid w:val="00232126"/>
    <w:rsid w:val="00236394"/>
    <w:rsid w:val="00241D98"/>
    <w:rsid w:val="00241E92"/>
    <w:rsid w:val="002420B6"/>
    <w:rsid w:val="00243483"/>
    <w:rsid w:val="00245313"/>
    <w:rsid w:val="0024621A"/>
    <w:rsid w:val="00251758"/>
    <w:rsid w:val="00252476"/>
    <w:rsid w:val="00252E63"/>
    <w:rsid w:val="00254576"/>
    <w:rsid w:val="00255A59"/>
    <w:rsid w:val="0025738E"/>
    <w:rsid w:val="00260066"/>
    <w:rsid w:val="00260658"/>
    <w:rsid w:val="00260DBC"/>
    <w:rsid w:val="00262C39"/>
    <w:rsid w:val="00266A60"/>
    <w:rsid w:val="00266E2D"/>
    <w:rsid w:val="002676AD"/>
    <w:rsid w:val="00271AC7"/>
    <w:rsid w:val="00273B41"/>
    <w:rsid w:val="00274194"/>
    <w:rsid w:val="0027455F"/>
    <w:rsid w:val="0027456F"/>
    <w:rsid w:val="00274F85"/>
    <w:rsid w:val="00275CC7"/>
    <w:rsid w:val="00281382"/>
    <w:rsid w:val="0028150D"/>
    <w:rsid w:val="00291DC6"/>
    <w:rsid w:val="00292061"/>
    <w:rsid w:val="00292F10"/>
    <w:rsid w:val="00293356"/>
    <w:rsid w:val="00295A82"/>
    <w:rsid w:val="00295E2E"/>
    <w:rsid w:val="00296075"/>
    <w:rsid w:val="002976F0"/>
    <w:rsid w:val="00297BBC"/>
    <w:rsid w:val="002A038F"/>
    <w:rsid w:val="002A0B9D"/>
    <w:rsid w:val="002A0EC8"/>
    <w:rsid w:val="002A5EC3"/>
    <w:rsid w:val="002B299B"/>
    <w:rsid w:val="002B39F9"/>
    <w:rsid w:val="002B443D"/>
    <w:rsid w:val="002B65A3"/>
    <w:rsid w:val="002B7326"/>
    <w:rsid w:val="002B7550"/>
    <w:rsid w:val="002C0F4F"/>
    <w:rsid w:val="002C10B3"/>
    <w:rsid w:val="002C29AC"/>
    <w:rsid w:val="002C46BF"/>
    <w:rsid w:val="002C4EDA"/>
    <w:rsid w:val="002C5890"/>
    <w:rsid w:val="002D1E71"/>
    <w:rsid w:val="002D2F53"/>
    <w:rsid w:val="002D38E5"/>
    <w:rsid w:val="002D3D15"/>
    <w:rsid w:val="002D601A"/>
    <w:rsid w:val="002D7600"/>
    <w:rsid w:val="002E18CB"/>
    <w:rsid w:val="002E2704"/>
    <w:rsid w:val="002E2F74"/>
    <w:rsid w:val="002E32A2"/>
    <w:rsid w:val="002E42C7"/>
    <w:rsid w:val="002E5289"/>
    <w:rsid w:val="002E5929"/>
    <w:rsid w:val="002E5C91"/>
    <w:rsid w:val="002E5FA8"/>
    <w:rsid w:val="002E7568"/>
    <w:rsid w:val="002F0869"/>
    <w:rsid w:val="002F1445"/>
    <w:rsid w:val="002F1AA9"/>
    <w:rsid w:val="002F3244"/>
    <w:rsid w:val="002F4813"/>
    <w:rsid w:val="002F5B2A"/>
    <w:rsid w:val="002F64F2"/>
    <w:rsid w:val="002F748C"/>
    <w:rsid w:val="00301637"/>
    <w:rsid w:val="00302674"/>
    <w:rsid w:val="00302F0C"/>
    <w:rsid w:val="003034BC"/>
    <w:rsid w:val="00303BB1"/>
    <w:rsid w:val="00304FB6"/>
    <w:rsid w:val="0030716A"/>
    <w:rsid w:val="003105A5"/>
    <w:rsid w:val="0031424A"/>
    <w:rsid w:val="003164F7"/>
    <w:rsid w:val="003168CE"/>
    <w:rsid w:val="00320DD8"/>
    <w:rsid w:val="00321378"/>
    <w:rsid w:val="00322C2B"/>
    <w:rsid w:val="00325127"/>
    <w:rsid w:val="00326019"/>
    <w:rsid w:val="00330C12"/>
    <w:rsid w:val="0033216D"/>
    <w:rsid w:val="00334D94"/>
    <w:rsid w:val="00335F09"/>
    <w:rsid w:val="003361EB"/>
    <w:rsid w:val="0033673B"/>
    <w:rsid w:val="00336D27"/>
    <w:rsid w:val="003370E9"/>
    <w:rsid w:val="0034041A"/>
    <w:rsid w:val="00340C25"/>
    <w:rsid w:val="00340C95"/>
    <w:rsid w:val="00343A68"/>
    <w:rsid w:val="00347C79"/>
    <w:rsid w:val="00347C8E"/>
    <w:rsid w:val="00350DD0"/>
    <w:rsid w:val="00352940"/>
    <w:rsid w:val="00353723"/>
    <w:rsid w:val="00353C7F"/>
    <w:rsid w:val="003544DA"/>
    <w:rsid w:val="00355E81"/>
    <w:rsid w:val="003560F4"/>
    <w:rsid w:val="00356852"/>
    <w:rsid w:val="00360FE6"/>
    <w:rsid w:val="00362320"/>
    <w:rsid w:val="00362367"/>
    <w:rsid w:val="00362E49"/>
    <w:rsid w:val="00364057"/>
    <w:rsid w:val="0036465E"/>
    <w:rsid w:val="00365881"/>
    <w:rsid w:val="003659EB"/>
    <w:rsid w:val="00366EA3"/>
    <w:rsid w:val="00370A52"/>
    <w:rsid w:val="00370A9A"/>
    <w:rsid w:val="00371A13"/>
    <w:rsid w:val="0037628D"/>
    <w:rsid w:val="003800AB"/>
    <w:rsid w:val="003815FE"/>
    <w:rsid w:val="00381AE5"/>
    <w:rsid w:val="003829CB"/>
    <w:rsid w:val="00382AF2"/>
    <w:rsid w:val="00383C42"/>
    <w:rsid w:val="00386BDE"/>
    <w:rsid w:val="0038742F"/>
    <w:rsid w:val="003912A0"/>
    <w:rsid w:val="0039197F"/>
    <w:rsid w:val="00393087"/>
    <w:rsid w:val="003964C8"/>
    <w:rsid w:val="00397372"/>
    <w:rsid w:val="003A0227"/>
    <w:rsid w:val="003A04A3"/>
    <w:rsid w:val="003A0AC7"/>
    <w:rsid w:val="003A2AA8"/>
    <w:rsid w:val="003A394D"/>
    <w:rsid w:val="003A3C25"/>
    <w:rsid w:val="003A3DCA"/>
    <w:rsid w:val="003A45F5"/>
    <w:rsid w:val="003A5BB6"/>
    <w:rsid w:val="003A6781"/>
    <w:rsid w:val="003A6FDC"/>
    <w:rsid w:val="003B13CE"/>
    <w:rsid w:val="003B17F5"/>
    <w:rsid w:val="003C2CFB"/>
    <w:rsid w:val="003C442B"/>
    <w:rsid w:val="003C44A0"/>
    <w:rsid w:val="003C4F11"/>
    <w:rsid w:val="003C6A43"/>
    <w:rsid w:val="003D0DCF"/>
    <w:rsid w:val="003D13CB"/>
    <w:rsid w:val="003D1EFA"/>
    <w:rsid w:val="003D2342"/>
    <w:rsid w:val="003D5B06"/>
    <w:rsid w:val="003D6AE2"/>
    <w:rsid w:val="003E0F2B"/>
    <w:rsid w:val="003E11F7"/>
    <w:rsid w:val="003E176B"/>
    <w:rsid w:val="003E1F03"/>
    <w:rsid w:val="003E456D"/>
    <w:rsid w:val="003E58F5"/>
    <w:rsid w:val="003E7496"/>
    <w:rsid w:val="003F0861"/>
    <w:rsid w:val="003F1D1C"/>
    <w:rsid w:val="003F4172"/>
    <w:rsid w:val="003F591A"/>
    <w:rsid w:val="003F703A"/>
    <w:rsid w:val="003F7A65"/>
    <w:rsid w:val="004008E6"/>
    <w:rsid w:val="0040253E"/>
    <w:rsid w:val="00404099"/>
    <w:rsid w:val="00404C6F"/>
    <w:rsid w:val="00405662"/>
    <w:rsid w:val="004067C3"/>
    <w:rsid w:val="00407C57"/>
    <w:rsid w:val="00410F95"/>
    <w:rsid w:val="00411435"/>
    <w:rsid w:val="00411F31"/>
    <w:rsid w:val="00421FD8"/>
    <w:rsid w:val="004224E7"/>
    <w:rsid w:val="004250D9"/>
    <w:rsid w:val="00426143"/>
    <w:rsid w:val="00426A37"/>
    <w:rsid w:val="0042735D"/>
    <w:rsid w:val="0043021F"/>
    <w:rsid w:val="00430E8C"/>
    <w:rsid w:val="00431F06"/>
    <w:rsid w:val="00435162"/>
    <w:rsid w:val="0043571C"/>
    <w:rsid w:val="00436774"/>
    <w:rsid w:val="00436BA3"/>
    <w:rsid w:val="004409F2"/>
    <w:rsid w:val="004442E4"/>
    <w:rsid w:val="00446991"/>
    <w:rsid w:val="00447132"/>
    <w:rsid w:val="00447235"/>
    <w:rsid w:val="0045041D"/>
    <w:rsid w:val="00450D54"/>
    <w:rsid w:val="0045160F"/>
    <w:rsid w:val="00451A83"/>
    <w:rsid w:val="00452DCF"/>
    <w:rsid w:val="00456CAA"/>
    <w:rsid w:val="0045709F"/>
    <w:rsid w:val="00460A11"/>
    <w:rsid w:val="00460CF2"/>
    <w:rsid w:val="004634E7"/>
    <w:rsid w:val="004635E4"/>
    <w:rsid w:val="00463D66"/>
    <w:rsid w:val="004644BF"/>
    <w:rsid w:val="004658C5"/>
    <w:rsid w:val="00465BDE"/>
    <w:rsid w:val="004666DB"/>
    <w:rsid w:val="00466C76"/>
    <w:rsid w:val="00472F15"/>
    <w:rsid w:val="00475ACD"/>
    <w:rsid w:val="00476511"/>
    <w:rsid w:val="0047717B"/>
    <w:rsid w:val="00477E07"/>
    <w:rsid w:val="00480738"/>
    <w:rsid w:val="00480B94"/>
    <w:rsid w:val="004812CF"/>
    <w:rsid w:val="004814DF"/>
    <w:rsid w:val="0048201D"/>
    <w:rsid w:val="00482080"/>
    <w:rsid w:val="00483BA7"/>
    <w:rsid w:val="00484057"/>
    <w:rsid w:val="004845AD"/>
    <w:rsid w:val="00484F99"/>
    <w:rsid w:val="00485857"/>
    <w:rsid w:val="00485F3A"/>
    <w:rsid w:val="00490EF4"/>
    <w:rsid w:val="0049345E"/>
    <w:rsid w:val="00493B53"/>
    <w:rsid w:val="00493F8F"/>
    <w:rsid w:val="004946A6"/>
    <w:rsid w:val="00496702"/>
    <w:rsid w:val="004972AB"/>
    <w:rsid w:val="004A046B"/>
    <w:rsid w:val="004A1880"/>
    <w:rsid w:val="004A25A2"/>
    <w:rsid w:val="004A3C79"/>
    <w:rsid w:val="004A44A9"/>
    <w:rsid w:val="004A6CDB"/>
    <w:rsid w:val="004B1879"/>
    <w:rsid w:val="004B2393"/>
    <w:rsid w:val="004B243F"/>
    <w:rsid w:val="004B26E5"/>
    <w:rsid w:val="004B33BA"/>
    <w:rsid w:val="004B3B77"/>
    <w:rsid w:val="004B3F39"/>
    <w:rsid w:val="004B4CCA"/>
    <w:rsid w:val="004B541D"/>
    <w:rsid w:val="004B59F5"/>
    <w:rsid w:val="004B6D72"/>
    <w:rsid w:val="004C1384"/>
    <w:rsid w:val="004C2C37"/>
    <w:rsid w:val="004C46CB"/>
    <w:rsid w:val="004D00EA"/>
    <w:rsid w:val="004D02C2"/>
    <w:rsid w:val="004D1451"/>
    <w:rsid w:val="004D1494"/>
    <w:rsid w:val="004D1734"/>
    <w:rsid w:val="004D1C94"/>
    <w:rsid w:val="004D3268"/>
    <w:rsid w:val="004D353B"/>
    <w:rsid w:val="004D3808"/>
    <w:rsid w:val="004D45D0"/>
    <w:rsid w:val="004D6EE7"/>
    <w:rsid w:val="004D7707"/>
    <w:rsid w:val="004E1066"/>
    <w:rsid w:val="004E380A"/>
    <w:rsid w:val="004E4192"/>
    <w:rsid w:val="004E5B84"/>
    <w:rsid w:val="004E5DE5"/>
    <w:rsid w:val="004E7643"/>
    <w:rsid w:val="004F0BCB"/>
    <w:rsid w:val="004F3A0B"/>
    <w:rsid w:val="004F3AF9"/>
    <w:rsid w:val="004F6593"/>
    <w:rsid w:val="004F7105"/>
    <w:rsid w:val="00500C9C"/>
    <w:rsid w:val="00501F9D"/>
    <w:rsid w:val="0050411F"/>
    <w:rsid w:val="00505157"/>
    <w:rsid w:val="00505256"/>
    <w:rsid w:val="00505BBF"/>
    <w:rsid w:val="0050618C"/>
    <w:rsid w:val="00507B04"/>
    <w:rsid w:val="00511207"/>
    <w:rsid w:val="00511B87"/>
    <w:rsid w:val="005138A6"/>
    <w:rsid w:val="0051406C"/>
    <w:rsid w:val="0051464A"/>
    <w:rsid w:val="00515741"/>
    <w:rsid w:val="005169A7"/>
    <w:rsid w:val="00516F52"/>
    <w:rsid w:val="00521D4E"/>
    <w:rsid w:val="00524F67"/>
    <w:rsid w:val="00530616"/>
    <w:rsid w:val="00531E27"/>
    <w:rsid w:val="00532E18"/>
    <w:rsid w:val="00533E3B"/>
    <w:rsid w:val="00536EA0"/>
    <w:rsid w:val="0054199D"/>
    <w:rsid w:val="00543D73"/>
    <w:rsid w:val="00544711"/>
    <w:rsid w:val="00545BB4"/>
    <w:rsid w:val="00546826"/>
    <w:rsid w:val="005475E1"/>
    <w:rsid w:val="0055078C"/>
    <w:rsid w:val="00550940"/>
    <w:rsid w:val="00551F29"/>
    <w:rsid w:val="0055319F"/>
    <w:rsid w:val="00553EE8"/>
    <w:rsid w:val="00557393"/>
    <w:rsid w:val="00557871"/>
    <w:rsid w:val="00560502"/>
    <w:rsid w:val="00566C63"/>
    <w:rsid w:val="00567536"/>
    <w:rsid w:val="00567B82"/>
    <w:rsid w:val="00567CCB"/>
    <w:rsid w:val="005701B7"/>
    <w:rsid w:val="00571D1A"/>
    <w:rsid w:val="0057260A"/>
    <w:rsid w:val="00575986"/>
    <w:rsid w:val="0057640C"/>
    <w:rsid w:val="00576934"/>
    <w:rsid w:val="0057715C"/>
    <w:rsid w:val="0057742B"/>
    <w:rsid w:val="005802C3"/>
    <w:rsid w:val="00580551"/>
    <w:rsid w:val="00580725"/>
    <w:rsid w:val="00580B82"/>
    <w:rsid w:val="00580D7F"/>
    <w:rsid w:val="00582971"/>
    <w:rsid w:val="00583439"/>
    <w:rsid w:val="0058525A"/>
    <w:rsid w:val="00586535"/>
    <w:rsid w:val="00586E99"/>
    <w:rsid w:val="00592113"/>
    <w:rsid w:val="00592805"/>
    <w:rsid w:val="00593C90"/>
    <w:rsid w:val="005A0028"/>
    <w:rsid w:val="005A0899"/>
    <w:rsid w:val="005A2A2F"/>
    <w:rsid w:val="005A4D71"/>
    <w:rsid w:val="005A6C21"/>
    <w:rsid w:val="005B0C46"/>
    <w:rsid w:val="005B5097"/>
    <w:rsid w:val="005B5DAB"/>
    <w:rsid w:val="005B6B49"/>
    <w:rsid w:val="005B7288"/>
    <w:rsid w:val="005B73D0"/>
    <w:rsid w:val="005C6353"/>
    <w:rsid w:val="005C7493"/>
    <w:rsid w:val="005C761C"/>
    <w:rsid w:val="005D2D16"/>
    <w:rsid w:val="005D411C"/>
    <w:rsid w:val="005D5244"/>
    <w:rsid w:val="005D525D"/>
    <w:rsid w:val="005D59BC"/>
    <w:rsid w:val="005D5CBA"/>
    <w:rsid w:val="005D7E85"/>
    <w:rsid w:val="005E3B1B"/>
    <w:rsid w:val="005E4D10"/>
    <w:rsid w:val="005E4E93"/>
    <w:rsid w:val="005E7436"/>
    <w:rsid w:val="005F06B4"/>
    <w:rsid w:val="005F180D"/>
    <w:rsid w:val="005F4321"/>
    <w:rsid w:val="005F5CF4"/>
    <w:rsid w:val="005F6ED4"/>
    <w:rsid w:val="00601D12"/>
    <w:rsid w:val="00602003"/>
    <w:rsid w:val="00602F92"/>
    <w:rsid w:val="006033F9"/>
    <w:rsid w:val="006035DD"/>
    <w:rsid w:val="00604F75"/>
    <w:rsid w:val="00605611"/>
    <w:rsid w:val="00611905"/>
    <w:rsid w:val="00614456"/>
    <w:rsid w:val="00615405"/>
    <w:rsid w:val="00615678"/>
    <w:rsid w:val="00615D04"/>
    <w:rsid w:val="0061662E"/>
    <w:rsid w:val="006209FB"/>
    <w:rsid w:val="00620F7F"/>
    <w:rsid w:val="00621477"/>
    <w:rsid w:val="0062197F"/>
    <w:rsid w:val="0062367D"/>
    <w:rsid w:val="006240E9"/>
    <w:rsid w:val="00625DDB"/>
    <w:rsid w:val="00626CAD"/>
    <w:rsid w:val="00627797"/>
    <w:rsid w:val="00630891"/>
    <w:rsid w:val="00634128"/>
    <w:rsid w:val="00634FD1"/>
    <w:rsid w:val="00635E81"/>
    <w:rsid w:val="0063647A"/>
    <w:rsid w:val="00636A0A"/>
    <w:rsid w:val="00637EB7"/>
    <w:rsid w:val="006424EA"/>
    <w:rsid w:val="00643A43"/>
    <w:rsid w:val="00645948"/>
    <w:rsid w:val="00645C30"/>
    <w:rsid w:val="00645CA1"/>
    <w:rsid w:val="00647433"/>
    <w:rsid w:val="006478DD"/>
    <w:rsid w:val="00653E13"/>
    <w:rsid w:val="00655398"/>
    <w:rsid w:val="00657486"/>
    <w:rsid w:val="0066061C"/>
    <w:rsid w:val="00661CE2"/>
    <w:rsid w:val="006622D1"/>
    <w:rsid w:val="00663B42"/>
    <w:rsid w:val="00664B63"/>
    <w:rsid w:val="006671E7"/>
    <w:rsid w:val="006717D6"/>
    <w:rsid w:val="00671FF4"/>
    <w:rsid w:val="00674348"/>
    <w:rsid w:val="0067523B"/>
    <w:rsid w:val="0067578A"/>
    <w:rsid w:val="00676664"/>
    <w:rsid w:val="00676F4C"/>
    <w:rsid w:val="00677032"/>
    <w:rsid w:val="00677CE9"/>
    <w:rsid w:val="00681871"/>
    <w:rsid w:val="00681AF1"/>
    <w:rsid w:val="00681AF2"/>
    <w:rsid w:val="006842FA"/>
    <w:rsid w:val="00685362"/>
    <w:rsid w:val="00686924"/>
    <w:rsid w:val="00686D78"/>
    <w:rsid w:val="006873C1"/>
    <w:rsid w:val="006908E1"/>
    <w:rsid w:val="00690CCA"/>
    <w:rsid w:val="006918AE"/>
    <w:rsid w:val="006924EB"/>
    <w:rsid w:val="0069328B"/>
    <w:rsid w:val="00693626"/>
    <w:rsid w:val="00694984"/>
    <w:rsid w:val="00694DCF"/>
    <w:rsid w:val="006A2A6D"/>
    <w:rsid w:val="006A3FF4"/>
    <w:rsid w:val="006A47FF"/>
    <w:rsid w:val="006A54C3"/>
    <w:rsid w:val="006A639E"/>
    <w:rsid w:val="006A696F"/>
    <w:rsid w:val="006B0D0A"/>
    <w:rsid w:val="006B3C6C"/>
    <w:rsid w:val="006B3FA5"/>
    <w:rsid w:val="006C36E0"/>
    <w:rsid w:val="006C3C00"/>
    <w:rsid w:val="006C4684"/>
    <w:rsid w:val="006C4C51"/>
    <w:rsid w:val="006C50F4"/>
    <w:rsid w:val="006C65A1"/>
    <w:rsid w:val="006D027D"/>
    <w:rsid w:val="006D12BB"/>
    <w:rsid w:val="006D13F0"/>
    <w:rsid w:val="006D17A9"/>
    <w:rsid w:val="006D1B96"/>
    <w:rsid w:val="006D3C9E"/>
    <w:rsid w:val="006D4520"/>
    <w:rsid w:val="006D5C95"/>
    <w:rsid w:val="006D6F70"/>
    <w:rsid w:val="006E0333"/>
    <w:rsid w:val="006E0AB0"/>
    <w:rsid w:val="006E1031"/>
    <w:rsid w:val="006E19F3"/>
    <w:rsid w:val="006F1A3D"/>
    <w:rsid w:val="006F1BE8"/>
    <w:rsid w:val="006F1F52"/>
    <w:rsid w:val="006F2217"/>
    <w:rsid w:val="006F2D1B"/>
    <w:rsid w:val="00702858"/>
    <w:rsid w:val="0070481E"/>
    <w:rsid w:val="00705C6D"/>
    <w:rsid w:val="00705E9B"/>
    <w:rsid w:val="00705EA4"/>
    <w:rsid w:val="00707700"/>
    <w:rsid w:val="007106EA"/>
    <w:rsid w:val="007142D3"/>
    <w:rsid w:val="00715DD2"/>
    <w:rsid w:val="00716212"/>
    <w:rsid w:val="007174B1"/>
    <w:rsid w:val="00717BC9"/>
    <w:rsid w:val="0072004D"/>
    <w:rsid w:val="0072118C"/>
    <w:rsid w:val="00722E3F"/>
    <w:rsid w:val="007237A1"/>
    <w:rsid w:val="007239A5"/>
    <w:rsid w:val="00724196"/>
    <w:rsid w:val="00724558"/>
    <w:rsid w:val="00725B7E"/>
    <w:rsid w:val="00725C08"/>
    <w:rsid w:val="00727326"/>
    <w:rsid w:val="0073076E"/>
    <w:rsid w:val="00730DF5"/>
    <w:rsid w:val="0073188D"/>
    <w:rsid w:val="00732D83"/>
    <w:rsid w:val="0073336F"/>
    <w:rsid w:val="007342C8"/>
    <w:rsid w:val="007365A6"/>
    <w:rsid w:val="0073717C"/>
    <w:rsid w:val="00737631"/>
    <w:rsid w:val="00740523"/>
    <w:rsid w:val="00740586"/>
    <w:rsid w:val="00740D42"/>
    <w:rsid w:val="00741600"/>
    <w:rsid w:val="007416EE"/>
    <w:rsid w:val="00744F24"/>
    <w:rsid w:val="00745E3A"/>
    <w:rsid w:val="00747089"/>
    <w:rsid w:val="00747E90"/>
    <w:rsid w:val="0075052E"/>
    <w:rsid w:val="00753B52"/>
    <w:rsid w:val="00754F05"/>
    <w:rsid w:val="007616A4"/>
    <w:rsid w:val="007633DA"/>
    <w:rsid w:val="00764E4B"/>
    <w:rsid w:val="00766BC7"/>
    <w:rsid w:val="00766D75"/>
    <w:rsid w:val="00767E68"/>
    <w:rsid w:val="007700F2"/>
    <w:rsid w:val="00770EF6"/>
    <w:rsid w:val="00772241"/>
    <w:rsid w:val="007723FB"/>
    <w:rsid w:val="00773015"/>
    <w:rsid w:val="007740A3"/>
    <w:rsid w:val="007743F5"/>
    <w:rsid w:val="00774B1F"/>
    <w:rsid w:val="00775041"/>
    <w:rsid w:val="00776AFD"/>
    <w:rsid w:val="007804CC"/>
    <w:rsid w:val="0078112F"/>
    <w:rsid w:val="007812CF"/>
    <w:rsid w:val="0078774C"/>
    <w:rsid w:val="00791001"/>
    <w:rsid w:val="0079169B"/>
    <w:rsid w:val="00792FAA"/>
    <w:rsid w:val="0079352A"/>
    <w:rsid w:val="00794210"/>
    <w:rsid w:val="0079592E"/>
    <w:rsid w:val="007962E7"/>
    <w:rsid w:val="00796EE1"/>
    <w:rsid w:val="007A020E"/>
    <w:rsid w:val="007A0E35"/>
    <w:rsid w:val="007A0F00"/>
    <w:rsid w:val="007A2916"/>
    <w:rsid w:val="007A4F0E"/>
    <w:rsid w:val="007A73A4"/>
    <w:rsid w:val="007B1CB6"/>
    <w:rsid w:val="007B22B6"/>
    <w:rsid w:val="007B4F7F"/>
    <w:rsid w:val="007B788A"/>
    <w:rsid w:val="007B7AC8"/>
    <w:rsid w:val="007C0045"/>
    <w:rsid w:val="007C1A46"/>
    <w:rsid w:val="007C2E5F"/>
    <w:rsid w:val="007C438C"/>
    <w:rsid w:val="007C45F8"/>
    <w:rsid w:val="007C46A8"/>
    <w:rsid w:val="007C5F8B"/>
    <w:rsid w:val="007C7568"/>
    <w:rsid w:val="007D14B1"/>
    <w:rsid w:val="007D202C"/>
    <w:rsid w:val="007D3342"/>
    <w:rsid w:val="007D35D2"/>
    <w:rsid w:val="007D5EF3"/>
    <w:rsid w:val="007E29C2"/>
    <w:rsid w:val="007E339A"/>
    <w:rsid w:val="007E3955"/>
    <w:rsid w:val="007E4666"/>
    <w:rsid w:val="007E573A"/>
    <w:rsid w:val="007E6877"/>
    <w:rsid w:val="007E7CB1"/>
    <w:rsid w:val="007F1463"/>
    <w:rsid w:val="007F232D"/>
    <w:rsid w:val="007F24C8"/>
    <w:rsid w:val="007F36A5"/>
    <w:rsid w:val="007F6DD3"/>
    <w:rsid w:val="007F7777"/>
    <w:rsid w:val="007F7CE7"/>
    <w:rsid w:val="0080055A"/>
    <w:rsid w:val="00800837"/>
    <w:rsid w:val="0080270D"/>
    <w:rsid w:val="0080287D"/>
    <w:rsid w:val="0080305B"/>
    <w:rsid w:val="00804EDE"/>
    <w:rsid w:val="00805361"/>
    <w:rsid w:val="00806BC5"/>
    <w:rsid w:val="0081017E"/>
    <w:rsid w:val="00814095"/>
    <w:rsid w:val="00814F95"/>
    <w:rsid w:val="00814FAF"/>
    <w:rsid w:val="00815EE4"/>
    <w:rsid w:val="00816311"/>
    <w:rsid w:val="00817859"/>
    <w:rsid w:val="00817EB4"/>
    <w:rsid w:val="00821704"/>
    <w:rsid w:val="00822FBC"/>
    <w:rsid w:val="00823BCE"/>
    <w:rsid w:val="00823FB0"/>
    <w:rsid w:val="00824486"/>
    <w:rsid w:val="00825DBF"/>
    <w:rsid w:val="00827773"/>
    <w:rsid w:val="00827AB3"/>
    <w:rsid w:val="008303E9"/>
    <w:rsid w:val="008309F1"/>
    <w:rsid w:val="00831A7E"/>
    <w:rsid w:val="00831D85"/>
    <w:rsid w:val="00837648"/>
    <w:rsid w:val="00842840"/>
    <w:rsid w:val="00842CEB"/>
    <w:rsid w:val="00844A64"/>
    <w:rsid w:val="008463CA"/>
    <w:rsid w:val="00847254"/>
    <w:rsid w:val="00847C69"/>
    <w:rsid w:val="00852928"/>
    <w:rsid w:val="0085309B"/>
    <w:rsid w:val="00855B62"/>
    <w:rsid w:val="008576A2"/>
    <w:rsid w:val="00860891"/>
    <w:rsid w:val="00861D15"/>
    <w:rsid w:val="00861D24"/>
    <w:rsid w:val="00862631"/>
    <w:rsid w:val="00862A9B"/>
    <w:rsid w:val="00863F95"/>
    <w:rsid w:val="0086417E"/>
    <w:rsid w:val="00865077"/>
    <w:rsid w:val="00865487"/>
    <w:rsid w:val="0086701D"/>
    <w:rsid w:val="0086728A"/>
    <w:rsid w:val="00867F23"/>
    <w:rsid w:val="0087196A"/>
    <w:rsid w:val="0087489F"/>
    <w:rsid w:val="00874AA6"/>
    <w:rsid w:val="00874DAD"/>
    <w:rsid w:val="00875BC5"/>
    <w:rsid w:val="00876A3B"/>
    <w:rsid w:val="00876B1C"/>
    <w:rsid w:val="008770A4"/>
    <w:rsid w:val="008773C7"/>
    <w:rsid w:val="0088397B"/>
    <w:rsid w:val="0088476E"/>
    <w:rsid w:val="00890805"/>
    <w:rsid w:val="00892B67"/>
    <w:rsid w:val="00892F12"/>
    <w:rsid w:val="008932F6"/>
    <w:rsid w:val="00893F9A"/>
    <w:rsid w:val="0089434C"/>
    <w:rsid w:val="008943E8"/>
    <w:rsid w:val="0089604F"/>
    <w:rsid w:val="008972E7"/>
    <w:rsid w:val="008A053A"/>
    <w:rsid w:val="008A401E"/>
    <w:rsid w:val="008A5ACA"/>
    <w:rsid w:val="008A6393"/>
    <w:rsid w:val="008A6623"/>
    <w:rsid w:val="008A7D6A"/>
    <w:rsid w:val="008B1723"/>
    <w:rsid w:val="008B1A5D"/>
    <w:rsid w:val="008B1EF2"/>
    <w:rsid w:val="008B5030"/>
    <w:rsid w:val="008B774C"/>
    <w:rsid w:val="008C02E2"/>
    <w:rsid w:val="008C1DE1"/>
    <w:rsid w:val="008C6909"/>
    <w:rsid w:val="008D16C1"/>
    <w:rsid w:val="008D1B80"/>
    <w:rsid w:val="008D35DB"/>
    <w:rsid w:val="008D58FD"/>
    <w:rsid w:val="008D5F7D"/>
    <w:rsid w:val="008E05DA"/>
    <w:rsid w:val="008E3C4C"/>
    <w:rsid w:val="008E3E1D"/>
    <w:rsid w:val="008E4B80"/>
    <w:rsid w:val="008E4E81"/>
    <w:rsid w:val="008E63A7"/>
    <w:rsid w:val="008E6BDC"/>
    <w:rsid w:val="008F0D4D"/>
    <w:rsid w:val="008F0EF5"/>
    <w:rsid w:val="008F10FD"/>
    <w:rsid w:val="008F2BEB"/>
    <w:rsid w:val="008F2BFB"/>
    <w:rsid w:val="008F3449"/>
    <w:rsid w:val="008F3699"/>
    <w:rsid w:val="008F613C"/>
    <w:rsid w:val="008F63A6"/>
    <w:rsid w:val="008F6BF9"/>
    <w:rsid w:val="008F6D4B"/>
    <w:rsid w:val="008F7500"/>
    <w:rsid w:val="009003FF"/>
    <w:rsid w:val="00900D9B"/>
    <w:rsid w:val="0090196E"/>
    <w:rsid w:val="00901A7A"/>
    <w:rsid w:val="00902369"/>
    <w:rsid w:val="00902975"/>
    <w:rsid w:val="009034D4"/>
    <w:rsid w:val="00905BD1"/>
    <w:rsid w:val="00906468"/>
    <w:rsid w:val="00907706"/>
    <w:rsid w:val="00907DA0"/>
    <w:rsid w:val="00910F01"/>
    <w:rsid w:val="00910F6F"/>
    <w:rsid w:val="00911045"/>
    <w:rsid w:val="009124EF"/>
    <w:rsid w:val="0091290B"/>
    <w:rsid w:val="0091403E"/>
    <w:rsid w:val="009150B8"/>
    <w:rsid w:val="00916BD2"/>
    <w:rsid w:val="00916CA2"/>
    <w:rsid w:val="00917A59"/>
    <w:rsid w:val="0092060D"/>
    <w:rsid w:val="00920936"/>
    <w:rsid w:val="00922EF6"/>
    <w:rsid w:val="00924974"/>
    <w:rsid w:val="0093268B"/>
    <w:rsid w:val="00935D72"/>
    <w:rsid w:val="00936CA6"/>
    <w:rsid w:val="00937223"/>
    <w:rsid w:val="009408EC"/>
    <w:rsid w:val="009411E6"/>
    <w:rsid w:val="00942042"/>
    <w:rsid w:val="0094588D"/>
    <w:rsid w:val="00945F6D"/>
    <w:rsid w:val="00946618"/>
    <w:rsid w:val="00950317"/>
    <w:rsid w:val="0095145E"/>
    <w:rsid w:val="00953E42"/>
    <w:rsid w:val="00955226"/>
    <w:rsid w:val="0095558C"/>
    <w:rsid w:val="00955995"/>
    <w:rsid w:val="0095627D"/>
    <w:rsid w:val="009563EE"/>
    <w:rsid w:val="0095703E"/>
    <w:rsid w:val="00961782"/>
    <w:rsid w:val="0096227D"/>
    <w:rsid w:val="00963053"/>
    <w:rsid w:val="00964AD8"/>
    <w:rsid w:val="00964EAF"/>
    <w:rsid w:val="00973CEB"/>
    <w:rsid w:val="009808C1"/>
    <w:rsid w:val="00980AFA"/>
    <w:rsid w:val="00981FF8"/>
    <w:rsid w:val="00982424"/>
    <w:rsid w:val="00982C70"/>
    <w:rsid w:val="0098362F"/>
    <w:rsid w:val="00984641"/>
    <w:rsid w:val="009904C1"/>
    <w:rsid w:val="009909EA"/>
    <w:rsid w:val="00992131"/>
    <w:rsid w:val="00992950"/>
    <w:rsid w:val="009934E9"/>
    <w:rsid w:val="009941E7"/>
    <w:rsid w:val="00994C47"/>
    <w:rsid w:val="009959AF"/>
    <w:rsid w:val="009966EE"/>
    <w:rsid w:val="00997AD7"/>
    <w:rsid w:val="009A0B0A"/>
    <w:rsid w:val="009A12A5"/>
    <w:rsid w:val="009A25BF"/>
    <w:rsid w:val="009A2E15"/>
    <w:rsid w:val="009A42A9"/>
    <w:rsid w:val="009A4C22"/>
    <w:rsid w:val="009B07F8"/>
    <w:rsid w:val="009B0869"/>
    <w:rsid w:val="009B11BF"/>
    <w:rsid w:val="009B2B97"/>
    <w:rsid w:val="009B3C67"/>
    <w:rsid w:val="009B3E77"/>
    <w:rsid w:val="009B4BB6"/>
    <w:rsid w:val="009C2060"/>
    <w:rsid w:val="009C20FA"/>
    <w:rsid w:val="009C6E7D"/>
    <w:rsid w:val="009C7BCC"/>
    <w:rsid w:val="009D32BC"/>
    <w:rsid w:val="009D595A"/>
    <w:rsid w:val="009D6286"/>
    <w:rsid w:val="009D6EDD"/>
    <w:rsid w:val="009D7F9D"/>
    <w:rsid w:val="009E094B"/>
    <w:rsid w:val="009E0EAE"/>
    <w:rsid w:val="009E11C7"/>
    <w:rsid w:val="009E169E"/>
    <w:rsid w:val="009E4C80"/>
    <w:rsid w:val="009E5460"/>
    <w:rsid w:val="009E79A4"/>
    <w:rsid w:val="009F0B97"/>
    <w:rsid w:val="009F115A"/>
    <w:rsid w:val="009F1300"/>
    <w:rsid w:val="009F2416"/>
    <w:rsid w:val="009F58B2"/>
    <w:rsid w:val="009F62F2"/>
    <w:rsid w:val="00A0011A"/>
    <w:rsid w:val="00A012B9"/>
    <w:rsid w:val="00A0238C"/>
    <w:rsid w:val="00A02D99"/>
    <w:rsid w:val="00A0414A"/>
    <w:rsid w:val="00A045A4"/>
    <w:rsid w:val="00A04EBB"/>
    <w:rsid w:val="00A061A0"/>
    <w:rsid w:val="00A069F7"/>
    <w:rsid w:val="00A06F5A"/>
    <w:rsid w:val="00A07022"/>
    <w:rsid w:val="00A076E5"/>
    <w:rsid w:val="00A10D0A"/>
    <w:rsid w:val="00A115CE"/>
    <w:rsid w:val="00A130CC"/>
    <w:rsid w:val="00A13CBD"/>
    <w:rsid w:val="00A14E74"/>
    <w:rsid w:val="00A17D38"/>
    <w:rsid w:val="00A21422"/>
    <w:rsid w:val="00A22041"/>
    <w:rsid w:val="00A227B1"/>
    <w:rsid w:val="00A2299D"/>
    <w:rsid w:val="00A2377C"/>
    <w:rsid w:val="00A25B2A"/>
    <w:rsid w:val="00A27135"/>
    <w:rsid w:val="00A27915"/>
    <w:rsid w:val="00A32271"/>
    <w:rsid w:val="00A35528"/>
    <w:rsid w:val="00A35E6C"/>
    <w:rsid w:val="00A36445"/>
    <w:rsid w:val="00A37118"/>
    <w:rsid w:val="00A37221"/>
    <w:rsid w:val="00A37AA2"/>
    <w:rsid w:val="00A42354"/>
    <w:rsid w:val="00A42B0D"/>
    <w:rsid w:val="00A446D6"/>
    <w:rsid w:val="00A4763A"/>
    <w:rsid w:val="00A47AF2"/>
    <w:rsid w:val="00A5142B"/>
    <w:rsid w:val="00A52A18"/>
    <w:rsid w:val="00A52F13"/>
    <w:rsid w:val="00A5343C"/>
    <w:rsid w:val="00A548D7"/>
    <w:rsid w:val="00A55E82"/>
    <w:rsid w:val="00A56ED6"/>
    <w:rsid w:val="00A60055"/>
    <w:rsid w:val="00A600FF"/>
    <w:rsid w:val="00A601E0"/>
    <w:rsid w:val="00A603C5"/>
    <w:rsid w:val="00A6261D"/>
    <w:rsid w:val="00A651B6"/>
    <w:rsid w:val="00A67025"/>
    <w:rsid w:val="00A723B6"/>
    <w:rsid w:val="00A72619"/>
    <w:rsid w:val="00A750BF"/>
    <w:rsid w:val="00A809D2"/>
    <w:rsid w:val="00A81278"/>
    <w:rsid w:val="00A81AD5"/>
    <w:rsid w:val="00A820B3"/>
    <w:rsid w:val="00A8251D"/>
    <w:rsid w:val="00A83AD8"/>
    <w:rsid w:val="00A83EB6"/>
    <w:rsid w:val="00A85574"/>
    <w:rsid w:val="00A85BE1"/>
    <w:rsid w:val="00A867E6"/>
    <w:rsid w:val="00A903AA"/>
    <w:rsid w:val="00A90445"/>
    <w:rsid w:val="00A91C40"/>
    <w:rsid w:val="00A936CD"/>
    <w:rsid w:val="00A9453F"/>
    <w:rsid w:val="00A94CE6"/>
    <w:rsid w:val="00A95969"/>
    <w:rsid w:val="00A97AC1"/>
    <w:rsid w:val="00AA06DF"/>
    <w:rsid w:val="00AA1353"/>
    <w:rsid w:val="00AA3574"/>
    <w:rsid w:val="00AA515E"/>
    <w:rsid w:val="00AA6954"/>
    <w:rsid w:val="00AA7352"/>
    <w:rsid w:val="00AA736E"/>
    <w:rsid w:val="00AA78DB"/>
    <w:rsid w:val="00AB0354"/>
    <w:rsid w:val="00AB137D"/>
    <w:rsid w:val="00AB14E1"/>
    <w:rsid w:val="00AB1F6B"/>
    <w:rsid w:val="00AB26CD"/>
    <w:rsid w:val="00AB28A6"/>
    <w:rsid w:val="00AB35FF"/>
    <w:rsid w:val="00AB36A9"/>
    <w:rsid w:val="00AB4563"/>
    <w:rsid w:val="00AB50E2"/>
    <w:rsid w:val="00AB53B8"/>
    <w:rsid w:val="00AC1B8B"/>
    <w:rsid w:val="00AC2A87"/>
    <w:rsid w:val="00AC30CD"/>
    <w:rsid w:val="00AC5F76"/>
    <w:rsid w:val="00AC66AF"/>
    <w:rsid w:val="00AC693D"/>
    <w:rsid w:val="00AC72D1"/>
    <w:rsid w:val="00AD0050"/>
    <w:rsid w:val="00AD13DD"/>
    <w:rsid w:val="00AD1F65"/>
    <w:rsid w:val="00AD217E"/>
    <w:rsid w:val="00AD3D76"/>
    <w:rsid w:val="00AD505F"/>
    <w:rsid w:val="00AD58A9"/>
    <w:rsid w:val="00AD5A3C"/>
    <w:rsid w:val="00AD6057"/>
    <w:rsid w:val="00AE0B7E"/>
    <w:rsid w:val="00AE48D3"/>
    <w:rsid w:val="00AE7C4B"/>
    <w:rsid w:val="00AF026A"/>
    <w:rsid w:val="00AF0C6E"/>
    <w:rsid w:val="00AF0E2D"/>
    <w:rsid w:val="00AF1460"/>
    <w:rsid w:val="00AF252D"/>
    <w:rsid w:val="00AF45F5"/>
    <w:rsid w:val="00AF48C1"/>
    <w:rsid w:val="00AF53B7"/>
    <w:rsid w:val="00AF5C76"/>
    <w:rsid w:val="00AF714E"/>
    <w:rsid w:val="00B002E0"/>
    <w:rsid w:val="00B0330D"/>
    <w:rsid w:val="00B03B78"/>
    <w:rsid w:val="00B0789A"/>
    <w:rsid w:val="00B10B2A"/>
    <w:rsid w:val="00B10FFB"/>
    <w:rsid w:val="00B120C9"/>
    <w:rsid w:val="00B14CC1"/>
    <w:rsid w:val="00B15C39"/>
    <w:rsid w:val="00B20E2E"/>
    <w:rsid w:val="00B225C7"/>
    <w:rsid w:val="00B2412A"/>
    <w:rsid w:val="00B2412E"/>
    <w:rsid w:val="00B257B3"/>
    <w:rsid w:val="00B270B9"/>
    <w:rsid w:val="00B27D62"/>
    <w:rsid w:val="00B30CE7"/>
    <w:rsid w:val="00B326B2"/>
    <w:rsid w:val="00B35DDA"/>
    <w:rsid w:val="00B360E2"/>
    <w:rsid w:val="00B368F5"/>
    <w:rsid w:val="00B373ED"/>
    <w:rsid w:val="00B3753B"/>
    <w:rsid w:val="00B4494C"/>
    <w:rsid w:val="00B46322"/>
    <w:rsid w:val="00B46ED0"/>
    <w:rsid w:val="00B52E3D"/>
    <w:rsid w:val="00B55156"/>
    <w:rsid w:val="00B6190C"/>
    <w:rsid w:val="00B6409D"/>
    <w:rsid w:val="00B64857"/>
    <w:rsid w:val="00B651CD"/>
    <w:rsid w:val="00B679FD"/>
    <w:rsid w:val="00B70761"/>
    <w:rsid w:val="00B70B16"/>
    <w:rsid w:val="00B70F51"/>
    <w:rsid w:val="00B71E1A"/>
    <w:rsid w:val="00B724E2"/>
    <w:rsid w:val="00B73396"/>
    <w:rsid w:val="00B737ED"/>
    <w:rsid w:val="00B77D31"/>
    <w:rsid w:val="00B80458"/>
    <w:rsid w:val="00B809EB"/>
    <w:rsid w:val="00B80ACD"/>
    <w:rsid w:val="00B8100A"/>
    <w:rsid w:val="00B8226C"/>
    <w:rsid w:val="00B82AF6"/>
    <w:rsid w:val="00B83BC1"/>
    <w:rsid w:val="00B8410A"/>
    <w:rsid w:val="00B84335"/>
    <w:rsid w:val="00B86024"/>
    <w:rsid w:val="00B90F2A"/>
    <w:rsid w:val="00B9113D"/>
    <w:rsid w:val="00B91C60"/>
    <w:rsid w:val="00B92331"/>
    <w:rsid w:val="00B925C6"/>
    <w:rsid w:val="00B9263E"/>
    <w:rsid w:val="00B92CFC"/>
    <w:rsid w:val="00B93826"/>
    <w:rsid w:val="00B94E29"/>
    <w:rsid w:val="00B95ECA"/>
    <w:rsid w:val="00B979FA"/>
    <w:rsid w:val="00BA4B8D"/>
    <w:rsid w:val="00BA5F47"/>
    <w:rsid w:val="00BA7AF1"/>
    <w:rsid w:val="00BB0044"/>
    <w:rsid w:val="00BB1539"/>
    <w:rsid w:val="00BB26F9"/>
    <w:rsid w:val="00BB3DF5"/>
    <w:rsid w:val="00BB44F1"/>
    <w:rsid w:val="00BB47B5"/>
    <w:rsid w:val="00BB4F42"/>
    <w:rsid w:val="00BB53CB"/>
    <w:rsid w:val="00BB63A3"/>
    <w:rsid w:val="00BB64DE"/>
    <w:rsid w:val="00BB75C0"/>
    <w:rsid w:val="00BC008E"/>
    <w:rsid w:val="00BC300A"/>
    <w:rsid w:val="00BC306D"/>
    <w:rsid w:val="00BC38B7"/>
    <w:rsid w:val="00BC3D1C"/>
    <w:rsid w:val="00BC4A86"/>
    <w:rsid w:val="00BC5EA8"/>
    <w:rsid w:val="00BD0EB1"/>
    <w:rsid w:val="00BE1F66"/>
    <w:rsid w:val="00BE2554"/>
    <w:rsid w:val="00BE3E89"/>
    <w:rsid w:val="00BE5A56"/>
    <w:rsid w:val="00BE6C7D"/>
    <w:rsid w:val="00BF295B"/>
    <w:rsid w:val="00BF2C9A"/>
    <w:rsid w:val="00BF39CF"/>
    <w:rsid w:val="00BF3A53"/>
    <w:rsid w:val="00BF44BB"/>
    <w:rsid w:val="00BF501E"/>
    <w:rsid w:val="00C011BF"/>
    <w:rsid w:val="00C03129"/>
    <w:rsid w:val="00C03406"/>
    <w:rsid w:val="00C04CB7"/>
    <w:rsid w:val="00C05B35"/>
    <w:rsid w:val="00C05BDE"/>
    <w:rsid w:val="00C06290"/>
    <w:rsid w:val="00C0705D"/>
    <w:rsid w:val="00C1058F"/>
    <w:rsid w:val="00C10ACB"/>
    <w:rsid w:val="00C10B35"/>
    <w:rsid w:val="00C1231D"/>
    <w:rsid w:val="00C1398F"/>
    <w:rsid w:val="00C13AC3"/>
    <w:rsid w:val="00C13E4B"/>
    <w:rsid w:val="00C14517"/>
    <w:rsid w:val="00C14797"/>
    <w:rsid w:val="00C15795"/>
    <w:rsid w:val="00C16187"/>
    <w:rsid w:val="00C16A56"/>
    <w:rsid w:val="00C16BF7"/>
    <w:rsid w:val="00C178FB"/>
    <w:rsid w:val="00C20CC3"/>
    <w:rsid w:val="00C20D79"/>
    <w:rsid w:val="00C22A22"/>
    <w:rsid w:val="00C27D3E"/>
    <w:rsid w:val="00C307FC"/>
    <w:rsid w:val="00C30D5C"/>
    <w:rsid w:val="00C3458B"/>
    <w:rsid w:val="00C35BED"/>
    <w:rsid w:val="00C37533"/>
    <w:rsid w:val="00C3764B"/>
    <w:rsid w:val="00C43309"/>
    <w:rsid w:val="00C4426A"/>
    <w:rsid w:val="00C44595"/>
    <w:rsid w:val="00C46104"/>
    <w:rsid w:val="00C47086"/>
    <w:rsid w:val="00C47206"/>
    <w:rsid w:val="00C47D0F"/>
    <w:rsid w:val="00C53B38"/>
    <w:rsid w:val="00C54C91"/>
    <w:rsid w:val="00C55E87"/>
    <w:rsid w:val="00C56DA7"/>
    <w:rsid w:val="00C57E44"/>
    <w:rsid w:val="00C6092A"/>
    <w:rsid w:val="00C610A8"/>
    <w:rsid w:val="00C61EAF"/>
    <w:rsid w:val="00C65A2B"/>
    <w:rsid w:val="00C673E0"/>
    <w:rsid w:val="00C70D37"/>
    <w:rsid w:val="00C714E2"/>
    <w:rsid w:val="00C725B4"/>
    <w:rsid w:val="00C74325"/>
    <w:rsid w:val="00C75669"/>
    <w:rsid w:val="00C76463"/>
    <w:rsid w:val="00C76B4F"/>
    <w:rsid w:val="00C803D6"/>
    <w:rsid w:val="00C80EEF"/>
    <w:rsid w:val="00C80F7A"/>
    <w:rsid w:val="00C810D6"/>
    <w:rsid w:val="00C8238D"/>
    <w:rsid w:val="00C8362B"/>
    <w:rsid w:val="00C83F53"/>
    <w:rsid w:val="00C847D5"/>
    <w:rsid w:val="00C854BB"/>
    <w:rsid w:val="00C85FE9"/>
    <w:rsid w:val="00C879B6"/>
    <w:rsid w:val="00C903AF"/>
    <w:rsid w:val="00C90C03"/>
    <w:rsid w:val="00C91BD2"/>
    <w:rsid w:val="00C9307D"/>
    <w:rsid w:val="00C93197"/>
    <w:rsid w:val="00C9457D"/>
    <w:rsid w:val="00C949A2"/>
    <w:rsid w:val="00C95551"/>
    <w:rsid w:val="00C964D9"/>
    <w:rsid w:val="00CA2D10"/>
    <w:rsid w:val="00CA38AD"/>
    <w:rsid w:val="00CA4A0E"/>
    <w:rsid w:val="00CA4E34"/>
    <w:rsid w:val="00CA6E6A"/>
    <w:rsid w:val="00CA7549"/>
    <w:rsid w:val="00CA793A"/>
    <w:rsid w:val="00CB1AE7"/>
    <w:rsid w:val="00CB1DDF"/>
    <w:rsid w:val="00CB25BB"/>
    <w:rsid w:val="00CB3832"/>
    <w:rsid w:val="00CB3CFD"/>
    <w:rsid w:val="00CB42A9"/>
    <w:rsid w:val="00CC00FC"/>
    <w:rsid w:val="00CC1E94"/>
    <w:rsid w:val="00CC1F7F"/>
    <w:rsid w:val="00CC4331"/>
    <w:rsid w:val="00CC475E"/>
    <w:rsid w:val="00CC5BFA"/>
    <w:rsid w:val="00CC7793"/>
    <w:rsid w:val="00CC79D1"/>
    <w:rsid w:val="00CC7F80"/>
    <w:rsid w:val="00CD19E8"/>
    <w:rsid w:val="00CD1A55"/>
    <w:rsid w:val="00CD2706"/>
    <w:rsid w:val="00CD337E"/>
    <w:rsid w:val="00CD3E29"/>
    <w:rsid w:val="00CD4CCC"/>
    <w:rsid w:val="00CD6278"/>
    <w:rsid w:val="00CD6A8C"/>
    <w:rsid w:val="00CE1B47"/>
    <w:rsid w:val="00CE51B0"/>
    <w:rsid w:val="00CE5E29"/>
    <w:rsid w:val="00CE6AE3"/>
    <w:rsid w:val="00CF1115"/>
    <w:rsid w:val="00CF1DFA"/>
    <w:rsid w:val="00CF2031"/>
    <w:rsid w:val="00CF304D"/>
    <w:rsid w:val="00CF6831"/>
    <w:rsid w:val="00CF698F"/>
    <w:rsid w:val="00D01266"/>
    <w:rsid w:val="00D01F9A"/>
    <w:rsid w:val="00D0244F"/>
    <w:rsid w:val="00D03CCE"/>
    <w:rsid w:val="00D05F56"/>
    <w:rsid w:val="00D06564"/>
    <w:rsid w:val="00D06667"/>
    <w:rsid w:val="00D076D3"/>
    <w:rsid w:val="00D1057C"/>
    <w:rsid w:val="00D1082B"/>
    <w:rsid w:val="00D10D1B"/>
    <w:rsid w:val="00D1130B"/>
    <w:rsid w:val="00D11ED2"/>
    <w:rsid w:val="00D13920"/>
    <w:rsid w:val="00D13EA1"/>
    <w:rsid w:val="00D14B28"/>
    <w:rsid w:val="00D154B1"/>
    <w:rsid w:val="00D173C2"/>
    <w:rsid w:val="00D247E6"/>
    <w:rsid w:val="00D24A5A"/>
    <w:rsid w:val="00D25ECB"/>
    <w:rsid w:val="00D27D3D"/>
    <w:rsid w:val="00D316B2"/>
    <w:rsid w:val="00D32EEA"/>
    <w:rsid w:val="00D34982"/>
    <w:rsid w:val="00D34B35"/>
    <w:rsid w:val="00D35F9B"/>
    <w:rsid w:val="00D42136"/>
    <w:rsid w:val="00D42786"/>
    <w:rsid w:val="00D43A1B"/>
    <w:rsid w:val="00D43B98"/>
    <w:rsid w:val="00D43E3C"/>
    <w:rsid w:val="00D45EBD"/>
    <w:rsid w:val="00D50178"/>
    <w:rsid w:val="00D50565"/>
    <w:rsid w:val="00D5098D"/>
    <w:rsid w:val="00D511EB"/>
    <w:rsid w:val="00D518F4"/>
    <w:rsid w:val="00D56B7E"/>
    <w:rsid w:val="00D5766B"/>
    <w:rsid w:val="00D60160"/>
    <w:rsid w:val="00D6032E"/>
    <w:rsid w:val="00D604FF"/>
    <w:rsid w:val="00D6100A"/>
    <w:rsid w:val="00D611C5"/>
    <w:rsid w:val="00D64187"/>
    <w:rsid w:val="00D642CB"/>
    <w:rsid w:val="00D6459B"/>
    <w:rsid w:val="00D64987"/>
    <w:rsid w:val="00D64F56"/>
    <w:rsid w:val="00D65129"/>
    <w:rsid w:val="00D66123"/>
    <w:rsid w:val="00D672A6"/>
    <w:rsid w:val="00D6742C"/>
    <w:rsid w:val="00D679C4"/>
    <w:rsid w:val="00D72EE5"/>
    <w:rsid w:val="00D74EC6"/>
    <w:rsid w:val="00D75264"/>
    <w:rsid w:val="00D7617E"/>
    <w:rsid w:val="00D77EF2"/>
    <w:rsid w:val="00D807DF"/>
    <w:rsid w:val="00D850DB"/>
    <w:rsid w:val="00D85C5D"/>
    <w:rsid w:val="00D87725"/>
    <w:rsid w:val="00D87A07"/>
    <w:rsid w:val="00D90355"/>
    <w:rsid w:val="00D904AB"/>
    <w:rsid w:val="00D90E20"/>
    <w:rsid w:val="00D959A2"/>
    <w:rsid w:val="00D96455"/>
    <w:rsid w:val="00D965B8"/>
    <w:rsid w:val="00D9757E"/>
    <w:rsid w:val="00D97CB5"/>
    <w:rsid w:val="00DA04D4"/>
    <w:rsid w:val="00DA1453"/>
    <w:rsid w:val="00DA3136"/>
    <w:rsid w:val="00DA43A9"/>
    <w:rsid w:val="00DA7245"/>
    <w:rsid w:val="00DB06F8"/>
    <w:rsid w:val="00DB079D"/>
    <w:rsid w:val="00DB428E"/>
    <w:rsid w:val="00DB5F6C"/>
    <w:rsid w:val="00DB643C"/>
    <w:rsid w:val="00DB6534"/>
    <w:rsid w:val="00DB6978"/>
    <w:rsid w:val="00DB75D6"/>
    <w:rsid w:val="00DB7AD5"/>
    <w:rsid w:val="00DC2FE0"/>
    <w:rsid w:val="00DD02CD"/>
    <w:rsid w:val="00DD1BD6"/>
    <w:rsid w:val="00DD234E"/>
    <w:rsid w:val="00DD252B"/>
    <w:rsid w:val="00DD2688"/>
    <w:rsid w:val="00DD405B"/>
    <w:rsid w:val="00DD5B02"/>
    <w:rsid w:val="00DE079C"/>
    <w:rsid w:val="00DE23A0"/>
    <w:rsid w:val="00DE33DD"/>
    <w:rsid w:val="00DE3588"/>
    <w:rsid w:val="00DE4360"/>
    <w:rsid w:val="00DF295E"/>
    <w:rsid w:val="00DF676F"/>
    <w:rsid w:val="00E00C21"/>
    <w:rsid w:val="00E00CC2"/>
    <w:rsid w:val="00E01E0D"/>
    <w:rsid w:val="00E01E7F"/>
    <w:rsid w:val="00E01EA7"/>
    <w:rsid w:val="00E02523"/>
    <w:rsid w:val="00E031AC"/>
    <w:rsid w:val="00E05D55"/>
    <w:rsid w:val="00E104EB"/>
    <w:rsid w:val="00E1067F"/>
    <w:rsid w:val="00E1145D"/>
    <w:rsid w:val="00E11C2A"/>
    <w:rsid w:val="00E13645"/>
    <w:rsid w:val="00E13BE4"/>
    <w:rsid w:val="00E14692"/>
    <w:rsid w:val="00E14D7A"/>
    <w:rsid w:val="00E15B3D"/>
    <w:rsid w:val="00E16829"/>
    <w:rsid w:val="00E1772B"/>
    <w:rsid w:val="00E17B5D"/>
    <w:rsid w:val="00E2017A"/>
    <w:rsid w:val="00E23D0E"/>
    <w:rsid w:val="00E23F05"/>
    <w:rsid w:val="00E24044"/>
    <w:rsid w:val="00E24ACA"/>
    <w:rsid w:val="00E2511F"/>
    <w:rsid w:val="00E303FC"/>
    <w:rsid w:val="00E30668"/>
    <w:rsid w:val="00E30704"/>
    <w:rsid w:val="00E31123"/>
    <w:rsid w:val="00E31CCA"/>
    <w:rsid w:val="00E33C37"/>
    <w:rsid w:val="00E33F85"/>
    <w:rsid w:val="00E3768E"/>
    <w:rsid w:val="00E40362"/>
    <w:rsid w:val="00E4114F"/>
    <w:rsid w:val="00E41613"/>
    <w:rsid w:val="00E51486"/>
    <w:rsid w:val="00E523D0"/>
    <w:rsid w:val="00E52A4E"/>
    <w:rsid w:val="00E54A8A"/>
    <w:rsid w:val="00E5752F"/>
    <w:rsid w:val="00E57822"/>
    <w:rsid w:val="00E57E59"/>
    <w:rsid w:val="00E6050F"/>
    <w:rsid w:val="00E6280D"/>
    <w:rsid w:val="00E63845"/>
    <w:rsid w:val="00E6389B"/>
    <w:rsid w:val="00E644AB"/>
    <w:rsid w:val="00E66EAB"/>
    <w:rsid w:val="00E70309"/>
    <w:rsid w:val="00E7064E"/>
    <w:rsid w:val="00E70B5E"/>
    <w:rsid w:val="00E70E10"/>
    <w:rsid w:val="00E71CF4"/>
    <w:rsid w:val="00E74508"/>
    <w:rsid w:val="00E7618D"/>
    <w:rsid w:val="00E7797B"/>
    <w:rsid w:val="00E8082A"/>
    <w:rsid w:val="00E812BE"/>
    <w:rsid w:val="00E82D2B"/>
    <w:rsid w:val="00E84E03"/>
    <w:rsid w:val="00E85B3F"/>
    <w:rsid w:val="00E8725D"/>
    <w:rsid w:val="00E874ED"/>
    <w:rsid w:val="00E90E57"/>
    <w:rsid w:val="00E912E1"/>
    <w:rsid w:val="00E9171F"/>
    <w:rsid w:val="00E92057"/>
    <w:rsid w:val="00E94A89"/>
    <w:rsid w:val="00E961E6"/>
    <w:rsid w:val="00E9622C"/>
    <w:rsid w:val="00E970F6"/>
    <w:rsid w:val="00EA00C5"/>
    <w:rsid w:val="00EA24EA"/>
    <w:rsid w:val="00EA2F4E"/>
    <w:rsid w:val="00EA3B1C"/>
    <w:rsid w:val="00EA3F34"/>
    <w:rsid w:val="00EA50DC"/>
    <w:rsid w:val="00EA589A"/>
    <w:rsid w:val="00EA5B24"/>
    <w:rsid w:val="00EA6645"/>
    <w:rsid w:val="00EB05B7"/>
    <w:rsid w:val="00EB2BBC"/>
    <w:rsid w:val="00EB48A9"/>
    <w:rsid w:val="00EB5299"/>
    <w:rsid w:val="00EB5D13"/>
    <w:rsid w:val="00EB6047"/>
    <w:rsid w:val="00EB72CD"/>
    <w:rsid w:val="00EC1BB5"/>
    <w:rsid w:val="00EC219D"/>
    <w:rsid w:val="00EC22BE"/>
    <w:rsid w:val="00EC23E9"/>
    <w:rsid w:val="00EC2C2B"/>
    <w:rsid w:val="00EC4F59"/>
    <w:rsid w:val="00EC5142"/>
    <w:rsid w:val="00EC640A"/>
    <w:rsid w:val="00EC6AED"/>
    <w:rsid w:val="00ED302A"/>
    <w:rsid w:val="00ED38A6"/>
    <w:rsid w:val="00ED46D7"/>
    <w:rsid w:val="00ED5DCD"/>
    <w:rsid w:val="00ED6928"/>
    <w:rsid w:val="00ED7854"/>
    <w:rsid w:val="00EE2A4B"/>
    <w:rsid w:val="00EF0A5D"/>
    <w:rsid w:val="00EF1AA0"/>
    <w:rsid w:val="00EF37E0"/>
    <w:rsid w:val="00EF3D6E"/>
    <w:rsid w:val="00EF457E"/>
    <w:rsid w:val="00EF4B12"/>
    <w:rsid w:val="00EF50A2"/>
    <w:rsid w:val="00EF5B5A"/>
    <w:rsid w:val="00EF7A9C"/>
    <w:rsid w:val="00EF7AD4"/>
    <w:rsid w:val="00F00A56"/>
    <w:rsid w:val="00F02A60"/>
    <w:rsid w:val="00F033CA"/>
    <w:rsid w:val="00F05417"/>
    <w:rsid w:val="00F06157"/>
    <w:rsid w:val="00F07368"/>
    <w:rsid w:val="00F07943"/>
    <w:rsid w:val="00F07E95"/>
    <w:rsid w:val="00F1207F"/>
    <w:rsid w:val="00F12AE9"/>
    <w:rsid w:val="00F12B42"/>
    <w:rsid w:val="00F133D9"/>
    <w:rsid w:val="00F15DF1"/>
    <w:rsid w:val="00F1717D"/>
    <w:rsid w:val="00F176B7"/>
    <w:rsid w:val="00F20DDA"/>
    <w:rsid w:val="00F25973"/>
    <w:rsid w:val="00F25ACD"/>
    <w:rsid w:val="00F275E2"/>
    <w:rsid w:val="00F27AF5"/>
    <w:rsid w:val="00F27D58"/>
    <w:rsid w:val="00F30E67"/>
    <w:rsid w:val="00F35436"/>
    <w:rsid w:val="00F365E1"/>
    <w:rsid w:val="00F366E0"/>
    <w:rsid w:val="00F3719A"/>
    <w:rsid w:val="00F377DF"/>
    <w:rsid w:val="00F37D72"/>
    <w:rsid w:val="00F40421"/>
    <w:rsid w:val="00F40B3D"/>
    <w:rsid w:val="00F40D37"/>
    <w:rsid w:val="00F42586"/>
    <w:rsid w:val="00F42848"/>
    <w:rsid w:val="00F453B9"/>
    <w:rsid w:val="00F4666A"/>
    <w:rsid w:val="00F4734E"/>
    <w:rsid w:val="00F47AD2"/>
    <w:rsid w:val="00F47BE1"/>
    <w:rsid w:val="00F539EC"/>
    <w:rsid w:val="00F54555"/>
    <w:rsid w:val="00F54E94"/>
    <w:rsid w:val="00F5575F"/>
    <w:rsid w:val="00F5638A"/>
    <w:rsid w:val="00F56A35"/>
    <w:rsid w:val="00F574A9"/>
    <w:rsid w:val="00F575F6"/>
    <w:rsid w:val="00F628C4"/>
    <w:rsid w:val="00F64772"/>
    <w:rsid w:val="00F65787"/>
    <w:rsid w:val="00F6594A"/>
    <w:rsid w:val="00F65C59"/>
    <w:rsid w:val="00F66135"/>
    <w:rsid w:val="00F6674F"/>
    <w:rsid w:val="00F70B16"/>
    <w:rsid w:val="00F72166"/>
    <w:rsid w:val="00F74BD2"/>
    <w:rsid w:val="00F76CA1"/>
    <w:rsid w:val="00F825BD"/>
    <w:rsid w:val="00F83343"/>
    <w:rsid w:val="00F85874"/>
    <w:rsid w:val="00F90BCD"/>
    <w:rsid w:val="00F90CB7"/>
    <w:rsid w:val="00F90F98"/>
    <w:rsid w:val="00F92E29"/>
    <w:rsid w:val="00F93963"/>
    <w:rsid w:val="00F94895"/>
    <w:rsid w:val="00F94D11"/>
    <w:rsid w:val="00F94D8F"/>
    <w:rsid w:val="00F9696F"/>
    <w:rsid w:val="00F96FFA"/>
    <w:rsid w:val="00FA08A5"/>
    <w:rsid w:val="00FA189C"/>
    <w:rsid w:val="00FA1985"/>
    <w:rsid w:val="00FA1C84"/>
    <w:rsid w:val="00FA3F64"/>
    <w:rsid w:val="00FA4D9E"/>
    <w:rsid w:val="00FA541F"/>
    <w:rsid w:val="00FA67A1"/>
    <w:rsid w:val="00FB048E"/>
    <w:rsid w:val="00FB0924"/>
    <w:rsid w:val="00FB134F"/>
    <w:rsid w:val="00FB5929"/>
    <w:rsid w:val="00FB5976"/>
    <w:rsid w:val="00FC1DFB"/>
    <w:rsid w:val="00FC2040"/>
    <w:rsid w:val="00FC4A49"/>
    <w:rsid w:val="00FC6C21"/>
    <w:rsid w:val="00FC7628"/>
    <w:rsid w:val="00FC7F6B"/>
    <w:rsid w:val="00FD2947"/>
    <w:rsid w:val="00FD2B89"/>
    <w:rsid w:val="00FD4C7B"/>
    <w:rsid w:val="00FD68C9"/>
    <w:rsid w:val="00FE01B1"/>
    <w:rsid w:val="00FE07B1"/>
    <w:rsid w:val="00FE1F04"/>
    <w:rsid w:val="00FE2C8F"/>
    <w:rsid w:val="00FE57C1"/>
    <w:rsid w:val="00FE6413"/>
    <w:rsid w:val="00FE65DF"/>
    <w:rsid w:val="00FE6CEE"/>
    <w:rsid w:val="00FF1564"/>
    <w:rsid w:val="00FF3DF0"/>
    <w:rsid w:val="00FF4862"/>
    <w:rsid w:val="00FF4A91"/>
    <w:rsid w:val="00FF50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1B70F8"/>
  <w15:docId w15:val="{F80D495D-2392-4A27-A0D6-9A7C409B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8F"/>
    <w:rPr>
      <w:sz w:val="22"/>
      <w:szCs w:val="22"/>
      <w:lang w:val="en-GB"/>
    </w:rPr>
  </w:style>
  <w:style w:type="paragraph" w:styleId="Heading1">
    <w:name w:val="heading 1"/>
    <w:basedOn w:val="Normal"/>
    <w:next w:val="Normal"/>
    <w:link w:val="Heading1Char"/>
    <w:qFormat/>
    <w:locked/>
    <w:rsid w:val="00FB59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locked/>
    <w:rsid w:val="00BC5EA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locked/>
    <w:rsid w:val="00BC5EA8"/>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5534B"/>
    <w:rPr>
      <w:rFonts w:ascii="Tahoma" w:hAnsi="Tahoma" w:cs="Tahoma"/>
      <w:sz w:val="16"/>
      <w:szCs w:val="16"/>
    </w:rPr>
  </w:style>
  <w:style w:type="character" w:customStyle="1" w:styleId="BalloonTextChar">
    <w:name w:val="Balloon Text Char"/>
    <w:link w:val="BalloonText"/>
    <w:uiPriority w:val="99"/>
    <w:semiHidden/>
    <w:locked/>
    <w:rsid w:val="0005534B"/>
    <w:rPr>
      <w:rFonts w:ascii="Tahoma" w:hAnsi="Tahoma" w:cs="Tahoma"/>
      <w:sz w:val="16"/>
      <w:szCs w:val="16"/>
    </w:rPr>
  </w:style>
  <w:style w:type="paragraph" w:styleId="ListParagraph">
    <w:name w:val="List Paragraph"/>
    <w:basedOn w:val="Normal"/>
    <w:link w:val="ListParagraphChar"/>
    <w:uiPriority w:val="1"/>
    <w:qFormat/>
    <w:rsid w:val="003815FE"/>
    <w:pPr>
      <w:ind w:left="720"/>
    </w:pPr>
  </w:style>
  <w:style w:type="paragraph" w:styleId="Header">
    <w:name w:val="header"/>
    <w:basedOn w:val="Normal"/>
    <w:link w:val="HeaderChar"/>
    <w:uiPriority w:val="99"/>
    <w:rsid w:val="003815FE"/>
    <w:pPr>
      <w:tabs>
        <w:tab w:val="center" w:pos="4680"/>
        <w:tab w:val="right" w:pos="9360"/>
      </w:tabs>
    </w:pPr>
  </w:style>
  <w:style w:type="character" w:customStyle="1" w:styleId="HeaderChar">
    <w:name w:val="Header Char"/>
    <w:basedOn w:val="DefaultParagraphFont"/>
    <w:link w:val="Header"/>
    <w:uiPriority w:val="99"/>
    <w:locked/>
    <w:rsid w:val="003815FE"/>
  </w:style>
  <w:style w:type="paragraph" w:styleId="Footer">
    <w:name w:val="footer"/>
    <w:basedOn w:val="Normal"/>
    <w:link w:val="FooterChar"/>
    <w:uiPriority w:val="99"/>
    <w:rsid w:val="003815FE"/>
    <w:pPr>
      <w:tabs>
        <w:tab w:val="center" w:pos="4680"/>
        <w:tab w:val="right" w:pos="9360"/>
      </w:tabs>
    </w:pPr>
  </w:style>
  <w:style w:type="character" w:customStyle="1" w:styleId="FooterChar">
    <w:name w:val="Footer Char"/>
    <w:basedOn w:val="DefaultParagraphFont"/>
    <w:link w:val="Footer"/>
    <w:uiPriority w:val="99"/>
    <w:locked/>
    <w:rsid w:val="003815FE"/>
  </w:style>
  <w:style w:type="paragraph" w:styleId="NoSpacing">
    <w:name w:val="No Spacing"/>
    <w:link w:val="NoSpacingChar"/>
    <w:uiPriority w:val="1"/>
    <w:qFormat/>
    <w:rsid w:val="003815FE"/>
    <w:rPr>
      <w:rFonts w:ascii="Calibri" w:hAnsi="Calibri" w:cs="Calibri"/>
      <w:sz w:val="22"/>
      <w:szCs w:val="22"/>
    </w:rPr>
  </w:style>
  <w:style w:type="paragraph" w:customStyle="1" w:styleId="SlipHeader">
    <w:name w:val="Slip Header"/>
    <w:basedOn w:val="Normal"/>
    <w:link w:val="SlipHeaderChar"/>
    <w:uiPriority w:val="99"/>
    <w:rsid w:val="00FA3F64"/>
    <w:rPr>
      <w:b/>
      <w:bCs/>
      <w:caps/>
      <w:sz w:val="20"/>
      <w:szCs w:val="20"/>
    </w:rPr>
  </w:style>
  <w:style w:type="character" w:customStyle="1" w:styleId="SlipHeaderChar">
    <w:name w:val="Slip Header Char"/>
    <w:link w:val="SlipHeader"/>
    <w:uiPriority w:val="99"/>
    <w:locked/>
    <w:rsid w:val="00FA3F64"/>
    <w:rPr>
      <w:rFonts w:eastAsia="Times New Roman"/>
      <w:b/>
      <w:bCs/>
      <w:caps/>
      <w:lang w:val="en-GB"/>
    </w:rPr>
  </w:style>
  <w:style w:type="character" w:styleId="PageNumber">
    <w:name w:val="page number"/>
    <w:uiPriority w:val="99"/>
    <w:rsid w:val="002D38E5"/>
    <w:rPr>
      <w:rFonts w:ascii="Times New Roman" w:hAnsi="Times New Roman" w:cs="Times New Roman"/>
    </w:rPr>
  </w:style>
  <w:style w:type="paragraph" w:styleId="BodyTextIndent3">
    <w:name w:val="Body Text Indent 3"/>
    <w:basedOn w:val="Normal"/>
    <w:link w:val="BodyTextIndent3Char"/>
    <w:uiPriority w:val="99"/>
    <w:rsid w:val="002D38E5"/>
    <w:pPr>
      <w:ind w:left="4320" w:firstLine="216"/>
    </w:pPr>
    <w:rPr>
      <w:position w:val="-18"/>
    </w:rPr>
  </w:style>
  <w:style w:type="character" w:customStyle="1" w:styleId="BodyTextIndent3Char">
    <w:name w:val="Body Text Indent 3 Char"/>
    <w:link w:val="BodyTextIndent3"/>
    <w:uiPriority w:val="99"/>
    <w:locked/>
    <w:rsid w:val="002D38E5"/>
    <w:rPr>
      <w:rFonts w:eastAsia="Times New Roman"/>
      <w:position w:val="-18"/>
      <w:lang w:val="en-GB"/>
    </w:rPr>
  </w:style>
  <w:style w:type="table" w:styleId="TableGrid">
    <w:name w:val="Table Grid"/>
    <w:basedOn w:val="TableNormal"/>
    <w:uiPriority w:val="39"/>
    <w:rsid w:val="002D3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bsNormal">
    <w:name w:val="sbsNormal"/>
    <w:basedOn w:val="Normal"/>
    <w:uiPriority w:val="99"/>
    <w:rsid w:val="002D38E5"/>
    <w:pPr>
      <w:spacing w:after="60"/>
      <w:jc w:val="both"/>
    </w:pPr>
    <w:rPr>
      <w:rFonts w:ascii="Arial" w:hAnsi="Arial" w:cs="Arial"/>
    </w:rPr>
  </w:style>
  <w:style w:type="character" w:styleId="Hyperlink">
    <w:name w:val="Hyperlink"/>
    <w:uiPriority w:val="99"/>
    <w:rsid w:val="002D38E5"/>
    <w:rPr>
      <w:color w:val="0000FF"/>
      <w:u w:val="single"/>
    </w:rPr>
  </w:style>
  <w:style w:type="paragraph" w:styleId="BodyTextIndent">
    <w:name w:val="Body Text Indent"/>
    <w:basedOn w:val="Normal"/>
    <w:link w:val="BodyTextIndentChar"/>
    <w:uiPriority w:val="99"/>
    <w:rsid w:val="002D38E5"/>
    <w:pPr>
      <w:ind w:left="720"/>
      <w:jc w:val="both"/>
    </w:pPr>
    <w:rPr>
      <w:rFonts w:ascii="Bookman Old Style" w:hAnsi="Bookman Old Style" w:cs="Bookman Old Style"/>
      <w:sz w:val="24"/>
      <w:szCs w:val="24"/>
    </w:rPr>
  </w:style>
  <w:style w:type="character" w:customStyle="1" w:styleId="BodyTextIndentChar">
    <w:name w:val="Body Text Indent Char"/>
    <w:link w:val="BodyTextIndent"/>
    <w:uiPriority w:val="99"/>
    <w:locked/>
    <w:rsid w:val="002D38E5"/>
    <w:rPr>
      <w:rFonts w:ascii="Bookman Old Style" w:hAnsi="Bookman Old Style" w:cs="Bookman Old Style"/>
      <w:sz w:val="24"/>
      <w:szCs w:val="24"/>
    </w:rPr>
  </w:style>
  <w:style w:type="paragraph" w:styleId="BodyTextIndent2">
    <w:name w:val="Body Text Indent 2"/>
    <w:basedOn w:val="Normal"/>
    <w:link w:val="BodyTextIndent2Char"/>
    <w:uiPriority w:val="99"/>
    <w:rsid w:val="002D38E5"/>
    <w:pPr>
      <w:spacing w:after="120" w:line="480" w:lineRule="auto"/>
      <w:ind w:left="360"/>
    </w:pPr>
    <w:rPr>
      <w:sz w:val="24"/>
      <w:szCs w:val="24"/>
      <w:lang w:eastAsia="en-GB"/>
    </w:rPr>
  </w:style>
  <w:style w:type="character" w:customStyle="1" w:styleId="BodyTextIndent2Char">
    <w:name w:val="Body Text Indent 2 Char"/>
    <w:link w:val="BodyTextIndent2"/>
    <w:uiPriority w:val="99"/>
    <w:locked/>
    <w:rsid w:val="002D38E5"/>
    <w:rPr>
      <w:rFonts w:eastAsia="Times New Roman"/>
      <w:sz w:val="24"/>
      <w:szCs w:val="24"/>
      <w:lang w:val="en-GB" w:eastAsia="en-GB"/>
    </w:rPr>
  </w:style>
  <w:style w:type="character" w:styleId="Strong">
    <w:name w:val="Strong"/>
    <w:uiPriority w:val="99"/>
    <w:qFormat/>
    <w:rsid w:val="002D38E5"/>
    <w:rPr>
      <w:b/>
      <w:bCs/>
    </w:rPr>
  </w:style>
  <w:style w:type="paragraph" w:customStyle="1" w:styleId="Default">
    <w:name w:val="Default"/>
    <w:rsid w:val="00EF1AA0"/>
    <w:pPr>
      <w:autoSpaceDE w:val="0"/>
      <w:autoSpaceDN w:val="0"/>
      <w:adjustRightInd w:val="0"/>
    </w:pPr>
    <w:rPr>
      <w:color w:val="000000"/>
      <w:sz w:val="24"/>
      <w:szCs w:val="24"/>
    </w:rPr>
  </w:style>
  <w:style w:type="paragraph" w:customStyle="1" w:styleId="section1">
    <w:name w:val="section1"/>
    <w:basedOn w:val="Normal"/>
    <w:uiPriority w:val="99"/>
    <w:rsid w:val="008F2BEB"/>
    <w:pPr>
      <w:spacing w:before="100" w:beforeAutospacing="1" w:after="100" w:afterAutospacing="1"/>
    </w:pPr>
    <w:rPr>
      <w:sz w:val="24"/>
      <w:szCs w:val="24"/>
    </w:rPr>
  </w:style>
  <w:style w:type="paragraph" w:customStyle="1" w:styleId="UIBBrokerNo">
    <w:name w:val="UIB Broker No"/>
    <w:basedOn w:val="Normal"/>
    <w:uiPriority w:val="99"/>
    <w:rsid w:val="00E523D0"/>
    <w:pPr>
      <w:autoSpaceDE w:val="0"/>
      <w:autoSpaceDN w:val="0"/>
      <w:jc w:val="both"/>
    </w:pPr>
    <w:rPr>
      <w:rFonts w:ascii="Arial" w:hAnsi="Arial" w:cs="Arial"/>
      <w:noProof/>
      <w:spacing w:val="6"/>
      <w:sz w:val="58"/>
      <w:szCs w:val="58"/>
    </w:rPr>
  </w:style>
  <w:style w:type="character" w:customStyle="1" w:styleId="apple-converted-space">
    <w:name w:val="apple-converted-space"/>
    <w:rsid w:val="006C65A1"/>
  </w:style>
  <w:style w:type="character" w:styleId="FollowedHyperlink">
    <w:name w:val="FollowedHyperlink"/>
    <w:uiPriority w:val="99"/>
    <w:semiHidden/>
    <w:unhideWhenUsed/>
    <w:rsid w:val="005F5CF4"/>
    <w:rPr>
      <w:color w:val="800080"/>
      <w:u w:val="single"/>
    </w:rPr>
  </w:style>
  <w:style w:type="character" w:customStyle="1" w:styleId="Heading3Char">
    <w:name w:val="Heading 3 Char"/>
    <w:link w:val="Heading3"/>
    <w:semiHidden/>
    <w:rsid w:val="00BC5EA8"/>
    <w:rPr>
      <w:rFonts w:ascii="Cambria" w:eastAsia="Times New Roman" w:hAnsi="Cambria"/>
      <w:b/>
      <w:bCs/>
      <w:sz w:val="26"/>
      <w:szCs w:val="26"/>
      <w:lang w:val="en-US" w:eastAsia="en-US"/>
    </w:rPr>
  </w:style>
  <w:style w:type="character" w:customStyle="1" w:styleId="Heading4Char">
    <w:name w:val="Heading 4 Char"/>
    <w:link w:val="Heading4"/>
    <w:semiHidden/>
    <w:rsid w:val="00BC5EA8"/>
    <w:rPr>
      <w:rFonts w:ascii="Calibri" w:eastAsia="Times New Roman" w:hAnsi="Calibri"/>
      <w:b/>
      <w:bCs/>
      <w:sz w:val="28"/>
      <w:szCs w:val="28"/>
      <w:lang w:val="en-US" w:eastAsia="en-US"/>
    </w:rPr>
  </w:style>
  <w:style w:type="paragraph" w:styleId="NormalWeb">
    <w:name w:val="Normal (Web)"/>
    <w:basedOn w:val="Normal"/>
    <w:uiPriority w:val="99"/>
    <w:unhideWhenUsed/>
    <w:rsid w:val="00BC5EA8"/>
    <w:pPr>
      <w:spacing w:before="240" w:after="240"/>
    </w:pPr>
    <w:rPr>
      <w:rFonts w:eastAsia="Times New Roman"/>
      <w:sz w:val="24"/>
      <w:szCs w:val="24"/>
    </w:rPr>
  </w:style>
  <w:style w:type="table" w:styleId="TableGridLight">
    <w:name w:val="Grid Table Light"/>
    <w:basedOn w:val="TableNormal"/>
    <w:uiPriority w:val="40"/>
    <w:rsid w:val="002A038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link w:val="NoSpacing"/>
    <w:uiPriority w:val="1"/>
    <w:rsid w:val="00F4666A"/>
    <w:rPr>
      <w:rFonts w:ascii="Calibri" w:hAnsi="Calibri" w:cs="Calibri"/>
      <w:sz w:val="22"/>
      <w:szCs w:val="22"/>
    </w:rPr>
  </w:style>
  <w:style w:type="paragraph" w:customStyle="1" w:styleId="TableParagraph">
    <w:name w:val="Table Paragraph"/>
    <w:basedOn w:val="Normal"/>
    <w:uiPriority w:val="1"/>
    <w:qFormat/>
    <w:rsid w:val="00FB0924"/>
    <w:pPr>
      <w:widowControl w:val="0"/>
      <w:autoSpaceDE w:val="0"/>
      <w:autoSpaceDN w:val="0"/>
    </w:pPr>
    <w:rPr>
      <w:rFonts w:ascii="Arial" w:eastAsia="Arial" w:hAnsi="Arial" w:cs="Arial"/>
    </w:rPr>
  </w:style>
  <w:style w:type="character" w:customStyle="1" w:styleId="ListParagraphChar">
    <w:name w:val="List Paragraph Char"/>
    <w:basedOn w:val="DefaultParagraphFont"/>
    <w:link w:val="ListParagraph"/>
    <w:uiPriority w:val="34"/>
    <w:locked/>
    <w:rsid w:val="00AD5A3C"/>
    <w:rPr>
      <w:sz w:val="22"/>
      <w:szCs w:val="22"/>
    </w:rPr>
  </w:style>
  <w:style w:type="character" w:customStyle="1" w:styleId="Heading1Char">
    <w:name w:val="Heading 1 Char"/>
    <w:basedOn w:val="DefaultParagraphFont"/>
    <w:link w:val="Heading1"/>
    <w:rsid w:val="00FB5929"/>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154">
      <w:bodyDiv w:val="1"/>
      <w:marLeft w:val="0"/>
      <w:marRight w:val="0"/>
      <w:marTop w:val="0"/>
      <w:marBottom w:val="0"/>
      <w:divBdr>
        <w:top w:val="none" w:sz="0" w:space="0" w:color="auto"/>
        <w:left w:val="none" w:sz="0" w:space="0" w:color="auto"/>
        <w:bottom w:val="none" w:sz="0" w:space="0" w:color="auto"/>
        <w:right w:val="none" w:sz="0" w:space="0" w:color="auto"/>
      </w:divBdr>
    </w:div>
    <w:div w:id="48307550">
      <w:bodyDiv w:val="1"/>
      <w:marLeft w:val="0"/>
      <w:marRight w:val="0"/>
      <w:marTop w:val="0"/>
      <w:marBottom w:val="0"/>
      <w:divBdr>
        <w:top w:val="none" w:sz="0" w:space="0" w:color="auto"/>
        <w:left w:val="none" w:sz="0" w:space="0" w:color="auto"/>
        <w:bottom w:val="none" w:sz="0" w:space="0" w:color="auto"/>
        <w:right w:val="none" w:sz="0" w:space="0" w:color="auto"/>
      </w:divBdr>
    </w:div>
    <w:div w:id="53704047">
      <w:bodyDiv w:val="1"/>
      <w:marLeft w:val="0"/>
      <w:marRight w:val="0"/>
      <w:marTop w:val="0"/>
      <w:marBottom w:val="0"/>
      <w:divBdr>
        <w:top w:val="none" w:sz="0" w:space="0" w:color="auto"/>
        <w:left w:val="none" w:sz="0" w:space="0" w:color="auto"/>
        <w:bottom w:val="none" w:sz="0" w:space="0" w:color="auto"/>
        <w:right w:val="none" w:sz="0" w:space="0" w:color="auto"/>
      </w:divBdr>
    </w:div>
    <w:div w:id="90201235">
      <w:bodyDiv w:val="1"/>
      <w:marLeft w:val="0"/>
      <w:marRight w:val="0"/>
      <w:marTop w:val="0"/>
      <w:marBottom w:val="0"/>
      <w:divBdr>
        <w:top w:val="none" w:sz="0" w:space="0" w:color="auto"/>
        <w:left w:val="none" w:sz="0" w:space="0" w:color="auto"/>
        <w:bottom w:val="none" w:sz="0" w:space="0" w:color="auto"/>
        <w:right w:val="none" w:sz="0" w:space="0" w:color="auto"/>
      </w:divBdr>
    </w:div>
    <w:div w:id="100340346">
      <w:bodyDiv w:val="1"/>
      <w:marLeft w:val="0"/>
      <w:marRight w:val="0"/>
      <w:marTop w:val="0"/>
      <w:marBottom w:val="0"/>
      <w:divBdr>
        <w:top w:val="none" w:sz="0" w:space="0" w:color="auto"/>
        <w:left w:val="none" w:sz="0" w:space="0" w:color="auto"/>
        <w:bottom w:val="none" w:sz="0" w:space="0" w:color="auto"/>
        <w:right w:val="none" w:sz="0" w:space="0" w:color="auto"/>
      </w:divBdr>
    </w:div>
    <w:div w:id="102187849">
      <w:bodyDiv w:val="1"/>
      <w:marLeft w:val="0"/>
      <w:marRight w:val="0"/>
      <w:marTop w:val="0"/>
      <w:marBottom w:val="0"/>
      <w:divBdr>
        <w:top w:val="none" w:sz="0" w:space="0" w:color="auto"/>
        <w:left w:val="none" w:sz="0" w:space="0" w:color="auto"/>
        <w:bottom w:val="none" w:sz="0" w:space="0" w:color="auto"/>
        <w:right w:val="none" w:sz="0" w:space="0" w:color="auto"/>
      </w:divBdr>
    </w:div>
    <w:div w:id="137772934">
      <w:bodyDiv w:val="1"/>
      <w:marLeft w:val="0"/>
      <w:marRight w:val="0"/>
      <w:marTop w:val="0"/>
      <w:marBottom w:val="0"/>
      <w:divBdr>
        <w:top w:val="none" w:sz="0" w:space="0" w:color="auto"/>
        <w:left w:val="none" w:sz="0" w:space="0" w:color="auto"/>
        <w:bottom w:val="none" w:sz="0" w:space="0" w:color="auto"/>
        <w:right w:val="none" w:sz="0" w:space="0" w:color="auto"/>
      </w:divBdr>
    </w:div>
    <w:div w:id="151913419">
      <w:bodyDiv w:val="1"/>
      <w:marLeft w:val="0"/>
      <w:marRight w:val="0"/>
      <w:marTop w:val="0"/>
      <w:marBottom w:val="0"/>
      <w:divBdr>
        <w:top w:val="none" w:sz="0" w:space="0" w:color="auto"/>
        <w:left w:val="none" w:sz="0" w:space="0" w:color="auto"/>
        <w:bottom w:val="none" w:sz="0" w:space="0" w:color="auto"/>
        <w:right w:val="none" w:sz="0" w:space="0" w:color="auto"/>
      </w:divBdr>
    </w:div>
    <w:div w:id="298345318">
      <w:bodyDiv w:val="1"/>
      <w:marLeft w:val="0"/>
      <w:marRight w:val="0"/>
      <w:marTop w:val="0"/>
      <w:marBottom w:val="0"/>
      <w:divBdr>
        <w:top w:val="none" w:sz="0" w:space="0" w:color="auto"/>
        <w:left w:val="none" w:sz="0" w:space="0" w:color="auto"/>
        <w:bottom w:val="none" w:sz="0" w:space="0" w:color="auto"/>
        <w:right w:val="none" w:sz="0" w:space="0" w:color="auto"/>
      </w:divBdr>
    </w:div>
    <w:div w:id="300307096">
      <w:bodyDiv w:val="1"/>
      <w:marLeft w:val="0"/>
      <w:marRight w:val="0"/>
      <w:marTop w:val="0"/>
      <w:marBottom w:val="0"/>
      <w:divBdr>
        <w:top w:val="none" w:sz="0" w:space="0" w:color="auto"/>
        <w:left w:val="none" w:sz="0" w:space="0" w:color="auto"/>
        <w:bottom w:val="none" w:sz="0" w:space="0" w:color="auto"/>
        <w:right w:val="none" w:sz="0" w:space="0" w:color="auto"/>
      </w:divBdr>
    </w:div>
    <w:div w:id="311636826">
      <w:bodyDiv w:val="1"/>
      <w:marLeft w:val="0"/>
      <w:marRight w:val="0"/>
      <w:marTop w:val="0"/>
      <w:marBottom w:val="0"/>
      <w:divBdr>
        <w:top w:val="none" w:sz="0" w:space="0" w:color="auto"/>
        <w:left w:val="none" w:sz="0" w:space="0" w:color="auto"/>
        <w:bottom w:val="none" w:sz="0" w:space="0" w:color="auto"/>
        <w:right w:val="none" w:sz="0" w:space="0" w:color="auto"/>
      </w:divBdr>
    </w:div>
    <w:div w:id="314383200">
      <w:bodyDiv w:val="1"/>
      <w:marLeft w:val="0"/>
      <w:marRight w:val="0"/>
      <w:marTop w:val="0"/>
      <w:marBottom w:val="0"/>
      <w:divBdr>
        <w:top w:val="none" w:sz="0" w:space="0" w:color="auto"/>
        <w:left w:val="none" w:sz="0" w:space="0" w:color="auto"/>
        <w:bottom w:val="none" w:sz="0" w:space="0" w:color="auto"/>
        <w:right w:val="none" w:sz="0" w:space="0" w:color="auto"/>
      </w:divBdr>
    </w:div>
    <w:div w:id="334307235">
      <w:bodyDiv w:val="1"/>
      <w:marLeft w:val="0"/>
      <w:marRight w:val="0"/>
      <w:marTop w:val="0"/>
      <w:marBottom w:val="0"/>
      <w:divBdr>
        <w:top w:val="none" w:sz="0" w:space="0" w:color="auto"/>
        <w:left w:val="none" w:sz="0" w:space="0" w:color="auto"/>
        <w:bottom w:val="none" w:sz="0" w:space="0" w:color="auto"/>
        <w:right w:val="none" w:sz="0" w:space="0" w:color="auto"/>
      </w:divBdr>
    </w:div>
    <w:div w:id="348334867">
      <w:bodyDiv w:val="1"/>
      <w:marLeft w:val="0"/>
      <w:marRight w:val="0"/>
      <w:marTop w:val="0"/>
      <w:marBottom w:val="0"/>
      <w:divBdr>
        <w:top w:val="none" w:sz="0" w:space="0" w:color="auto"/>
        <w:left w:val="none" w:sz="0" w:space="0" w:color="auto"/>
        <w:bottom w:val="none" w:sz="0" w:space="0" w:color="auto"/>
        <w:right w:val="none" w:sz="0" w:space="0" w:color="auto"/>
      </w:divBdr>
    </w:div>
    <w:div w:id="353074290">
      <w:bodyDiv w:val="1"/>
      <w:marLeft w:val="0"/>
      <w:marRight w:val="0"/>
      <w:marTop w:val="0"/>
      <w:marBottom w:val="0"/>
      <w:divBdr>
        <w:top w:val="none" w:sz="0" w:space="0" w:color="auto"/>
        <w:left w:val="none" w:sz="0" w:space="0" w:color="auto"/>
        <w:bottom w:val="none" w:sz="0" w:space="0" w:color="auto"/>
        <w:right w:val="none" w:sz="0" w:space="0" w:color="auto"/>
      </w:divBdr>
    </w:div>
    <w:div w:id="361513731">
      <w:bodyDiv w:val="1"/>
      <w:marLeft w:val="0"/>
      <w:marRight w:val="0"/>
      <w:marTop w:val="0"/>
      <w:marBottom w:val="0"/>
      <w:divBdr>
        <w:top w:val="none" w:sz="0" w:space="0" w:color="auto"/>
        <w:left w:val="none" w:sz="0" w:space="0" w:color="auto"/>
        <w:bottom w:val="none" w:sz="0" w:space="0" w:color="auto"/>
        <w:right w:val="none" w:sz="0" w:space="0" w:color="auto"/>
      </w:divBdr>
    </w:div>
    <w:div w:id="381178691">
      <w:bodyDiv w:val="1"/>
      <w:marLeft w:val="0"/>
      <w:marRight w:val="0"/>
      <w:marTop w:val="0"/>
      <w:marBottom w:val="0"/>
      <w:divBdr>
        <w:top w:val="none" w:sz="0" w:space="0" w:color="auto"/>
        <w:left w:val="none" w:sz="0" w:space="0" w:color="auto"/>
        <w:bottom w:val="none" w:sz="0" w:space="0" w:color="auto"/>
        <w:right w:val="none" w:sz="0" w:space="0" w:color="auto"/>
      </w:divBdr>
    </w:div>
    <w:div w:id="392118747">
      <w:bodyDiv w:val="1"/>
      <w:marLeft w:val="0"/>
      <w:marRight w:val="0"/>
      <w:marTop w:val="0"/>
      <w:marBottom w:val="0"/>
      <w:divBdr>
        <w:top w:val="none" w:sz="0" w:space="0" w:color="auto"/>
        <w:left w:val="none" w:sz="0" w:space="0" w:color="auto"/>
        <w:bottom w:val="none" w:sz="0" w:space="0" w:color="auto"/>
        <w:right w:val="none" w:sz="0" w:space="0" w:color="auto"/>
      </w:divBdr>
    </w:div>
    <w:div w:id="405147095">
      <w:bodyDiv w:val="1"/>
      <w:marLeft w:val="0"/>
      <w:marRight w:val="0"/>
      <w:marTop w:val="0"/>
      <w:marBottom w:val="0"/>
      <w:divBdr>
        <w:top w:val="none" w:sz="0" w:space="0" w:color="auto"/>
        <w:left w:val="none" w:sz="0" w:space="0" w:color="auto"/>
        <w:bottom w:val="none" w:sz="0" w:space="0" w:color="auto"/>
        <w:right w:val="none" w:sz="0" w:space="0" w:color="auto"/>
      </w:divBdr>
    </w:div>
    <w:div w:id="478112680">
      <w:bodyDiv w:val="1"/>
      <w:marLeft w:val="0"/>
      <w:marRight w:val="0"/>
      <w:marTop w:val="0"/>
      <w:marBottom w:val="0"/>
      <w:divBdr>
        <w:top w:val="none" w:sz="0" w:space="0" w:color="auto"/>
        <w:left w:val="none" w:sz="0" w:space="0" w:color="auto"/>
        <w:bottom w:val="none" w:sz="0" w:space="0" w:color="auto"/>
        <w:right w:val="none" w:sz="0" w:space="0" w:color="auto"/>
      </w:divBdr>
    </w:div>
    <w:div w:id="518467566">
      <w:bodyDiv w:val="1"/>
      <w:marLeft w:val="0"/>
      <w:marRight w:val="0"/>
      <w:marTop w:val="0"/>
      <w:marBottom w:val="0"/>
      <w:divBdr>
        <w:top w:val="none" w:sz="0" w:space="0" w:color="auto"/>
        <w:left w:val="none" w:sz="0" w:space="0" w:color="auto"/>
        <w:bottom w:val="none" w:sz="0" w:space="0" w:color="auto"/>
        <w:right w:val="none" w:sz="0" w:space="0" w:color="auto"/>
      </w:divBdr>
    </w:div>
    <w:div w:id="557979658">
      <w:bodyDiv w:val="1"/>
      <w:marLeft w:val="0"/>
      <w:marRight w:val="0"/>
      <w:marTop w:val="0"/>
      <w:marBottom w:val="0"/>
      <w:divBdr>
        <w:top w:val="none" w:sz="0" w:space="0" w:color="auto"/>
        <w:left w:val="none" w:sz="0" w:space="0" w:color="auto"/>
        <w:bottom w:val="none" w:sz="0" w:space="0" w:color="auto"/>
        <w:right w:val="none" w:sz="0" w:space="0" w:color="auto"/>
      </w:divBdr>
    </w:div>
    <w:div w:id="604581494">
      <w:bodyDiv w:val="1"/>
      <w:marLeft w:val="0"/>
      <w:marRight w:val="0"/>
      <w:marTop w:val="0"/>
      <w:marBottom w:val="0"/>
      <w:divBdr>
        <w:top w:val="none" w:sz="0" w:space="0" w:color="auto"/>
        <w:left w:val="none" w:sz="0" w:space="0" w:color="auto"/>
        <w:bottom w:val="none" w:sz="0" w:space="0" w:color="auto"/>
        <w:right w:val="none" w:sz="0" w:space="0" w:color="auto"/>
      </w:divBdr>
    </w:div>
    <w:div w:id="617762976">
      <w:bodyDiv w:val="1"/>
      <w:marLeft w:val="0"/>
      <w:marRight w:val="0"/>
      <w:marTop w:val="0"/>
      <w:marBottom w:val="0"/>
      <w:divBdr>
        <w:top w:val="none" w:sz="0" w:space="0" w:color="auto"/>
        <w:left w:val="none" w:sz="0" w:space="0" w:color="auto"/>
        <w:bottom w:val="none" w:sz="0" w:space="0" w:color="auto"/>
        <w:right w:val="none" w:sz="0" w:space="0" w:color="auto"/>
      </w:divBdr>
    </w:div>
    <w:div w:id="622153597">
      <w:bodyDiv w:val="1"/>
      <w:marLeft w:val="0"/>
      <w:marRight w:val="0"/>
      <w:marTop w:val="0"/>
      <w:marBottom w:val="0"/>
      <w:divBdr>
        <w:top w:val="none" w:sz="0" w:space="0" w:color="auto"/>
        <w:left w:val="none" w:sz="0" w:space="0" w:color="auto"/>
        <w:bottom w:val="none" w:sz="0" w:space="0" w:color="auto"/>
        <w:right w:val="none" w:sz="0" w:space="0" w:color="auto"/>
      </w:divBdr>
    </w:div>
    <w:div w:id="642538213">
      <w:bodyDiv w:val="1"/>
      <w:marLeft w:val="0"/>
      <w:marRight w:val="0"/>
      <w:marTop w:val="0"/>
      <w:marBottom w:val="0"/>
      <w:divBdr>
        <w:top w:val="none" w:sz="0" w:space="0" w:color="auto"/>
        <w:left w:val="none" w:sz="0" w:space="0" w:color="auto"/>
        <w:bottom w:val="none" w:sz="0" w:space="0" w:color="auto"/>
        <w:right w:val="none" w:sz="0" w:space="0" w:color="auto"/>
      </w:divBdr>
    </w:div>
    <w:div w:id="679311629">
      <w:bodyDiv w:val="1"/>
      <w:marLeft w:val="0"/>
      <w:marRight w:val="0"/>
      <w:marTop w:val="0"/>
      <w:marBottom w:val="0"/>
      <w:divBdr>
        <w:top w:val="none" w:sz="0" w:space="0" w:color="auto"/>
        <w:left w:val="none" w:sz="0" w:space="0" w:color="auto"/>
        <w:bottom w:val="none" w:sz="0" w:space="0" w:color="auto"/>
        <w:right w:val="none" w:sz="0" w:space="0" w:color="auto"/>
      </w:divBdr>
    </w:div>
    <w:div w:id="725375452">
      <w:bodyDiv w:val="1"/>
      <w:marLeft w:val="0"/>
      <w:marRight w:val="0"/>
      <w:marTop w:val="0"/>
      <w:marBottom w:val="0"/>
      <w:divBdr>
        <w:top w:val="none" w:sz="0" w:space="0" w:color="auto"/>
        <w:left w:val="none" w:sz="0" w:space="0" w:color="auto"/>
        <w:bottom w:val="none" w:sz="0" w:space="0" w:color="auto"/>
        <w:right w:val="none" w:sz="0" w:space="0" w:color="auto"/>
      </w:divBdr>
    </w:div>
    <w:div w:id="761805520">
      <w:bodyDiv w:val="1"/>
      <w:marLeft w:val="0"/>
      <w:marRight w:val="0"/>
      <w:marTop w:val="0"/>
      <w:marBottom w:val="0"/>
      <w:divBdr>
        <w:top w:val="none" w:sz="0" w:space="0" w:color="auto"/>
        <w:left w:val="none" w:sz="0" w:space="0" w:color="auto"/>
        <w:bottom w:val="none" w:sz="0" w:space="0" w:color="auto"/>
        <w:right w:val="none" w:sz="0" w:space="0" w:color="auto"/>
      </w:divBdr>
    </w:div>
    <w:div w:id="782110279">
      <w:bodyDiv w:val="1"/>
      <w:marLeft w:val="0"/>
      <w:marRight w:val="0"/>
      <w:marTop w:val="0"/>
      <w:marBottom w:val="0"/>
      <w:divBdr>
        <w:top w:val="none" w:sz="0" w:space="0" w:color="auto"/>
        <w:left w:val="none" w:sz="0" w:space="0" w:color="auto"/>
        <w:bottom w:val="none" w:sz="0" w:space="0" w:color="auto"/>
        <w:right w:val="none" w:sz="0" w:space="0" w:color="auto"/>
      </w:divBdr>
    </w:div>
    <w:div w:id="785349852">
      <w:bodyDiv w:val="1"/>
      <w:marLeft w:val="0"/>
      <w:marRight w:val="0"/>
      <w:marTop w:val="0"/>
      <w:marBottom w:val="0"/>
      <w:divBdr>
        <w:top w:val="none" w:sz="0" w:space="0" w:color="auto"/>
        <w:left w:val="none" w:sz="0" w:space="0" w:color="auto"/>
        <w:bottom w:val="none" w:sz="0" w:space="0" w:color="auto"/>
        <w:right w:val="none" w:sz="0" w:space="0" w:color="auto"/>
      </w:divBdr>
    </w:div>
    <w:div w:id="822045011">
      <w:bodyDiv w:val="1"/>
      <w:marLeft w:val="0"/>
      <w:marRight w:val="0"/>
      <w:marTop w:val="0"/>
      <w:marBottom w:val="0"/>
      <w:divBdr>
        <w:top w:val="none" w:sz="0" w:space="0" w:color="auto"/>
        <w:left w:val="none" w:sz="0" w:space="0" w:color="auto"/>
        <w:bottom w:val="none" w:sz="0" w:space="0" w:color="auto"/>
        <w:right w:val="none" w:sz="0" w:space="0" w:color="auto"/>
      </w:divBdr>
    </w:div>
    <w:div w:id="836304982">
      <w:bodyDiv w:val="1"/>
      <w:marLeft w:val="0"/>
      <w:marRight w:val="0"/>
      <w:marTop w:val="0"/>
      <w:marBottom w:val="0"/>
      <w:divBdr>
        <w:top w:val="none" w:sz="0" w:space="0" w:color="auto"/>
        <w:left w:val="none" w:sz="0" w:space="0" w:color="auto"/>
        <w:bottom w:val="none" w:sz="0" w:space="0" w:color="auto"/>
        <w:right w:val="none" w:sz="0" w:space="0" w:color="auto"/>
      </w:divBdr>
    </w:div>
    <w:div w:id="909998650">
      <w:bodyDiv w:val="1"/>
      <w:marLeft w:val="0"/>
      <w:marRight w:val="0"/>
      <w:marTop w:val="0"/>
      <w:marBottom w:val="0"/>
      <w:divBdr>
        <w:top w:val="none" w:sz="0" w:space="0" w:color="auto"/>
        <w:left w:val="none" w:sz="0" w:space="0" w:color="auto"/>
        <w:bottom w:val="none" w:sz="0" w:space="0" w:color="auto"/>
        <w:right w:val="none" w:sz="0" w:space="0" w:color="auto"/>
      </w:divBdr>
    </w:div>
    <w:div w:id="918489549">
      <w:bodyDiv w:val="1"/>
      <w:marLeft w:val="0"/>
      <w:marRight w:val="0"/>
      <w:marTop w:val="0"/>
      <w:marBottom w:val="0"/>
      <w:divBdr>
        <w:top w:val="none" w:sz="0" w:space="0" w:color="auto"/>
        <w:left w:val="none" w:sz="0" w:space="0" w:color="auto"/>
        <w:bottom w:val="none" w:sz="0" w:space="0" w:color="auto"/>
        <w:right w:val="none" w:sz="0" w:space="0" w:color="auto"/>
      </w:divBdr>
    </w:div>
    <w:div w:id="922685389">
      <w:bodyDiv w:val="1"/>
      <w:marLeft w:val="0"/>
      <w:marRight w:val="0"/>
      <w:marTop w:val="0"/>
      <w:marBottom w:val="0"/>
      <w:divBdr>
        <w:top w:val="none" w:sz="0" w:space="0" w:color="auto"/>
        <w:left w:val="none" w:sz="0" w:space="0" w:color="auto"/>
        <w:bottom w:val="none" w:sz="0" w:space="0" w:color="auto"/>
        <w:right w:val="none" w:sz="0" w:space="0" w:color="auto"/>
      </w:divBdr>
    </w:div>
    <w:div w:id="929852910">
      <w:bodyDiv w:val="1"/>
      <w:marLeft w:val="0"/>
      <w:marRight w:val="0"/>
      <w:marTop w:val="0"/>
      <w:marBottom w:val="0"/>
      <w:divBdr>
        <w:top w:val="none" w:sz="0" w:space="0" w:color="auto"/>
        <w:left w:val="none" w:sz="0" w:space="0" w:color="auto"/>
        <w:bottom w:val="none" w:sz="0" w:space="0" w:color="auto"/>
        <w:right w:val="none" w:sz="0" w:space="0" w:color="auto"/>
      </w:divBdr>
    </w:div>
    <w:div w:id="933974592">
      <w:bodyDiv w:val="1"/>
      <w:marLeft w:val="0"/>
      <w:marRight w:val="0"/>
      <w:marTop w:val="0"/>
      <w:marBottom w:val="0"/>
      <w:divBdr>
        <w:top w:val="none" w:sz="0" w:space="0" w:color="auto"/>
        <w:left w:val="none" w:sz="0" w:space="0" w:color="auto"/>
        <w:bottom w:val="none" w:sz="0" w:space="0" w:color="auto"/>
        <w:right w:val="none" w:sz="0" w:space="0" w:color="auto"/>
      </w:divBdr>
    </w:div>
    <w:div w:id="967470825">
      <w:bodyDiv w:val="1"/>
      <w:marLeft w:val="0"/>
      <w:marRight w:val="0"/>
      <w:marTop w:val="0"/>
      <w:marBottom w:val="0"/>
      <w:divBdr>
        <w:top w:val="none" w:sz="0" w:space="0" w:color="auto"/>
        <w:left w:val="none" w:sz="0" w:space="0" w:color="auto"/>
        <w:bottom w:val="none" w:sz="0" w:space="0" w:color="auto"/>
        <w:right w:val="none" w:sz="0" w:space="0" w:color="auto"/>
      </w:divBdr>
    </w:div>
    <w:div w:id="980159011">
      <w:bodyDiv w:val="1"/>
      <w:marLeft w:val="0"/>
      <w:marRight w:val="0"/>
      <w:marTop w:val="0"/>
      <w:marBottom w:val="0"/>
      <w:divBdr>
        <w:top w:val="none" w:sz="0" w:space="0" w:color="auto"/>
        <w:left w:val="none" w:sz="0" w:space="0" w:color="auto"/>
        <w:bottom w:val="none" w:sz="0" w:space="0" w:color="auto"/>
        <w:right w:val="none" w:sz="0" w:space="0" w:color="auto"/>
      </w:divBdr>
    </w:div>
    <w:div w:id="1067533533">
      <w:bodyDiv w:val="1"/>
      <w:marLeft w:val="0"/>
      <w:marRight w:val="0"/>
      <w:marTop w:val="0"/>
      <w:marBottom w:val="0"/>
      <w:divBdr>
        <w:top w:val="none" w:sz="0" w:space="0" w:color="auto"/>
        <w:left w:val="none" w:sz="0" w:space="0" w:color="auto"/>
        <w:bottom w:val="none" w:sz="0" w:space="0" w:color="auto"/>
        <w:right w:val="none" w:sz="0" w:space="0" w:color="auto"/>
      </w:divBdr>
    </w:div>
    <w:div w:id="1079016373">
      <w:bodyDiv w:val="1"/>
      <w:marLeft w:val="0"/>
      <w:marRight w:val="0"/>
      <w:marTop w:val="0"/>
      <w:marBottom w:val="0"/>
      <w:divBdr>
        <w:top w:val="none" w:sz="0" w:space="0" w:color="auto"/>
        <w:left w:val="none" w:sz="0" w:space="0" w:color="auto"/>
        <w:bottom w:val="none" w:sz="0" w:space="0" w:color="auto"/>
        <w:right w:val="none" w:sz="0" w:space="0" w:color="auto"/>
      </w:divBdr>
    </w:div>
    <w:div w:id="1091900358">
      <w:bodyDiv w:val="1"/>
      <w:marLeft w:val="0"/>
      <w:marRight w:val="0"/>
      <w:marTop w:val="0"/>
      <w:marBottom w:val="0"/>
      <w:divBdr>
        <w:top w:val="none" w:sz="0" w:space="0" w:color="auto"/>
        <w:left w:val="none" w:sz="0" w:space="0" w:color="auto"/>
        <w:bottom w:val="none" w:sz="0" w:space="0" w:color="auto"/>
        <w:right w:val="none" w:sz="0" w:space="0" w:color="auto"/>
      </w:divBdr>
    </w:div>
    <w:div w:id="1118068802">
      <w:bodyDiv w:val="1"/>
      <w:marLeft w:val="0"/>
      <w:marRight w:val="0"/>
      <w:marTop w:val="0"/>
      <w:marBottom w:val="0"/>
      <w:divBdr>
        <w:top w:val="none" w:sz="0" w:space="0" w:color="auto"/>
        <w:left w:val="none" w:sz="0" w:space="0" w:color="auto"/>
        <w:bottom w:val="none" w:sz="0" w:space="0" w:color="auto"/>
        <w:right w:val="none" w:sz="0" w:space="0" w:color="auto"/>
      </w:divBdr>
    </w:div>
    <w:div w:id="1134444891">
      <w:bodyDiv w:val="1"/>
      <w:marLeft w:val="0"/>
      <w:marRight w:val="0"/>
      <w:marTop w:val="0"/>
      <w:marBottom w:val="0"/>
      <w:divBdr>
        <w:top w:val="none" w:sz="0" w:space="0" w:color="auto"/>
        <w:left w:val="none" w:sz="0" w:space="0" w:color="auto"/>
        <w:bottom w:val="none" w:sz="0" w:space="0" w:color="auto"/>
        <w:right w:val="none" w:sz="0" w:space="0" w:color="auto"/>
      </w:divBdr>
    </w:div>
    <w:div w:id="1145195269">
      <w:bodyDiv w:val="1"/>
      <w:marLeft w:val="0"/>
      <w:marRight w:val="0"/>
      <w:marTop w:val="0"/>
      <w:marBottom w:val="0"/>
      <w:divBdr>
        <w:top w:val="none" w:sz="0" w:space="0" w:color="auto"/>
        <w:left w:val="none" w:sz="0" w:space="0" w:color="auto"/>
        <w:bottom w:val="none" w:sz="0" w:space="0" w:color="auto"/>
        <w:right w:val="none" w:sz="0" w:space="0" w:color="auto"/>
      </w:divBdr>
    </w:div>
    <w:div w:id="1188720442">
      <w:bodyDiv w:val="1"/>
      <w:marLeft w:val="0"/>
      <w:marRight w:val="0"/>
      <w:marTop w:val="0"/>
      <w:marBottom w:val="0"/>
      <w:divBdr>
        <w:top w:val="none" w:sz="0" w:space="0" w:color="auto"/>
        <w:left w:val="none" w:sz="0" w:space="0" w:color="auto"/>
        <w:bottom w:val="none" w:sz="0" w:space="0" w:color="auto"/>
        <w:right w:val="none" w:sz="0" w:space="0" w:color="auto"/>
      </w:divBdr>
    </w:div>
    <w:div w:id="1210000287">
      <w:bodyDiv w:val="1"/>
      <w:marLeft w:val="0"/>
      <w:marRight w:val="0"/>
      <w:marTop w:val="0"/>
      <w:marBottom w:val="0"/>
      <w:divBdr>
        <w:top w:val="none" w:sz="0" w:space="0" w:color="auto"/>
        <w:left w:val="none" w:sz="0" w:space="0" w:color="auto"/>
        <w:bottom w:val="none" w:sz="0" w:space="0" w:color="auto"/>
        <w:right w:val="none" w:sz="0" w:space="0" w:color="auto"/>
      </w:divBdr>
    </w:div>
    <w:div w:id="1249774414">
      <w:bodyDiv w:val="1"/>
      <w:marLeft w:val="0"/>
      <w:marRight w:val="0"/>
      <w:marTop w:val="0"/>
      <w:marBottom w:val="0"/>
      <w:divBdr>
        <w:top w:val="none" w:sz="0" w:space="0" w:color="auto"/>
        <w:left w:val="none" w:sz="0" w:space="0" w:color="auto"/>
        <w:bottom w:val="none" w:sz="0" w:space="0" w:color="auto"/>
        <w:right w:val="none" w:sz="0" w:space="0" w:color="auto"/>
      </w:divBdr>
    </w:div>
    <w:div w:id="1255439352">
      <w:bodyDiv w:val="1"/>
      <w:marLeft w:val="0"/>
      <w:marRight w:val="0"/>
      <w:marTop w:val="0"/>
      <w:marBottom w:val="0"/>
      <w:divBdr>
        <w:top w:val="none" w:sz="0" w:space="0" w:color="auto"/>
        <w:left w:val="none" w:sz="0" w:space="0" w:color="auto"/>
        <w:bottom w:val="none" w:sz="0" w:space="0" w:color="auto"/>
        <w:right w:val="none" w:sz="0" w:space="0" w:color="auto"/>
      </w:divBdr>
    </w:div>
    <w:div w:id="1274173491">
      <w:bodyDiv w:val="1"/>
      <w:marLeft w:val="0"/>
      <w:marRight w:val="0"/>
      <w:marTop w:val="0"/>
      <w:marBottom w:val="0"/>
      <w:divBdr>
        <w:top w:val="none" w:sz="0" w:space="0" w:color="auto"/>
        <w:left w:val="none" w:sz="0" w:space="0" w:color="auto"/>
        <w:bottom w:val="none" w:sz="0" w:space="0" w:color="auto"/>
        <w:right w:val="none" w:sz="0" w:space="0" w:color="auto"/>
      </w:divBdr>
    </w:div>
    <w:div w:id="1306201627">
      <w:bodyDiv w:val="1"/>
      <w:marLeft w:val="0"/>
      <w:marRight w:val="0"/>
      <w:marTop w:val="0"/>
      <w:marBottom w:val="0"/>
      <w:divBdr>
        <w:top w:val="none" w:sz="0" w:space="0" w:color="auto"/>
        <w:left w:val="none" w:sz="0" w:space="0" w:color="auto"/>
        <w:bottom w:val="none" w:sz="0" w:space="0" w:color="auto"/>
        <w:right w:val="none" w:sz="0" w:space="0" w:color="auto"/>
      </w:divBdr>
    </w:div>
    <w:div w:id="1334841831">
      <w:bodyDiv w:val="1"/>
      <w:marLeft w:val="0"/>
      <w:marRight w:val="0"/>
      <w:marTop w:val="0"/>
      <w:marBottom w:val="0"/>
      <w:divBdr>
        <w:top w:val="none" w:sz="0" w:space="0" w:color="auto"/>
        <w:left w:val="none" w:sz="0" w:space="0" w:color="auto"/>
        <w:bottom w:val="none" w:sz="0" w:space="0" w:color="auto"/>
        <w:right w:val="none" w:sz="0" w:space="0" w:color="auto"/>
      </w:divBdr>
    </w:div>
    <w:div w:id="1362853842">
      <w:bodyDiv w:val="1"/>
      <w:marLeft w:val="0"/>
      <w:marRight w:val="0"/>
      <w:marTop w:val="0"/>
      <w:marBottom w:val="0"/>
      <w:divBdr>
        <w:top w:val="none" w:sz="0" w:space="0" w:color="auto"/>
        <w:left w:val="none" w:sz="0" w:space="0" w:color="auto"/>
        <w:bottom w:val="none" w:sz="0" w:space="0" w:color="auto"/>
        <w:right w:val="none" w:sz="0" w:space="0" w:color="auto"/>
      </w:divBdr>
    </w:div>
    <w:div w:id="1366255431">
      <w:bodyDiv w:val="1"/>
      <w:marLeft w:val="0"/>
      <w:marRight w:val="0"/>
      <w:marTop w:val="0"/>
      <w:marBottom w:val="0"/>
      <w:divBdr>
        <w:top w:val="none" w:sz="0" w:space="0" w:color="auto"/>
        <w:left w:val="none" w:sz="0" w:space="0" w:color="auto"/>
        <w:bottom w:val="none" w:sz="0" w:space="0" w:color="auto"/>
        <w:right w:val="none" w:sz="0" w:space="0" w:color="auto"/>
      </w:divBdr>
    </w:div>
    <w:div w:id="1379814672">
      <w:bodyDiv w:val="1"/>
      <w:marLeft w:val="0"/>
      <w:marRight w:val="0"/>
      <w:marTop w:val="0"/>
      <w:marBottom w:val="0"/>
      <w:divBdr>
        <w:top w:val="none" w:sz="0" w:space="0" w:color="auto"/>
        <w:left w:val="none" w:sz="0" w:space="0" w:color="auto"/>
        <w:bottom w:val="none" w:sz="0" w:space="0" w:color="auto"/>
        <w:right w:val="none" w:sz="0" w:space="0" w:color="auto"/>
      </w:divBdr>
    </w:div>
    <w:div w:id="1395616340">
      <w:bodyDiv w:val="1"/>
      <w:marLeft w:val="0"/>
      <w:marRight w:val="0"/>
      <w:marTop w:val="0"/>
      <w:marBottom w:val="0"/>
      <w:divBdr>
        <w:top w:val="none" w:sz="0" w:space="0" w:color="auto"/>
        <w:left w:val="none" w:sz="0" w:space="0" w:color="auto"/>
        <w:bottom w:val="none" w:sz="0" w:space="0" w:color="auto"/>
        <w:right w:val="none" w:sz="0" w:space="0" w:color="auto"/>
      </w:divBdr>
    </w:div>
    <w:div w:id="1412118184">
      <w:bodyDiv w:val="1"/>
      <w:marLeft w:val="0"/>
      <w:marRight w:val="0"/>
      <w:marTop w:val="0"/>
      <w:marBottom w:val="0"/>
      <w:divBdr>
        <w:top w:val="none" w:sz="0" w:space="0" w:color="auto"/>
        <w:left w:val="none" w:sz="0" w:space="0" w:color="auto"/>
        <w:bottom w:val="none" w:sz="0" w:space="0" w:color="auto"/>
        <w:right w:val="none" w:sz="0" w:space="0" w:color="auto"/>
      </w:divBdr>
    </w:div>
    <w:div w:id="1425803530">
      <w:bodyDiv w:val="1"/>
      <w:marLeft w:val="0"/>
      <w:marRight w:val="0"/>
      <w:marTop w:val="0"/>
      <w:marBottom w:val="0"/>
      <w:divBdr>
        <w:top w:val="none" w:sz="0" w:space="0" w:color="auto"/>
        <w:left w:val="none" w:sz="0" w:space="0" w:color="auto"/>
        <w:bottom w:val="none" w:sz="0" w:space="0" w:color="auto"/>
        <w:right w:val="none" w:sz="0" w:space="0" w:color="auto"/>
      </w:divBdr>
    </w:div>
    <w:div w:id="1429807967">
      <w:bodyDiv w:val="1"/>
      <w:marLeft w:val="0"/>
      <w:marRight w:val="0"/>
      <w:marTop w:val="0"/>
      <w:marBottom w:val="0"/>
      <w:divBdr>
        <w:top w:val="none" w:sz="0" w:space="0" w:color="auto"/>
        <w:left w:val="none" w:sz="0" w:space="0" w:color="auto"/>
        <w:bottom w:val="none" w:sz="0" w:space="0" w:color="auto"/>
        <w:right w:val="none" w:sz="0" w:space="0" w:color="auto"/>
      </w:divBdr>
    </w:div>
    <w:div w:id="1437017725">
      <w:bodyDiv w:val="1"/>
      <w:marLeft w:val="0"/>
      <w:marRight w:val="0"/>
      <w:marTop w:val="0"/>
      <w:marBottom w:val="0"/>
      <w:divBdr>
        <w:top w:val="none" w:sz="0" w:space="0" w:color="auto"/>
        <w:left w:val="none" w:sz="0" w:space="0" w:color="auto"/>
        <w:bottom w:val="none" w:sz="0" w:space="0" w:color="auto"/>
        <w:right w:val="none" w:sz="0" w:space="0" w:color="auto"/>
      </w:divBdr>
    </w:div>
    <w:div w:id="1459491990">
      <w:bodyDiv w:val="1"/>
      <w:marLeft w:val="0"/>
      <w:marRight w:val="0"/>
      <w:marTop w:val="0"/>
      <w:marBottom w:val="0"/>
      <w:divBdr>
        <w:top w:val="none" w:sz="0" w:space="0" w:color="auto"/>
        <w:left w:val="none" w:sz="0" w:space="0" w:color="auto"/>
        <w:bottom w:val="none" w:sz="0" w:space="0" w:color="auto"/>
        <w:right w:val="none" w:sz="0" w:space="0" w:color="auto"/>
      </w:divBdr>
    </w:div>
    <w:div w:id="1516647843">
      <w:bodyDiv w:val="1"/>
      <w:marLeft w:val="0"/>
      <w:marRight w:val="0"/>
      <w:marTop w:val="0"/>
      <w:marBottom w:val="0"/>
      <w:divBdr>
        <w:top w:val="none" w:sz="0" w:space="0" w:color="auto"/>
        <w:left w:val="none" w:sz="0" w:space="0" w:color="auto"/>
        <w:bottom w:val="none" w:sz="0" w:space="0" w:color="auto"/>
        <w:right w:val="none" w:sz="0" w:space="0" w:color="auto"/>
      </w:divBdr>
    </w:div>
    <w:div w:id="1527019546">
      <w:bodyDiv w:val="1"/>
      <w:marLeft w:val="0"/>
      <w:marRight w:val="0"/>
      <w:marTop w:val="0"/>
      <w:marBottom w:val="0"/>
      <w:divBdr>
        <w:top w:val="none" w:sz="0" w:space="0" w:color="auto"/>
        <w:left w:val="none" w:sz="0" w:space="0" w:color="auto"/>
        <w:bottom w:val="none" w:sz="0" w:space="0" w:color="auto"/>
        <w:right w:val="none" w:sz="0" w:space="0" w:color="auto"/>
      </w:divBdr>
    </w:div>
    <w:div w:id="1549298662">
      <w:bodyDiv w:val="1"/>
      <w:marLeft w:val="0"/>
      <w:marRight w:val="0"/>
      <w:marTop w:val="0"/>
      <w:marBottom w:val="0"/>
      <w:divBdr>
        <w:top w:val="none" w:sz="0" w:space="0" w:color="auto"/>
        <w:left w:val="none" w:sz="0" w:space="0" w:color="auto"/>
        <w:bottom w:val="none" w:sz="0" w:space="0" w:color="auto"/>
        <w:right w:val="none" w:sz="0" w:space="0" w:color="auto"/>
      </w:divBdr>
    </w:div>
    <w:div w:id="1564826845">
      <w:bodyDiv w:val="1"/>
      <w:marLeft w:val="0"/>
      <w:marRight w:val="0"/>
      <w:marTop w:val="0"/>
      <w:marBottom w:val="0"/>
      <w:divBdr>
        <w:top w:val="none" w:sz="0" w:space="0" w:color="auto"/>
        <w:left w:val="none" w:sz="0" w:space="0" w:color="auto"/>
        <w:bottom w:val="none" w:sz="0" w:space="0" w:color="auto"/>
        <w:right w:val="none" w:sz="0" w:space="0" w:color="auto"/>
      </w:divBdr>
    </w:div>
    <w:div w:id="1568957280">
      <w:bodyDiv w:val="1"/>
      <w:marLeft w:val="0"/>
      <w:marRight w:val="0"/>
      <w:marTop w:val="0"/>
      <w:marBottom w:val="0"/>
      <w:divBdr>
        <w:top w:val="none" w:sz="0" w:space="0" w:color="auto"/>
        <w:left w:val="none" w:sz="0" w:space="0" w:color="auto"/>
        <w:bottom w:val="none" w:sz="0" w:space="0" w:color="auto"/>
        <w:right w:val="none" w:sz="0" w:space="0" w:color="auto"/>
      </w:divBdr>
    </w:div>
    <w:div w:id="1575047243">
      <w:bodyDiv w:val="1"/>
      <w:marLeft w:val="0"/>
      <w:marRight w:val="0"/>
      <w:marTop w:val="0"/>
      <w:marBottom w:val="0"/>
      <w:divBdr>
        <w:top w:val="none" w:sz="0" w:space="0" w:color="auto"/>
        <w:left w:val="none" w:sz="0" w:space="0" w:color="auto"/>
        <w:bottom w:val="none" w:sz="0" w:space="0" w:color="auto"/>
        <w:right w:val="none" w:sz="0" w:space="0" w:color="auto"/>
      </w:divBdr>
    </w:div>
    <w:div w:id="1587688772">
      <w:bodyDiv w:val="1"/>
      <w:marLeft w:val="0"/>
      <w:marRight w:val="0"/>
      <w:marTop w:val="0"/>
      <w:marBottom w:val="0"/>
      <w:divBdr>
        <w:top w:val="none" w:sz="0" w:space="0" w:color="auto"/>
        <w:left w:val="none" w:sz="0" w:space="0" w:color="auto"/>
        <w:bottom w:val="none" w:sz="0" w:space="0" w:color="auto"/>
        <w:right w:val="none" w:sz="0" w:space="0" w:color="auto"/>
      </w:divBdr>
    </w:div>
    <w:div w:id="1648243165">
      <w:bodyDiv w:val="1"/>
      <w:marLeft w:val="0"/>
      <w:marRight w:val="0"/>
      <w:marTop w:val="0"/>
      <w:marBottom w:val="0"/>
      <w:divBdr>
        <w:top w:val="none" w:sz="0" w:space="0" w:color="auto"/>
        <w:left w:val="none" w:sz="0" w:space="0" w:color="auto"/>
        <w:bottom w:val="none" w:sz="0" w:space="0" w:color="auto"/>
        <w:right w:val="none" w:sz="0" w:space="0" w:color="auto"/>
      </w:divBdr>
    </w:div>
    <w:div w:id="1651596706">
      <w:bodyDiv w:val="1"/>
      <w:marLeft w:val="0"/>
      <w:marRight w:val="0"/>
      <w:marTop w:val="0"/>
      <w:marBottom w:val="0"/>
      <w:divBdr>
        <w:top w:val="none" w:sz="0" w:space="0" w:color="auto"/>
        <w:left w:val="none" w:sz="0" w:space="0" w:color="auto"/>
        <w:bottom w:val="none" w:sz="0" w:space="0" w:color="auto"/>
        <w:right w:val="none" w:sz="0" w:space="0" w:color="auto"/>
      </w:divBdr>
    </w:div>
    <w:div w:id="1739815806">
      <w:marLeft w:val="0"/>
      <w:marRight w:val="0"/>
      <w:marTop w:val="0"/>
      <w:marBottom w:val="0"/>
      <w:divBdr>
        <w:top w:val="none" w:sz="0" w:space="0" w:color="auto"/>
        <w:left w:val="none" w:sz="0" w:space="0" w:color="auto"/>
        <w:bottom w:val="none" w:sz="0" w:space="0" w:color="auto"/>
        <w:right w:val="none" w:sz="0" w:space="0" w:color="auto"/>
      </w:divBdr>
    </w:div>
    <w:div w:id="1763331674">
      <w:bodyDiv w:val="1"/>
      <w:marLeft w:val="0"/>
      <w:marRight w:val="0"/>
      <w:marTop w:val="0"/>
      <w:marBottom w:val="0"/>
      <w:divBdr>
        <w:top w:val="none" w:sz="0" w:space="0" w:color="auto"/>
        <w:left w:val="none" w:sz="0" w:space="0" w:color="auto"/>
        <w:bottom w:val="none" w:sz="0" w:space="0" w:color="auto"/>
        <w:right w:val="none" w:sz="0" w:space="0" w:color="auto"/>
      </w:divBdr>
    </w:div>
    <w:div w:id="1804351114">
      <w:bodyDiv w:val="1"/>
      <w:marLeft w:val="0"/>
      <w:marRight w:val="0"/>
      <w:marTop w:val="0"/>
      <w:marBottom w:val="0"/>
      <w:divBdr>
        <w:top w:val="none" w:sz="0" w:space="0" w:color="auto"/>
        <w:left w:val="none" w:sz="0" w:space="0" w:color="auto"/>
        <w:bottom w:val="none" w:sz="0" w:space="0" w:color="auto"/>
        <w:right w:val="none" w:sz="0" w:space="0" w:color="auto"/>
      </w:divBdr>
    </w:div>
    <w:div w:id="1811824464">
      <w:bodyDiv w:val="1"/>
      <w:marLeft w:val="0"/>
      <w:marRight w:val="0"/>
      <w:marTop w:val="0"/>
      <w:marBottom w:val="0"/>
      <w:divBdr>
        <w:top w:val="none" w:sz="0" w:space="0" w:color="auto"/>
        <w:left w:val="none" w:sz="0" w:space="0" w:color="auto"/>
        <w:bottom w:val="none" w:sz="0" w:space="0" w:color="auto"/>
        <w:right w:val="none" w:sz="0" w:space="0" w:color="auto"/>
      </w:divBdr>
    </w:div>
    <w:div w:id="1873573358">
      <w:bodyDiv w:val="1"/>
      <w:marLeft w:val="0"/>
      <w:marRight w:val="0"/>
      <w:marTop w:val="0"/>
      <w:marBottom w:val="0"/>
      <w:divBdr>
        <w:top w:val="none" w:sz="0" w:space="0" w:color="auto"/>
        <w:left w:val="none" w:sz="0" w:space="0" w:color="auto"/>
        <w:bottom w:val="none" w:sz="0" w:space="0" w:color="auto"/>
        <w:right w:val="none" w:sz="0" w:space="0" w:color="auto"/>
      </w:divBdr>
    </w:div>
    <w:div w:id="1883860749">
      <w:bodyDiv w:val="1"/>
      <w:marLeft w:val="0"/>
      <w:marRight w:val="0"/>
      <w:marTop w:val="0"/>
      <w:marBottom w:val="0"/>
      <w:divBdr>
        <w:top w:val="none" w:sz="0" w:space="0" w:color="auto"/>
        <w:left w:val="none" w:sz="0" w:space="0" w:color="auto"/>
        <w:bottom w:val="none" w:sz="0" w:space="0" w:color="auto"/>
        <w:right w:val="none" w:sz="0" w:space="0" w:color="auto"/>
      </w:divBdr>
    </w:div>
    <w:div w:id="1885556530">
      <w:bodyDiv w:val="1"/>
      <w:marLeft w:val="0"/>
      <w:marRight w:val="0"/>
      <w:marTop w:val="0"/>
      <w:marBottom w:val="0"/>
      <w:divBdr>
        <w:top w:val="none" w:sz="0" w:space="0" w:color="auto"/>
        <w:left w:val="none" w:sz="0" w:space="0" w:color="auto"/>
        <w:bottom w:val="none" w:sz="0" w:space="0" w:color="auto"/>
        <w:right w:val="none" w:sz="0" w:space="0" w:color="auto"/>
      </w:divBdr>
    </w:div>
    <w:div w:id="1928146196">
      <w:bodyDiv w:val="1"/>
      <w:marLeft w:val="0"/>
      <w:marRight w:val="0"/>
      <w:marTop w:val="0"/>
      <w:marBottom w:val="0"/>
      <w:divBdr>
        <w:top w:val="none" w:sz="0" w:space="0" w:color="auto"/>
        <w:left w:val="none" w:sz="0" w:space="0" w:color="auto"/>
        <w:bottom w:val="none" w:sz="0" w:space="0" w:color="auto"/>
        <w:right w:val="none" w:sz="0" w:space="0" w:color="auto"/>
      </w:divBdr>
    </w:div>
    <w:div w:id="1960257064">
      <w:bodyDiv w:val="1"/>
      <w:marLeft w:val="0"/>
      <w:marRight w:val="0"/>
      <w:marTop w:val="0"/>
      <w:marBottom w:val="0"/>
      <w:divBdr>
        <w:top w:val="none" w:sz="0" w:space="0" w:color="auto"/>
        <w:left w:val="none" w:sz="0" w:space="0" w:color="auto"/>
        <w:bottom w:val="none" w:sz="0" w:space="0" w:color="auto"/>
        <w:right w:val="none" w:sz="0" w:space="0" w:color="auto"/>
      </w:divBdr>
    </w:div>
    <w:div w:id="1987004974">
      <w:bodyDiv w:val="1"/>
      <w:marLeft w:val="0"/>
      <w:marRight w:val="0"/>
      <w:marTop w:val="0"/>
      <w:marBottom w:val="0"/>
      <w:divBdr>
        <w:top w:val="none" w:sz="0" w:space="0" w:color="auto"/>
        <w:left w:val="none" w:sz="0" w:space="0" w:color="auto"/>
        <w:bottom w:val="none" w:sz="0" w:space="0" w:color="auto"/>
        <w:right w:val="none" w:sz="0" w:space="0" w:color="auto"/>
      </w:divBdr>
    </w:div>
    <w:div w:id="1989628138">
      <w:bodyDiv w:val="1"/>
      <w:marLeft w:val="0"/>
      <w:marRight w:val="0"/>
      <w:marTop w:val="0"/>
      <w:marBottom w:val="0"/>
      <w:divBdr>
        <w:top w:val="none" w:sz="0" w:space="0" w:color="auto"/>
        <w:left w:val="none" w:sz="0" w:space="0" w:color="auto"/>
        <w:bottom w:val="none" w:sz="0" w:space="0" w:color="auto"/>
        <w:right w:val="none" w:sz="0" w:space="0" w:color="auto"/>
      </w:divBdr>
    </w:div>
    <w:div w:id="2034376207">
      <w:bodyDiv w:val="1"/>
      <w:marLeft w:val="0"/>
      <w:marRight w:val="0"/>
      <w:marTop w:val="0"/>
      <w:marBottom w:val="0"/>
      <w:divBdr>
        <w:top w:val="none" w:sz="0" w:space="0" w:color="auto"/>
        <w:left w:val="none" w:sz="0" w:space="0" w:color="auto"/>
        <w:bottom w:val="none" w:sz="0" w:space="0" w:color="auto"/>
        <w:right w:val="none" w:sz="0" w:space="0" w:color="auto"/>
      </w:divBdr>
    </w:div>
    <w:div w:id="2049256581">
      <w:bodyDiv w:val="1"/>
      <w:marLeft w:val="0"/>
      <w:marRight w:val="0"/>
      <w:marTop w:val="0"/>
      <w:marBottom w:val="0"/>
      <w:divBdr>
        <w:top w:val="none" w:sz="0" w:space="0" w:color="auto"/>
        <w:left w:val="none" w:sz="0" w:space="0" w:color="auto"/>
        <w:bottom w:val="none" w:sz="0" w:space="0" w:color="auto"/>
        <w:right w:val="none" w:sz="0" w:space="0" w:color="auto"/>
      </w:divBdr>
    </w:div>
    <w:div w:id="2072802694">
      <w:bodyDiv w:val="1"/>
      <w:marLeft w:val="0"/>
      <w:marRight w:val="0"/>
      <w:marTop w:val="0"/>
      <w:marBottom w:val="0"/>
      <w:divBdr>
        <w:top w:val="none" w:sz="0" w:space="0" w:color="auto"/>
        <w:left w:val="none" w:sz="0" w:space="0" w:color="auto"/>
        <w:bottom w:val="none" w:sz="0" w:space="0" w:color="auto"/>
        <w:right w:val="none" w:sz="0" w:space="0" w:color="auto"/>
      </w:divBdr>
    </w:div>
    <w:div w:id="2094088748">
      <w:bodyDiv w:val="1"/>
      <w:marLeft w:val="0"/>
      <w:marRight w:val="0"/>
      <w:marTop w:val="0"/>
      <w:marBottom w:val="0"/>
      <w:divBdr>
        <w:top w:val="none" w:sz="0" w:space="0" w:color="auto"/>
        <w:left w:val="none" w:sz="0" w:space="0" w:color="auto"/>
        <w:bottom w:val="none" w:sz="0" w:space="0" w:color="auto"/>
        <w:right w:val="none" w:sz="0" w:space="0" w:color="auto"/>
      </w:divBdr>
    </w:div>
    <w:div w:id="2108377832">
      <w:bodyDiv w:val="1"/>
      <w:marLeft w:val="0"/>
      <w:marRight w:val="0"/>
      <w:marTop w:val="0"/>
      <w:marBottom w:val="0"/>
      <w:divBdr>
        <w:top w:val="none" w:sz="0" w:space="0" w:color="auto"/>
        <w:left w:val="none" w:sz="0" w:space="0" w:color="auto"/>
        <w:bottom w:val="none" w:sz="0" w:space="0" w:color="auto"/>
        <w:right w:val="none" w:sz="0" w:space="0" w:color="auto"/>
      </w:divBdr>
    </w:div>
    <w:div w:id="21143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uibgroup.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99C23-BFFE-4CED-8ACF-A69AA992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Madhur Taksali</cp:lastModifiedBy>
  <cp:revision>33</cp:revision>
  <cp:lastPrinted>2017-12-04T06:05:00Z</cp:lastPrinted>
  <dcterms:created xsi:type="dcterms:W3CDTF">2025-05-07T12:27:00Z</dcterms:created>
  <dcterms:modified xsi:type="dcterms:W3CDTF">2025-09-11T10:02:00Z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82ef14d7-047a-4658-b2fd-11bd0ba8f4b4</vt:lpwstr>
  </property>
</Properties>
</file>