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148DF" w14:textId="22C917E2" w:rsidR="00281458" w:rsidRDefault="00B12BA3" w:rsidP="00B12B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12BA3">
        <w:rPr>
          <w:rFonts w:ascii="Times New Roman" w:hAnsi="Times New Roman" w:cs="Times New Roman"/>
          <w:b/>
          <w:bCs/>
          <w:sz w:val="32"/>
          <w:szCs w:val="32"/>
        </w:rPr>
        <w:t>Optoelektronika</w:t>
      </w:r>
    </w:p>
    <w:p w14:paraId="17A5F6FF" w14:textId="71D2F636" w:rsidR="00B12BA3" w:rsidRDefault="00B12BA3" w:rsidP="00B12BA3">
      <w:pPr>
        <w:jc w:val="both"/>
        <w:rPr>
          <w:rFonts w:ascii="Times New Roman" w:hAnsi="Times New Roman" w:cs="Times New Roman"/>
          <w:sz w:val="24"/>
          <w:szCs w:val="24"/>
        </w:rPr>
      </w:pPr>
      <w:r w:rsidRPr="00B12BA3">
        <w:rPr>
          <w:rFonts w:ascii="Times New Roman" w:hAnsi="Times New Roman" w:cs="Times New Roman"/>
          <w:b/>
          <w:bCs/>
          <w:sz w:val="24"/>
          <w:szCs w:val="24"/>
        </w:rPr>
        <w:t xml:space="preserve">Optoelektronika </w:t>
      </w:r>
      <w:r w:rsidRPr="00B12BA3">
        <w:rPr>
          <w:rFonts w:ascii="Times New Roman" w:hAnsi="Times New Roman" w:cs="Times New Roman"/>
          <w:sz w:val="24"/>
          <w:szCs w:val="24"/>
        </w:rPr>
        <w:t xml:space="preserve"> je  technická disciplína, ktorá sa  zaoberá spôsobmi spracovania a praktického využitia  elektrických a optických signálov. V optoelektronike preberá  úlohu elektrického signálu zväzok svetelných lúčov.</w:t>
      </w:r>
    </w:p>
    <w:p w14:paraId="36913E2D" w14:textId="6D234ADC" w:rsidR="007D0E64" w:rsidRPr="007D0E64" w:rsidRDefault="007D0E64" w:rsidP="007D0E64">
      <w:pPr>
        <w:jc w:val="both"/>
        <w:rPr>
          <w:rFonts w:ascii="Times New Roman" w:hAnsi="Times New Roman" w:cs="Times New Roman"/>
          <w:sz w:val="24"/>
          <w:szCs w:val="24"/>
        </w:rPr>
      </w:pPr>
      <w:r w:rsidRPr="007D0E64">
        <w:rPr>
          <w:rFonts w:ascii="Times New Roman" w:hAnsi="Times New Roman" w:cs="Times New Roman"/>
          <w:b/>
          <w:bCs/>
          <w:sz w:val="24"/>
          <w:szCs w:val="24"/>
        </w:rPr>
        <w:t>Elektromagnetická podstata optického žiarenia</w:t>
      </w:r>
      <w:r w:rsidR="008025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53C6B68" w14:textId="77E5DCBD" w:rsidR="007D0E64" w:rsidRDefault="007D0E64" w:rsidP="007D0E64">
      <w:pPr>
        <w:jc w:val="both"/>
        <w:rPr>
          <w:rFonts w:ascii="Times New Roman" w:hAnsi="Times New Roman" w:cs="Times New Roman"/>
          <w:sz w:val="24"/>
          <w:szCs w:val="24"/>
        </w:rPr>
      </w:pPr>
      <w:r w:rsidRPr="007D0E64">
        <w:rPr>
          <w:rFonts w:ascii="Times New Roman" w:hAnsi="Times New Roman" w:cs="Times New Roman"/>
          <w:sz w:val="24"/>
          <w:szCs w:val="24"/>
        </w:rPr>
        <w:t xml:space="preserve">Porovnaním vlastností  šírenia optického  žiarenia a  elektromagnetického žiarenia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0E64">
        <w:rPr>
          <w:rFonts w:ascii="Times New Roman" w:hAnsi="Times New Roman" w:cs="Times New Roman"/>
          <w:sz w:val="24"/>
          <w:szCs w:val="24"/>
        </w:rPr>
        <w:t>centimetrových vlnových  dĺžok , bola   preukázaná  elektromagnetická  podstata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0E64">
        <w:rPr>
          <w:rFonts w:ascii="Times New Roman" w:hAnsi="Times New Roman" w:cs="Times New Roman"/>
          <w:sz w:val="24"/>
          <w:szCs w:val="24"/>
        </w:rPr>
        <w:t>optického žiarenia. Obor optického  žiarenia  zahrňuje  oblasť  vlnových  dĺžok  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0E64">
        <w:rPr>
          <w:rFonts w:ascii="Times New Roman" w:hAnsi="Times New Roman" w:cs="Times New Roman"/>
          <w:sz w:val="24"/>
          <w:szCs w:val="24"/>
        </w:rPr>
        <w:t>10 nm  do 1 mm.</w:t>
      </w:r>
    </w:p>
    <w:p w14:paraId="22D481A5" w14:textId="5C9C12A3" w:rsidR="00B12BA3" w:rsidRPr="00B12BA3" w:rsidRDefault="00B12BA3" w:rsidP="00B12BA3">
      <w:pPr>
        <w:jc w:val="both"/>
        <w:rPr>
          <w:rFonts w:ascii="Times New Roman" w:hAnsi="Times New Roman" w:cs="Times New Roman"/>
          <w:sz w:val="24"/>
          <w:szCs w:val="24"/>
        </w:rPr>
      </w:pPr>
      <w:r w:rsidRPr="00B12BA3">
        <w:rPr>
          <w:rFonts w:ascii="Times New Roman" w:hAnsi="Times New Roman" w:cs="Times New Roman"/>
          <w:b/>
          <w:bCs/>
          <w:sz w:val="24"/>
          <w:szCs w:val="24"/>
        </w:rPr>
        <w:t>Optické  žiarenie</w:t>
      </w:r>
      <w:r w:rsidRPr="00B12BA3">
        <w:rPr>
          <w:rFonts w:ascii="Times New Roman" w:hAnsi="Times New Roman" w:cs="Times New Roman"/>
          <w:sz w:val="24"/>
          <w:szCs w:val="24"/>
        </w:rPr>
        <w:t xml:space="preserve">  sa  šíri  rovnakým  spôsobom   ako  rádiové  vlny  takže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je to elektromagnetická energia, ktorá  sa  vo vákuu šíri rýchlosťou svetla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3.108m.s-1 . Podstatne sa ako elektromagnetické vlnenie líši od rádiovýc</w:t>
      </w:r>
      <w:r>
        <w:rPr>
          <w:rFonts w:ascii="Times New Roman" w:hAnsi="Times New Roman" w:cs="Times New Roman"/>
          <w:sz w:val="24"/>
          <w:szCs w:val="24"/>
        </w:rPr>
        <w:t xml:space="preserve">h </w:t>
      </w:r>
      <w:r w:rsidRPr="00B12BA3">
        <w:rPr>
          <w:rFonts w:ascii="Times New Roman" w:hAnsi="Times New Roman" w:cs="Times New Roman"/>
          <w:sz w:val="24"/>
          <w:szCs w:val="24"/>
        </w:rPr>
        <w:t xml:space="preserve"> vĺn predovšetkým  vyšším kmitočtom f a preto aj kratšou vlnovou dĺžkou λ:</w:t>
      </w:r>
    </w:p>
    <w:p w14:paraId="61B50CB1" w14:textId="47F8D23C" w:rsidR="00B12BA3" w:rsidRDefault="00B12BA3" w:rsidP="007D0E64">
      <w:pPr>
        <w:jc w:val="center"/>
        <w:rPr>
          <w:rFonts w:ascii="Times New Roman" w:hAnsi="Times New Roman" w:cs="Times New Roman"/>
          <w:sz w:val="24"/>
          <w:szCs w:val="24"/>
        </w:rPr>
      </w:pPr>
      <w:r w:rsidRPr="00B12BA3">
        <w:rPr>
          <w:rFonts w:ascii="Times New Roman" w:hAnsi="Times New Roman" w:cs="Times New Roman"/>
          <w:sz w:val="24"/>
          <w:szCs w:val="24"/>
        </w:rPr>
        <w:t xml:space="preserve">λ  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den>
        </m:f>
      </m:oMath>
    </w:p>
    <w:p w14:paraId="45AB7A8D" w14:textId="548C67B2" w:rsidR="007D0E64" w:rsidRPr="00AA0B43" w:rsidRDefault="00AA0B43" w:rsidP="00AA0B43">
      <w:pPr>
        <w:jc w:val="both"/>
        <w:rPr>
          <w:rFonts w:ascii="Times New Roman" w:hAnsi="Times New Roman" w:cs="Times New Roman"/>
          <w:sz w:val="24"/>
          <w:szCs w:val="24"/>
        </w:rPr>
      </w:pPr>
      <w:r w:rsidRPr="00B12BA3">
        <w:rPr>
          <w:rFonts w:ascii="Times New Roman" w:hAnsi="Times New Roman" w:cs="Times New Roman"/>
          <w:sz w:val="24"/>
          <w:szCs w:val="24"/>
        </w:rPr>
        <w:t>Oblasť optického žiarenia leží medzi vlnovou dĺžkou λ = 100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µm  (ďaleké</w:t>
      </w:r>
      <w:r>
        <w:rPr>
          <w:rFonts w:ascii="Times New Roman" w:hAnsi="Times New Roman" w:cs="Times New Roman"/>
          <w:sz w:val="24"/>
          <w:szCs w:val="24"/>
        </w:rPr>
        <w:t xml:space="preserve"> inf</w:t>
      </w:r>
      <w:r w:rsidRPr="00B12BA3">
        <w:rPr>
          <w:rFonts w:ascii="Times New Roman" w:hAnsi="Times New Roman" w:cs="Times New Roman"/>
          <w:sz w:val="24"/>
          <w:szCs w:val="24"/>
        </w:rPr>
        <w:t xml:space="preserve">račervené) a λ 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B12BA3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B12BA3">
        <w:rPr>
          <w:rFonts w:ascii="Times New Roman" w:hAnsi="Times New Roman" w:cs="Times New Roman"/>
          <w:sz w:val="24"/>
          <w:szCs w:val="24"/>
        </w:rPr>
        <w:t>10 nm (ďaleké ultrafialové).Oblasť viditeľného svetla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je len malou časťou optického  žiarenia  a  leží  medzi  vlnovými  dĺžkami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λ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780 nm (červené) a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B12BA3">
        <w:rPr>
          <w:rFonts w:ascii="Times New Roman" w:hAnsi="Times New Roman" w:cs="Times New Roman"/>
          <w:sz w:val="24"/>
          <w:szCs w:val="24"/>
        </w:rPr>
        <w:t>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2BA3">
        <w:rPr>
          <w:rFonts w:ascii="Times New Roman" w:hAnsi="Times New Roman" w:cs="Times New Roman"/>
          <w:sz w:val="24"/>
          <w:szCs w:val="24"/>
        </w:rPr>
        <w:t>= 380 nm (ultrafialové).</w:t>
      </w:r>
    </w:p>
    <w:p w14:paraId="49FD3313" w14:textId="175C295C" w:rsidR="007D0E64" w:rsidRDefault="007D0E64" w:rsidP="007D0E64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7D0E64">
        <w:rPr>
          <w:rFonts w:ascii="Times New Roman" w:hAnsi="Times New Roman" w:cs="Times New Roman"/>
          <w:b/>
          <w:bCs/>
          <w:sz w:val="24"/>
          <w:szCs w:val="24"/>
        </w:rPr>
        <w:t>Svetlo</w:t>
      </w:r>
      <w:r w:rsidRPr="007D0E64">
        <w:rPr>
          <w:rFonts w:ascii="Times New Roman" w:hAnsi="Times New Roman" w:cs="Times New Roman"/>
          <w:sz w:val="24"/>
          <w:szCs w:val="24"/>
        </w:rPr>
        <w:t xml:space="preserve"> je elektromagnetické žiarenie, ktoré je vďaka svojej vlnovej dĺžke viditeľné okom, alebo všeobecnejšie je to elektromagnetické vlnenie od infračerveného po ultrafialové.</w:t>
      </w:r>
    </w:p>
    <w:p w14:paraId="5DB3ED1C" w14:textId="464B513F" w:rsidR="00B12BA3" w:rsidRDefault="00B12BA3" w:rsidP="00B12BA3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3E527" wp14:editId="67DD258D">
            <wp:extent cx="5806440" cy="2617231"/>
            <wp:effectExtent l="0" t="0" r="38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01" cy="2635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E4AB7" w14:textId="44A185B7" w:rsidR="00B12BA3" w:rsidRPr="00B12BA3" w:rsidRDefault="00B12BA3" w:rsidP="00B12BA3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</w:t>
      </w:r>
      <w:r w:rsidR="002146A8">
        <w:rPr>
          <w:noProof/>
        </w:rPr>
        <w:fldChar w:fldCharType="end"/>
      </w:r>
      <w:r>
        <w:t xml:space="preserve"> Škála optického žiarenia</w:t>
      </w:r>
    </w:p>
    <w:p w14:paraId="5D4FF0AE" w14:textId="3FAFC908" w:rsidR="00AA0B43" w:rsidRDefault="007D0E64" w:rsidP="007D0E64">
      <w:pPr>
        <w:jc w:val="both"/>
        <w:rPr>
          <w:rFonts w:ascii="Times New Roman" w:hAnsi="Times New Roman" w:cs="Times New Roman"/>
          <w:sz w:val="24"/>
          <w:szCs w:val="24"/>
        </w:rPr>
      </w:pPr>
      <w:r w:rsidRPr="007D0E64">
        <w:rPr>
          <w:rFonts w:ascii="Times New Roman" w:hAnsi="Times New Roman" w:cs="Times New Roman"/>
          <w:b/>
          <w:bCs/>
          <w:sz w:val="24"/>
          <w:szCs w:val="24"/>
        </w:rPr>
        <w:t>Energia optického žiarenia</w:t>
      </w:r>
      <w:r w:rsidRPr="007D0E64">
        <w:rPr>
          <w:rFonts w:ascii="Times New Roman" w:hAnsi="Times New Roman" w:cs="Times New Roman"/>
          <w:sz w:val="24"/>
          <w:szCs w:val="24"/>
        </w:rPr>
        <w:t xml:space="preserve"> je sústredená v určitých časticiach, ktoré Albert Einstein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0E64">
        <w:rPr>
          <w:rFonts w:ascii="Times New Roman" w:hAnsi="Times New Roman" w:cs="Times New Roman"/>
          <w:sz w:val="24"/>
          <w:szCs w:val="24"/>
        </w:rPr>
        <w:t xml:space="preserve">nazval fotóny. </w:t>
      </w:r>
      <w:r w:rsidRPr="007D0E64">
        <w:rPr>
          <w:rFonts w:ascii="Times New Roman" w:hAnsi="Times New Roman" w:cs="Times New Roman"/>
          <w:b/>
          <w:bCs/>
          <w:sz w:val="24"/>
          <w:szCs w:val="24"/>
        </w:rPr>
        <w:t xml:space="preserve">Fotón </w:t>
      </w:r>
      <w:r w:rsidRPr="007D0E64">
        <w:rPr>
          <w:rFonts w:ascii="Times New Roman" w:hAnsi="Times New Roman" w:cs="Times New Roman"/>
          <w:sz w:val="24"/>
          <w:szCs w:val="24"/>
        </w:rPr>
        <w:t xml:space="preserve"> je nedeliteľnou časťou a má energiu, ktorá je úmerná kmitočtu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0E64">
        <w:rPr>
          <w:rFonts w:ascii="Times New Roman" w:hAnsi="Times New Roman" w:cs="Times New Roman"/>
          <w:sz w:val="24"/>
          <w:szCs w:val="24"/>
        </w:rPr>
        <w:t>optického žiarenia, energia fotónu narastá s narastajúcim kmitočtom.</w:t>
      </w:r>
    </w:p>
    <w:p w14:paraId="60AFF7F4" w14:textId="77777777" w:rsidR="00AA0B43" w:rsidRPr="00AA0B43" w:rsidRDefault="00AA0B43" w:rsidP="00AA0B43">
      <w:p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b/>
          <w:bCs/>
          <w:sz w:val="24"/>
          <w:szCs w:val="24"/>
        </w:rPr>
        <w:t>Zdroje svetla</w:t>
      </w:r>
      <w:r w:rsidRPr="00AA0B43">
        <w:rPr>
          <w:rFonts w:ascii="Times New Roman" w:hAnsi="Times New Roman" w:cs="Times New Roman"/>
          <w:sz w:val="24"/>
          <w:szCs w:val="24"/>
        </w:rPr>
        <w:t xml:space="preserve"> sú jednou z hlavných zložiek optického spoja. Používajú sa polovodičové zdroje označované ako nekoherentné zdroje (luminiscenčné diódy- LED diódy )a laserové diódy (LD) inak nazvané koherentného zdroje.</w:t>
      </w:r>
    </w:p>
    <w:p w14:paraId="59C83DE8" w14:textId="77777777" w:rsidR="00AA0B43" w:rsidRPr="00AA0B43" w:rsidRDefault="00AA0B43" w:rsidP="00AA0B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FBC731" w14:textId="77777777" w:rsidR="00AA0B43" w:rsidRPr="00C27B13" w:rsidRDefault="00AA0B43" w:rsidP="00AA0B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7B1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Keďže zdroje optického žiarenia sú dôležitou súčasťou </w:t>
      </w:r>
      <w:proofErr w:type="spellStart"/>
      <w:r w:rsidRPr="00C27B13">
        <w:rPr>
          <w:rFonts w:ascii="Times New Roman" w:hAnsi="Times New Roman" w:cs="Times New Roman"/>
          <w:b/>
          <w:bCs/>
          <w:sz w:val="24"/>
          <w:szCs w:val="24"/>
        </w:rPr>
        <w:t>optokomunikácii</w:t>
      </w:r>
      <w:proofErr w:type="spellEnd"/>
      <w:r w:rsidRPr="00C27B13">
        <w:rPr>
          <w:rFonts w:ascii="Times New Roman" w:hAnsi="Times New Roman" w:cs="Times New Roman"/>
          <w:b/>
          <w:bCs/>
          <w:sz w:val="24"/>
          <w:szCs w:val="24"/>
        </w:rPr>
        <w:t xml:space="preserve"> sú kladené rôzne požiadavky a to:</w:t>
      </w:r>
    </w:p>
    <w:p w14:paraId="6315A1CD" w14:textId="643DC4C0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>Účinnosť prevodu energie elektrickej na optickú</w:t>
      </w:r>
    </w:p>
    <w:p w14:paraId="4FED312E" w14:textId="3DB52E77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>Použitie žiarenia na vlnových dĺžkach, kde útlm vlákien je najmenší</w:t>
      </w:r>
    </w:p>
    <w:p w14:paraId="59848747" w14:textId="224BBF50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>Použiteľnosť pri izbových teplotách</w:t>
      </w:r>
    </w:p>
    <w:p w14:paraId="4C469944" w14:textId="73B67BDB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>Jednoduchá modulovateľnosť, najmä pomocou napájacieho prúdu</w:t>
      </w:r>
    </w:p>
    <w:p w14:paraId="4B72A3D0" w14:textId="5CD3DA45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>Úzka smerová charakteristika žiarenia</w:t>
      </w:r>
    </w:p>
    <w:p w14:paraId="080341CD" w14:textId="171CCBC8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>Jednoduchá nadväznosť generujúceho zariadenia na optické vlákno</w:t>
      </w:r>
    </w:p>
    <w:p w14:paraId="1B9DCCE0" w14:textId="7A7DBD44" w:rsidR="00AA0B43" w:rsidRPr="00AA0B43" w:rsidRDefault="00AA0B43" w:rsidP="00AA0B43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AA0B43">
        <w:rPr>
          <w:rFonts w:ascii="Times New Roman" w:hAnsi="Times New Roman" w:cs="Times New Roman"/>
          <w:sz w:val="24"/>
          <w:szCs w:val="24"/>
        </w:rPr>
        <w:t>inimalizácia</w:t>
      </w:r>
    </w:p>
    <w:p w14:paraId="3E11F861" w14:textId="3C8C3DD4" w:rsidR="007D0E64" w:rsidRDefault="00AA0B43" w:rsidP="00AA0B43">
      <w:p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b/>
          <w:bCs/>
          <w:sz w:val="24"/>
          <w:szCs w:val="24"/>
        </w:rPr>
        <w:t>Laserové diódy</w:t>
      </w:r>
      <w:r w:rsidRPr="00AA0B43">
        <w:rPr>
          <w:rFonts w:ascii="Times New Roman" w:hAnsi="Times New Roman" w:cs="Times New Roman"/>
          <w:sz w:val="24"/>
          <w:szCs w:val="24"/>
        </w:rPr>
        <w:t xml:space="preserve"> ponúkajú vyšší vyžarovací výkon, veľmi dobrú väzbu na vlákno, možnosť modulácie do vyšších frekvencií (GHz) a malé rozmery. Medzi nevýhody LD patria vyššie požiadavky na napájanie, teplotné stabilizáciu, sú poruchovejšie a v neposlednom rade drahšie. Pre menej náročnejšie optické prenosy, na krátke vzdialenosti sa používajú LED zdroje. Naopak tam, kde je potrebné vysoký výkon na veľké vzdialenosti, sa siahne po laserových diódach.</w:t>
      </w:r>
    </w:p>
    <w:p w14:paraId="23676C23" w14:textId="77777777" w:rsidR="00AA0B43" w:rsidRDefault="00AA0B43" w:rsidP="00AA0B43">
      <w:pPr>
        <w:keepNext/>
        <w:jc w:val="center"/>
      </w:pPr>
      <w:r>
        <w:rPr>
          <w:noProof/>
          <w:color w:val="FF0000"/>
        </w:rPr>
        <w:drawing>
          <wp:inline distT="0" distB="0" distL="0" distR="0" wp14:anchorId="36EB7F24" wp14:editId="2D8ED3B4">
            <wp:extent cx="5532120" cy="2408099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579" cy="242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F5F3C" w14:textId="54AEB8EB" w:rsidR="00AA0B43" w:rsidRDefault="00AA0B43" w:rsidP="00AA0B43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</w:t>
      </w:r>
      <w:r w:rsidR="002146A8">
        <w:rPr>
          <w:noProof/>
        </w:rPr>
        <w:fldChar w:fldCharType="end"/>
      </w:r>
      <w:r>
        <w:t xml:space="preserve"> Laserová dióda s popisom jej častí</w:t>
      </w:r>
    </w:p>
    <w:p w14:paraId="1A869F6B" w14:textId="58D1D1FC" w:rsidR="00AA0B43" w:rsidRDefault="00AA0B43" w:rsidP="00AA0B43">
      <w:p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b/>
          <w:bCs/>
          <w:sz w:val="24"/>
          <w:szCs w:val="24"/>
        </w:rPr>
        <w:t>Detektory optického žiarenia</w:t>
      </w:r>
      <w:r w:rsidRPr="00AA0B43">
        <w:rPr>
          <w:rFonts w:ascii="Times New Roman" w:hAnsi="Times New Roman" w:cs="Times New Roman"/>
          <w:sz w:val="24"/>
          <w:szCs w:val="24"/>
        </w:rPr>
        <w:t xml:space="preserve">  premieňajú  optické žiarenie na odpovedajúci elektrický signál. Polovodičové detektory optického žiarenia k svojej činnosti využívajú vlastnosti p-n  priechodu. Keď je p-n priechod upravený tak, aby na jeho povrch mohlo dopadať optické žiarenie môžeme vytvoriť fotocitlivú súčiastku. Často používanými polovodičovými materiálmi sú kremík (Si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Arzenid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GaAs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Antimonid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India (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InSb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Arzenid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India (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InAs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>) a  ďalšie. Tieto materiály absorbujú optické žiarenie v rozsahu vlnových dĺžok 250 nm až 1100 nm –Si, 800 nm až 2</w:t>
      </w:r>
      <w:r w:rsidRPr="00AA0B43">
        <w:rPr>
          <w:rFonts w:ascii="Times New Roman" w:hAnsi="Times New Roman" w:cs="Times New Roman"/>
          <w:sz w:val="24"/>
          <w:szCs w:val="24"/>
          <w:lang w:val="el-GR"/>
        </w:rPr>
        <w:t>μ</w:t>
      </w:r>
      <w:r w:rsidRPr="00AA0B43"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GaAs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... </w:t>
      </w:r>
    </w:p>
    <w:p w14:paraId="2D815C55" w14:textId="17E7B8D3" w:rsidR="00AA0B43" w:rsidRDefault="00EC5DA4" w:rsidP="00EC5DA4">
      <w:pPr>
        <w:keepNext/>
        <w:jc w:val="center"/>
      </w:pPr>
      <w:r w:rsidRPr="00EC5DA4">
        <w:rPr>
          <w:noProof/>
        </w:rPr>
        <w:lastRenderedPageBreak/>
        <w:drawing>
          <wp:inline distT="0" distB="0" distL="0" distR="0" wp14:anchorId="2FAA318C" wp14:editId="7E07442B">
            <wp:extent cx="5760720" cy="3859530"/>
            <wp:effectExtent l="0" t="0" r="0" b="762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9FAB" w14:textId="175FF0D4" w:rsidR="00AA0B43" w:rsidRPr="00AA0B43" w:rsidRDefault="00AA0B43" w:rsidP="00AA0B43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3</w:t>
      </w:r>
      <w:r w:rsidR="002146A8">
        <w:rPr>
          <w:noProof/>
        </w:rPr>
        <w:fldChar w:fldCharType="end"/>
      </w:r>
      <w:r>
        <w:t xml:space="preserve"> Fotodióda a jej realizácia</w:t>
      </w:r>
    </w:p>
    <w:p w14:paraId="3D395B66" w14:textId="4144BB32" w:rsidR="00AA0B43" w:rsidRDefault="00AA0B43" w:rsidP="00AA0B43">
      <w:pPr>
        <w:jc w:val="both"/>
        <w:rPr>
          <w:rFonts w:ascii="Times New Roman" w:hAnsi="Times New Roman" w:cs="Times New Roman"/>
          <w:sz w:val="24"/>
          <w:szCs w:val="24"/>
        </w:rPr>
      </w:pPr>
      <w:r w:rsidRPr="00AA0B43">
        <w:rPr>
          <w:rFonts w:ascii="Times New Roman" w:hAnsi="Times New Roman" w:cs="Times New Roman"/>
          <w:sz w:val="24"/>
          <w:szCs w:val="24"/>
        </w:rPr>
        <w:t xml:space="preserve">Pokiaľ nedopadá na polovodič optické žiarenie, dochádza k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excitácii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(budeniu) elektrónov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0B43"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vodivostného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pásu, iba tepelnou energiou.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0B43">
        <w:rPr>
          <w:rFonts w:ascii="Times New Roman" w:hAnsi="Times New Roman" w:cs="Times New Roman"/>
          <w:sz w:val="24"/>
          <w:szCs w:val="24"/>
        </w:rPr>
        <w:t>Po ožiarení získavajú elektróny vyššiu energiu a ak je dostatočná na prekonanie zakázaného pásu,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0B43">
        <w:rPr>
          <w:rFonts w:ascii="Times New Roman" w:hAnsi="Times New Roman" w:cs="Times New Roman"/>
          <w:sz w:val="24"/>
          <w:szCs w:val="24"/>
        </w:rPr>
        <w:t xml:space="preserve">prechádzajú do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vodivostného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 xml:space="preserve"> pásu. Vzniká generácia páru </w:t>
      </w:r>
      <w:proofErr w:type="spellStart"/>
      <w:r w:rsidRPr="00AA0B43">
        <w:rPr>
          <w:rFonts w:ascii="Times New Roman" w:hAnsi="Times New Roman" w:cs="Times New Roman"/>
          <w:sz w:val="24"/>
          <w:szCs w:val="24"/>
        </w:rPr>
        <w:t>dieraelektrón</w:t>
      </w:r>
      <w:proofErr w:type="spellEnd"/>
      <w:r w:rsidRPr="00AA0B43">
        <w:rPr>
          <w:rFonts w:ascii="Times New Roman" w:hAnsi="Times New Roman" w:cs="Times New Roman"/>
          <w:sz w:val="24"/>
          <w:szCs w:val="24"/>
        </w:rPr>
        <w:t>. Pohltenie – absorpcia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0B43">
        <w:rPr>
          <w:rFonts w:ascii="Times New Roman" w:hAnsi="Times New Roman" w:cs="Times New Roman"/>
          <w:sz w:val="24"/>
          <w:szCs w:val="24"/>
        </w:rPr>
        <w:t>optického žiarenia závisí na vlnovej dĺžke. Optické žiarenie s krátkou vlnovou dĺžkou je absorbované v tenkej povrchovej vrstve diódy (1</w:t>
      </w:r>
      <w:r w:rsidRPr="00AA0B43">
        <w:rPr>
          <w:rFonts w:ascii="Times New Roman" w:hAnsi="Times New Roman" w:cs="Times New Roman"/>
          <w:sz w:val="24"/>
          <w:szCs w:val="24"/>
          <w:lang w:val="el-GR"/>
        </w:rPr>
        <w:t>μ</w:t>
      </w:r>
      <w:r w:rsidRPr="00AA0B43">
        <w:rPr>
          <w:rFonts w:ascii="Times New Roman" w:hAnsi="Times New Roman" w:cs="Times New Roman"/>
          <w:sz w:val="24"/>
          <w:szCs w:val="24"/>
        </w:rPr>
        <w:t>m) a pre väčšie vlnové dĺžky je polovodič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0B43">
        <w:rPr>
          <w:rFonts w:ascii="Times New Roman" w:hAnsi="Times New Roman" w:cs="Times New Roman"/>
          <w:sz w:val="24"/>
          <w:szCs w:val="24"/>
        </w:rPr>
        <w:t xml:space="preserve"> priehľadný. Si pri dĺžke 120 nm.</w:t>
      </w:r>
    </w:p>
    <w:p w14:paraId="7D296363" w14:textId="77777777" w:rsidR="00471DB5" w:rsidRDefault="00471DB5" w:rsidP="00F651A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31A0FF" wp14:editId="20B93BCF">
            <wp:extent cx="4899660" cy="3496576"/>
            <wp:effectExtent l="0" t="0" r="0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15" cy="3510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78778" w14:textId="3AD110D8" w:rsidR="00471DB5" w:rsidRPr="008025DC" w:rsidRDefault="00471DB5" w:rsidP="008025DC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4</w:t>
      </w:r>
      <w:r w:rsidR="002146A8">
        <w:rPr>
          <w:noProof/>
        </w:rPr>
        <w:fldChar w:fldCharType="end"/>
      </w:r>
      <w:r>
        <w:t xml:space="preserve"> V/A charakteristika fotodiódy</w:t>
      </w:r>
    </w:p>
    <w:p w14:paraId="298619AD" w14:textId="469205BF" w:rsidR="00471DB5" w:rsidRDefault="00471DB5" w:rsidP="00AA0B43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71D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Optické prijímače</w:t>
      </w:r>
      <w:r w:rsidR="008025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22CFFFD9" w14:textId="51282DF9" w:rsidR="00471DB5" w:rsidRDefault="00471DB5" w:rsidP="00AA0B4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71D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Fotovoltaický</w:t>
      </w:r>
      <w:proofErr w:type="spellEnd"/>
      <w:r w:rsidRPr="00471D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jav </w:t>
      </w:r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>= vybudenie páru elektrón (-) diera (+), ako presun nosičov náboja do oblasti   s odpovedajúcimi typmi vodivosti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C6EFAD" w14:textId="77777777" w:rsidR="00810892" w:rsidRDefault="00810892" w:rsidP="00810892">
      <w:pPr>
        <w:keepNext/>
        <w:jc w:val="center"/>
      </w:pPr>
      <w:r w:rsidRPr="0081089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D5321C" wp14:editId="21F01365">
            <wp:extent cx="4458086" cy="2240474"/>
            <wp:effectExtent l="0" t="0" r="0" b="762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433" w14:textId="31D2C439" w:rsidR="00471DB5" w:rsidRDefault="00810892" w:rsidP="00810892">
      <w:pPr>
        <w:pStyle w:val="Popi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5</w:t>
      </w:r>
      <w:r w:rsidR="002146A8">
        <w:rPr>
          <w:noProof/>
        </w:rPr>
        <w:fldChar w:fldCharType="end"/>
      </w:r>
      <w:r>
        <w:t xml:space="preserve"> </w:t>
      </w:r>
      <w:proofErr w:type="spellStart"/>
      <w:r>
        <w:t>Fotovoltaický</w:t>
      </w:r>
      <w:proofErr w:type="spellEnd"/>
      <w:r>
        <w:t xml:space="preserve"> článok a jeho časti</w:t>
      </w:r>
    </w:p>
    <w:p w14:paraId="7C477B5F" w14:textId="767DBF7E" w:rsidR="00471DB5" w:rsidRPr="00471DB5" w:rsidRDefault="00471DB5" w:rsidP="00471DB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>Pri pohltení optického žiarenia sú v okolí p-n priechodu elektróny a diery vzniknuté pôsobením optického žiarenia oddelené takým spôsobom, že elektróny prejdú do oblasti s vodivosťou typu n a diery do oblasti s vodivosťou p. Vytvoria na každej strane p-n priechodu elektrický náboj, ktorý môžeme zistiť na vývodoch diódy.</w:t>
      </w:r>
    </w:p>
    <w:p w14:paraId="3FDEAD43" w14:textId="3075B706" w:rsidR="00471DB5" w:rsidRDefault="00471DB5" w:rsidP="00471DB5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Tento presun elektrických  nábojov sa označuje ako vnútorný </w:t>
      </w:r>
      <w:proofErr w:type="spellStart"/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>fotoefekt</w:t>
      </w:r>
      <w:proofErr w:type="spellEnd"/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Účelom fotodiódy je priviesť náboje vzniknuté pôsobením optického žiarenia na jej elektródy pred tým než by </w:t>
      </w:r>
      <w:proofErr w:type="spellStart"/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>rekombinovali</w:t>
      </w:r>
      <w:proofErr w:type="spellEnd"/>
      <w:r w:rsidRPr="00471DB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C88748D" w14:textId="06D497AB" w:rsidR="00810892" w:rsidRDefault="00810892" w:rsidP="00810892">
      <w:pPr>
        <w:jc w:val="both"/>
        <w:rPr>
          <w:rFonts w:ascii="Times New Roman" w:hAnsi="Times New Roman" w:cs="Times New Roman"/>
          <w:sz w:val="24"/>
          <w:szCs w:val="24"/>
        </w:rPr>
      </w:pPr>
      <w:r w:rsidRPr="0081089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Fotodióda </w:t>
      </w:r>
      <w:r w:rsidRPr="00810892">
        <w:rPr>
          <w:rFonts w:ascii="Times New Roman" w:hAnsi="Times New Roman" w:cs="Times New Roman"/>
          <w:sz w:val="24"/>
          <w:szCs w:val="24"/>
        </w:rPr>
        <w:t xml:space="preserve">je plošná polovodičová dióda konštrukčne upravená tak, aby do oblasti PN priechodu preniklo svetlo. Ak priechod nie je osvetlený, </w:t>
      </w:r>
      <w:proofErr w:type="spellStart"/>
      <w:r w:rsidRPr="00810892">
        <w:rPr>
          <w:rFonts w:ascii="Times New Roman" w:hAnsi="Times New Roman" w:cs="Times New Roman"/>
          <w:sz w:val="24"/>
          <w:szCs w:val="24"/>
        </w:rPr>
        <w:t>voltampérová</w:t>
      </w:r>
      <w:proofErr w:type="spellEnd"/>
      <w:r w:rsidRPr="00810892">
        <w:rPr>
          <w:rFonts w:ascii="Times New Roman" w:hAnsi="Times New Roman" w:cs="Times New Roman"/>
          <w:sz w:val="24"/>
          <w:szCs w:val="24"/>
        </w:rPr>
        <w:t xml:space="preserve"> charakteristika fotodiódy má rovnaký priebeh ako charakteristika plošnej diódy.</w:t>
      </w:r>
      <w:r>
        <w:rPr>
          <w:rFonts w:ascii="Times New Roman" w:hAnsi="Times New Roman" w:cs="Times New Roman"/>
          <w:sz w:val="24"/>
          <w:szCs w:val="24"/>
        </w:rPr>
        <w:t xml:space="preserve"> P</w:t>
      </w:r>
      <w:r w:rsidRPr="00810892">
        <w:rPr>
          <w:rFonts w:ascii="Times New Roman" w:hAnsi="Times New Roman" w:cs="Times New Roman"/>
          <w:sz w:val="24"/>
          <w:szCs w:val="24"/>
        </w:rPr>
        <w:t>olovodičový prvok určený predovšetkým pre detekciu zmien svetla a premenu svetla na elektrický prúd/ napätie.</w:t>
      </w:r>
    </w:p>
    <w:p w14:paraId="5F53E8BC" w14:textId="77777777" w:rsidR="00810892" w:rsidRDefault="00810892" w:rsidP="00810892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3227C" wp14:editId="5A6305B5">
            <wp:extent cx="2790825" cy="1638300"/>
            <wp:effectExtent l="0" t="0" r="952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60FD37" w14:textId="62A2F556" w:rsidR="00810892" w:rsidRPr="00F651A9" w:rsidRDefault="00810892" w:rsidP="00F651A9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6</w:t>
      </w:r>
      <w:r w:rsidR="002146A8">
        <w:rPr>
          <w:noProof/>
        </w:rPr>
        <w:fldChar w:fldCharType="end"/>
      </w:r>
      <w:r>
        <w:t xml:space="preserve"> Schematická značka fotodiódy</w:t>
      </w:r>
    </w:p>
    <w:p w14:paraId="042649AA" w14:textId="1B6ED78A" w:rsidR="0082503E" w:rsidRPr="0082503E" w:rsidRDefault="0082503E" w:rsidP="008108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503E">
        <w:rPr>
          <w:rFonts w:ascii="Times New Roman" w:hAnsi="Times New Roman" w:cs="Times New Roman"/>
          <w:b/>
          <w:bCs/>
          <w:sz w:val="24"/>
          <w:szCs w:val="24"/>
        </w:rPr>
        <w:t>Základné zapojenia di</w:t>
      </w:r>
      <w:r w:rsidR="008025DC">
        <w:rPr>
          <w:rFonts w:ascii="Times New Roman" w:hAnsi="Times New Roman" w:cs="Times New Roman"/>
          <w:b/>
          <w:bCs/>
          <w:sz w:val="24"/>
          <w:szCs w:val="24"/>
        </w:rPr>
        <w:t>ó</w:t>
      </w:r>
      <w:r w:rsidRPr="0082503E">
        <w:rPr>
          <w:rFonts w:ascii="Times New Roman" w:hAnsi="Times New Roman" w:cs="Times New Roman"/>
          <w:b/>
          <w:bCs/>
          <w:sz w:val="24"/>
          <w:szCs w:val="24"/>
        </w:rPr>
        <w:t>dy</w:t>
      </w:r>
      <w:r w:rsidR="008025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121020" w14:textId="77777777" w:rsidR="0082503E" w:rsidRDefault="00810892" w:rsidP="0082503E">
      <w:pPr>
        <w:rPr>
          <w:rFonts w:ascii="Times New Roman" w:hAnsi="Times New Roman" w:cs="Times New Roman"/>
          <w:sz w:val="24"/>
          <w:szCs w:val="24"/>
        </w:rPr>
      </w:pPr>
      <w:r w:rsidRPr="00810892">
        <w:rPr>
          <w:rFonts w:ascii="Times New Roman" w:hAnsi="Times New Roman" w:cs="Times New Roman"/>
          <w:sz w:val="24"/>
          <w:szCs w:val="24"/>
        </w:rPr>
        <w:t>Fotodióda môže pracovať podľa V- A charakteristiky v III. A IV. kvadrante, z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810892">
        <w:rPr>
          <w:rFonts w:ascii="Times New Roman" w:hAnsi="Times New Roman" w:cs="Times New Roman"/>
          <w:sz w:val="24"/>
          <w:szCs w:val="24"/>
        </w:rPr>
        <w:t>čoho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0892">
        <w:rPr>
          <w:rFonts w:ascii="Times New Roman" w:hAnsi="Times New Roman" w:cs="Times New Roman"/>
          <w:sz w:val="24"/>
          <w:szCs w:val="24"/>
        </w:rPr>
        <w:t>vyplývajú dva základné režimy činnosti:</w:t>
      </w:r>
    </w:p>
    <w:p w14:paraId="7E8F8BDB" w14:textId="2F019310" w:rsidR="00810892" w:rsidRPr="0082503E" w:rsidRDefault="00810892" w:rsidP="0082503E">
      <w:pPr>
        <w:pStyle w:val="Odsekzoznamu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503E">
        <w:rPr>
          <w:rFonts w:ascii="Times New Roman" w:hAnsi="Times New Roman" w:cs="Times New Roman"/>
          <w:sz w:val="24"/>
          <w:szCs w:val="24"/>
        </w:rPr>
        <w:t xml:space="preserve">Režim odporový - </w:t>
      </w:r>
      <w:proofErr w:type="spellStart"/>
      <w:r w:rsidRPr="0082503E">
        <w:rPr>
          <w:rFonts w:ascii="Times New Roman" w:hAnsi="Times New Roman" w:cs="Times New Roman"/>
          <w:sz w:val="24"/>
          <w:szCs w:val="24"/>
        </w:rPr>
        <w:t>fotovodivostný</w:t>
      </w:r>
      <w:proofErr w:type="spellEnd"/>
      <w:r w:rsidRPr="0082503E">
        <w:rPr>
          <w:rFonts w:ascii="Times New Roman" w:hAnsi="Times New Roman" w:cs="Times New Roman"/>
          <w:sz w:val="24"/>
          <w:szCs w:val="24"/>
        </w:rPr>
        <w:t>, kedy sa dióda správa ako spotrebič obvodu napájaného z vonkajšieho zdroja</w:t>
      </w:r>
    </w:p>
    <w:p w14:paraId="1752486F" w14:textId="77777777" w:rsidR="0082503E" w:rsidRDefault="0082503E" w:rsidP="0082503E">
      <w:pPr>
        <w:keepNext/>
      </w:pPr>
      <w:r w:rsidRPr="008250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B1C2E" wp14:editId="6B625FF2">
            <wp:extent cx="5760720" cy="2610485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94F7" w14:textId="0ABB59C4" w:rsidR="0082503E" w:rsidRPr="0082503E" w:rsidRDefault="0082503E" w:rsidP="0082503E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7</w:t>
      </w:r>
      <w:r w:rsidR="002146A8">
        <w:rPr>
          <w:noProof/>
        </w:rPr>
        <w:fldChar w:fldCharType="end"/>
      </w:r>
      <w:r>
        <w:t xml:space="preserve"> </w:t>
      </w:r>
      <w:proofErr w:type="spellStart"/>
      <w:r>
        <w:t>Fotovoltaický</w:t>
      </w:r>
      <w:proofErr w:type="spellEnd"/>
      <w:r>
        <w:t xml:space="preserve"> (odporový) režim činnosti</w:t>
      </w:r>
    </w:p>
    <w:p w14:paraId="74759E1F" w14:textId="68C825A2" w:rsidR="00810892" w:rsidRPr="00810892" w:rsidRDefault="00810892" w:rsidP="00810892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10892">
        <w:rPr>
          <w:rFonts w:ascii="Times New Roman" w:hAnsi="Times New Roman" w:cs="Times New Roman"/>
          <w:sz w:val="24"/>
          <w:szCs w:val="24"/>
        </w:rPr>
        <w:t xml:space="preserve">Režim hradlový - </w:t>
      </w:r>
      <w:proofErr w:type="spellStart"/>
      <w:r w:rsidRPr="00810892">
        <w:rPr>
          <w:rFonts w:ascii="Times New Roman" w:hAnsi="Times New Roman" w:cs="Times New Roman"/>
          <w:sz w:val="24"/>
          <w:szCs w:val="24"/>
        </w:rPr>
        <w:t>fotovoltaický</w:t>
      </w:r>
      <w:proofErr w:type="spellEnd"/>
      <w:r w:rsidRPr="00810892">
        <w:rPr>
          <w:rFonts w:ascii="Times New Roman" w:hAnsi="Times New Roman" w:cs="Times New Roman"/>
          <w:sz w:val="24"/>
          <w:szCs w:val="24"/>
        </w:rPr>
        <w:t>, kedy dodáva prúd do pripojenej záťaže</w:t>
      </w:r>
    </w:p>
    <w:p w14:paraId="5DC2A032" w14:textId="77777777" w:rsidR="00810892" w:rsidRDefault="00810892" w:rsidP="00810892">
      <w:pPr>
        <w:keepNext/>
        <w:jc w:val="center"/>
      </w:pPr>
      <w:r w:rsidRPr="0081089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64205F8" wp14:editId="6DEBC8A4">
            <wp:extent cx="5215071" cy="2627416"/>
            <wp:effectExtent l="0" t="0" r="5080" b="1905"/>
            <wp:docPr id="95641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19" name="Obrázek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71" cy="262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FEC2672" w14:textId="1250F205" w:rsidR="0082503E" w:rsidRDefault="00810892" w:rsidP="0082503E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8</w:t>
      </w:r>
      <w:r w:rsidR="002146A8">
        <w:rPr>
          <w:noProof/>
        </w:rPr>
        <w:fldChar w:fldCharType="end"/>
      </w:r>
      <w:r>
        <w:t xml:space="preserve"> </w:t>
      </w:r>
      <w:proofErr w:type="spellStart"/>
      <w:r>
        <w:t>Fotovoltaický</w:t>
      </w:r>
      <w:proofErr w:type="spellEnd"/>
      <w:r w:rsidR="0082503E">
        <w:t xml:space="preserve"> </w:t>
      </w:r>
      <w:r>
        <w:t>(hradlový) režim</w:t>
      </w:r>
    </w:p>
    <w:p w14:paraId="27940992" w14:textId="77777777" w:rsidR="0082503E" w:rsidRPr="0082503E" w:rsidRDefault="0082503E" w:rsidP="0082503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03E">
        <w:rPr>
          <w:rFonts w:ascii="Times New Roman" w:hAnsi="Times New Roman" w:cs="Times New Roman"/>
          <w:b/>
          <w:bCs/>
          <w:sz w:val="24"/>
          <w:szCs w:val="24"/>
        </w:rPr>
        <w:t>Fototranzistor</w:t>
      </w:r>
      <w:proofErr w:type="spellEnd"/>
      <w:r w:rsidRPr="008250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03E">
        <w:rPr>
          <w:rFonts w:ascii="Times New Roman" w:hAnsi="Times New Roman" w:cs="Times New Roman"/>
          <w:sz w:val="24"/>
          <w:szCs w:val="24"/>
        </w:rPr>
        <w:t xml:space="preserve">je druh polovodičového </w:t>
      </w:r>
      <w:proofErr w:type="spellStart"/>
      <w:r w:rsidRPr="0082503E">
        <w:rPr>
          <w:rFonts w:ascii="Times New Roman" w:hAnsi="Times New Roman" w:cs="Times New Roman"/>
          <w:sz w:val="24"/>
          <w:szCs w:val="24"/>
        </w:rPr>
        <w:t>fotodetektora</w:t>
      </w:r>
      <w:proofErr w:type="spellEnd"/>
      <w:r w:rsidRPr="0082503E">
        <w:rPr>
          <w:rFonts w:ascii="Times New Roman" w:hAnsi="Times New Roman" w:cs="Times New Roman"/>
          <w:sz w:val="24"/>
          <w:szCs w:val="24"/>
        </w:rPr>
        <w:t>, konštrukciou zhodný s bežným bipolárnym tranzistorom. Využíva rovnako ako fotodióda vnútorný fotoelektrický jav, vďaka ktorému sa generujú nosiče náboja pri osvetlení.</w:t>
      </w:r>
    </w:p>
    <w:p w14:paraId="7CF827C2" w14:textId="77777777" w:rsidR="0082503E" w:rsidRDefault="0082503E" w:rsidP="0082503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0C9CA" wp14:editId="7F266469">
            <wp:extent cx="1655445" cy="1655445"/>
            <wp:effectExtent l="0" t="0" r="1905" b="190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1655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B22FD" w14:textId="32E8BD9B" w:rsidR="0082503E" w:rsidRPr="0082503E" w:rsidRDefault="0082503E" w:rsidP="0082503E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9</w:t>
      </w:r>
      <w:r w:rsidR="002146A8">
        <w:rPr>
          <w:noProof/>
        </w:rPr>
        <w:fldChar w:fldCharType="end"/>
      </w:r>
      <w:r>
        <w:t xml:space="preserve"> Schematická značka </w:t>
      </w:r>
      <w:proofErr w:type="spellStart"/>
      <w:r>
        <w:t>fototranzistora</w:t>
      </w:r>
      <w:proofErr w:type="spellEnd"/>
    </w:p>
    <w:p w14:paraId="2ACA03AD" w14:textId="3E3CB22B" w:rsidR="0082503E" w:rsidRDefault="0082503E" w:rsidP="0082503E">
      <w:pPr>
        <w:jc w:val="both"/>
        <w:rPr>
          <w:rFonts w:ascii="Times New Roman" w:hAnsi="Times New Roman" w:cs="Times New Roman"/>
          <w:sz w:val="24"/>
          <w:szCs w:val="24"/>
        </w:rPr>
      </w:pPr>
      <w:r w:rsidRPr="0082503E">
        <w:rPr>
          <w:rFonts w:ascii="Times New Roman" w:hAnsi="Times New Roman" w:cs="Times New Roman"/>
          <w:sz w:val="24"/>
          <w:szCs w:val="24"/>
        </w:rPr>
        <w:t xml:space="preserve">Podstatná je generácia nosičov náboja v báze tranzistora, vďaka čomu nastáva zosilňovací jav rovnako ako u bežného použitia tranzistora. Vďaka tomuto je citlivosť </w:t>
      </w:r>
      <w:proofErr w:type="spellStart"/>
      <w:r w:rsidRPr="0082503E">
        <w:rPr>
          <w:rFonts w:ascii="Times New Roman" w:hAnsi="Times New Roman" w:cs="Times New Roman"/>
          <w:sz w:val="24"/>
          <w:szCs w:val="24"/>
        </w:rPr>
        <w:t>fototranzistora</w:t>
      </w:r>
      <w:proofErr w:type="spellEnd"/>
      <w:r w:rsidRPr="0082503E">
        <w:rPr>
          <w:rFonts w:ascii="Times New Roman" w:hAnsi="Times New Roman" w:cs="Times New Roman"/>
          <w:sz w:val="24"/>
          <w:szCs w:val="24"/>
        </w:rPr>
        <w:t xml:space="preserve"> pri rovnakej ploche väčšia ako u fotodiódy, avšak iné parametre (najmä rýchlosť, ale aj šumové parametre) sú horšie.</w:t>
      </w:r>
    </w:p>
    <w:p w14:paraId="41A45C77" w14:textId="77777777" w:rsidR="0082503E" w:rsidRDefault="0082503E" w:rsidP="0082503E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715CE" wp14:editId="786B1896">
            <wp:extent cx="1150620" cy="86185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635" cy="865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1BD18" w14:textId="0127B191" w:rsidR="0082503E" w:rsidRDefault="0082503E" w:rsidP="0082503E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10</w:t>
      </w:r>
      <w:r w:rsidR="002146A8">
        <w:rPr>
          <w:noProof/>
        </w:rPr>
        <w:fldChar w:fldCharType="end"/>
      </w:r>
      <w:r>
        <w:t xml:space="preserve"> </w:t>
      </w:r>
      <w:proofErr w:type="spellStart"/>
      <w:r>
        <w:t>Fototranzistor</w:t>
      </w:r>
      <w:proofErr w:type="spellEnd"/>
    </w:p>
    <w:p w14:paraId="434C9550" w14:textId="75BF5F50" w:rsidR="00B85E27" w:rsidRDefault="00B85E27" w:rsidP="00B85E27"/>
    <w:p w14:paraId="49B8783F" w14:textId="66421AFE" w:rsidR="00F651A9" w:rsidRDefault="00F651A9" w:rsidP="00B85E27"/>
    <w:p w14:paraId="111275BE" w14:textId="0C3BA9FB" w:rsidR="008025DC" w:rsidRDefault="008025DC" w:rsidP="00B85E27"/>
    <w:p w14:paraId="67F4BF3F" w14:textId="77777777" w:rsidR="008025DC" w:rsidRDefault="008025DC" w:rsidP="00B85E27"/>
    <w:p w14:paraId="3D17A951" w14:textId="3359D584" w:rsidR="00EC5DA4" w:rsidRDefault="00EC5DA4" w:rsidP="00B85E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5DA4">
        <w:rPr>
          <w:rFonts w:ascii="Times New Roman" w:hAnsi="Times New Roman" w:cs="Times New Roman"/>
          <w:b/>
          <w:bCs/>
          <w:sz w:val="24"/>
          <w:szCs w:val="24"/>
        </w:rPr>
        <w:lastRenderedPageBreak/>
        <w:t>Fototyristor</w:t>
      </w:r>
      <w:proofErr w:type="spellEnd"/>
      <w:r w:rsidR="008025D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817BBE1" w14:textId="618F63E1" w:rsidR="00EC5DA4" w:rsidRDefault="00EC5DA4" w:rsidP="00B85E27">
      <w:pPr>
        <w:rPr>
          <w:rFonts w:ascii="Times New Roman" w:hAnsi="Times New Roman" w:cs="Times New Roman"/>
          <w:sz w:val="24"/>
          <w:szCs w:val="24"/>
        </w:rPr>
      </w:pPr>
      <w:r w:rsidRPr="00EC5DA4">
        <w:rPr>
          <w:rFonts w:ascii="Times New Roman" w:hAnsi="Times New Roman" w:cs="Times New Roman"/>
          <w:sz w:val="24"/>
          <w:szCs w:val="24"/>
        </w:rPr>
        <w:t xml:space="preserve">Štvorvrstvová štruktúra PNPN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fototyristora</w:t>
      </w:r>
      <w:proofErr w:type="spellEnd"/>
      <w:r w:rsidRPr="00EC5DA4">
        <w:rPr>
          <w:rFonts w:ascii="Times New Roman" w:hAnsi="Times New Roman" w:cs="Times New Roman"/>
          <w:sz w:val="24"/>
          <w:szCs w:val="24"/>
        </w:rPr>
        <w:t xml:space="preserve"> je umiestnená v puzdre s priehľadným okienkom, ktoré umožňuje, aby do oblasti priechodu J2 mohlo prenikať svetlo.</w:t>
      </w:r>
    </w:p>
    <w:p w14:paraId="459405E5" w14:textId="77777777" w:rsidR="00520D21" w:rsidRDefault="00520D21" w:rsidP="00520D2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B02A4" wp14:editId="79808694">
            <wp:extent cx="2000250" cy="1285875"/>
            <wp:effectExtent l="0" t="0" r="0" b="952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790F8" w14:textId="4E4E6D03" w:rsidR="00EC5DA4" w:rsidRDefault="00520D21" w:rsidP="00520D21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11</w:t>
      </w:r>
      <w:r w:rsidR="002146A8">
        <w:rPr>
          <w:noProof/>
        </w:rPr>
        <w:fldChar w:fldCharType="end"/>
      </w:r>
      <w:r>
        <w:t xml:space="preserve"> Schematická značka </w:t>
      </w:r>
      <w:proofErr w:type="spellStart"/>
      <w:r>
        <w:t>fototyristora</w:t>
      </w:r>
      <w:proofErr w:type="spellEnd"/>
    </w:p>
    <w:p w14:paraId="3090E830" w14:textId="567315CA" w:rsidR="00EC5DA4" w:rsidRPr="00EC5DA4" w:rsidRDefault="00EC5DA4" w:rsidP="00B85E27">
      <w:pPr>
        <w:rPr>
          <w:rFonts w:ascii="Times New Roman" w:hAnsi="Times New Roman" w:cs="Times New Roman"/>
          <w:sz w:val="24"/>
          <w:szCs w:val="24"/>
        </w:rPr>
      </w:pPr>
      <w:r w:rsidRPr="00EC5DA4">
        <w:rPr>
          <w:rFonts w:ascii="Times New Roman" w:hAnsi="Times New Roman" w:cs="Times New Roman"/>
          <w:sz w:val="24"/>
          <w:szCs w:val="24"/>
        </w:rPr>
        <w:t xml:space="preserve"> Súčiastka má vyvedenú riadiacu elektródu G a v tme má rovnaké vlastnosti ako tyristor ovládaný prúdom. Ak nastavíme určitý riadiaci prúd IG a budeme meniť osvetlenie, zistíme, že blokovacie napätie UB sa pri zväčšovaní osvetlenia zmenšuje. Túto skutočnosť znázorňuje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voltampérov</w:t>
      </w:r>
      <w:r>
        <w:rPr>
          <w:rFonts w:ascii="Times New Roman" w:hAnsi="Times New Roman" w:cs="Times New Roman"/>
          <w:sz w:val="24"/>
          <w:szCs w:val="24"/>
        </w:rPr>
        <w:t>á</w:t>
      </w:r>
      <w:proofErr w:type="spellEnd"/>
      <w:r w:rsidRPr="00EC5DA4">
        <w:rPr>
          <w:rFonts w:ascii="Times New Roman" w:hAnsi="Times New Roman" w:cs="Times New Roman"/>
          <w:sz w:val="24"/>
          <w:szCs w:val="24"/>
        </w:rPr>
        <w:t xml:space="preserve"> charakteristika uvedená nižšie.</w:t>
      </w:r>
    </w:p>
    <w:p w14:paraId="49E66325" w14:textId="77777777" w:rsidR="00EC5DA4" w:rsidRDefault="00EC5DA4" w:rsidP="00EC5DA4">
      <w:pPr>
        <w:keepNext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029131AC" wp14:editId="1F34D9BE">
                <wp:extent cx="304800" cy="304800"/>
                <wp:effectExtent l="0" t="0" r="0" b="0"/>
                <wp:docPr id="18" name="Obdĺžnik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1C94B2" id="Obdĺžnik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09F22B" wp14:editId="2252A7AC">
            <wp:extent cx="4335780" cy="2976377"/>
            <wp:effectExtent l="0" t="0" r="762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53" cy="2979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B90CD3" w14:textId="7C0759DF" w:rsidR="00EC5DA4" w:rsidRPr="00EC5DA4" w:rsidRDefault="00EC5DA4" w:rsidP="00EC5DA4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 w:rsidRPr="00EC5DA4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EC5DA4">
        <w:rPr>
          <w:rFonts w:ascii="Times New Roman" w:hAnsi="Times New Roman" w:cs="Times New Roman"/>
          <w:sz w:val="24"/>
          <w:szCs w:val="24"/>
        </w:rPr>
        <w:fldChar w:fldCharType="begin"/>
      </w:r>
      <w:r w:rsidRPr="00EC5DA4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EC5DA4">
        <w:rPr>
          <w:rFonts w:ascii="Times New Roman" w:hAnsi="Times New Roman" w:cs="Times New Roman"/>
          <w:sz w:val="24"/>
          <w:szCs w:val="24"/>
        </w:rPr>
        <w:fldChar w:fldCharType="separate"/>
      </w:r>
      <w:r w:rsidR="002146A8">
        <w:rPr>
          <w:rFonts w:ascii="Times New Roman" w:hAnsi="Times New Roman" w:cs="Times New Roman"/>
          <w:noProof/>
          <w:sz w:val="24"/>
          <w:szCs w:val="24"/>
        </w:rPr>
        <w:t>12</w:t>
      </w:r>
      <w:r w:rsidRPr="00EC5DA4">
        <w:rPr>
          <w:rFonts w:ascii="Times New Roman" w:hAnsi="Times New Roman" w:cs="Times New Roman"/>
          <w:sz w:val="24"/>
          <w:szCs w:val="24"/>
        </w:rPr>
        <w:fldChar w:fldCharType="end"/>
      </w:r>
      <w:r w:rsidRPr="00EC5DA4">
        <w:rPr>
          <w:rFonts w:ascii="Times New Roman" w:hAnsi="Times New Roman" w:cs="Times New Roman"/>
          <w:sz w:val="24"/>
          <w:szCs w:val="24"/>
        </w:rPr>
        <w:t xml:space="preserve"> V/A charakteristika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fototyristora</w:t>
      </w:r>
      <w:proofErr w:type="spellEnd"/>
    </w:p>
    <w:p w14:paraId="26D225AD" w14:textId="3C6AB58E" w:rsidR="00EC5DA4" w:rsidRDefault="00EC5DA4" w:rsidP="00F651A9">
      <w:pPr>
        <w:jc w:val="both"/>
        <w:rPr>
          <w:rFonts w:ascii="Times New Roman" w:hAnsi="Times New Roman" w:cs="Times New Roman"/>
          <w:sz w:val="24"/>
          <w:szCs w:val="24"/>
        </w:rPr>
      </w:pPr>
      <w:r w:rsidRPr="00EC5DA4">
        <w:rPr>
          <w:rFonts w:ascii="Times New Roman" w:hAnsi="Times New Roman" w:cs="Times New Roman"/>
          <w:sz w:val="24"/>
          <w:szCs w:val="24"/>
        </w:rPr>
        <w:t xml:space="preserve">Dôležitou veličinou je spínacie osvetlenie ET, pri ktorom zaniká blokovacia schopnosť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fototyristora</w:t>
      </w:r>
      <w:proofErr w:type="spellEnd"/>
      <w:r w:rsidRPr="00EC5DA4">
        <w:rPr>
          <w:rFonts w:ascii="Times New Roman" w:hAnsi="Times New Roman" w:cs="Times New Roman"/>
          <w:sz w:val="24"/>
          <w:szCs w:val="24"/>
        </w:rPr>
        <w:t xml:space="preserve"> pri napätí UAK &gt; 0. Veľkosťou prúdu IG môžeme riadiť citlivosť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fototyristora</w:t>
      </w:r>
      <w:proofErr w:type="spellEnd"/>
      <w:r w:rsidRPr="00EC5DA4">
        <w:rPr>
          <w:rFonts w:ascii="Times New Roman" w:hAnsi="Times New Roman" w:cs="Times New Roman"/>
          <w:sz w:val="24"/>
          <w:szCs w:val="24"/>
        </w:rPr>
        <w:t xml:space="preserve"> na intenzitu osvetlenia, pri ktorom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fototyristor</w:t>
      </w:r>
      <w:proofErr w:type="spellEnd"/>
      <w:r w:rsidRPr="00EC5DA4">
        <w:rPr>
          <w:rFonts w:ascii="Times New Roman" w:hAnsi="Times New Roman" w:cs="Times New Roman"/>
          <w:sz w:val="24"/>
          <w:szCs w:val="24"/>
        </w:rPr>
        <w:t xml:space="preserve"> spína.</w:t>
      </w:r>
    </w:p>
    <w:p w14:paraId="3DD9ED08" w14:textId="4E2B0A85" w:rsidR="00EC5DA4" w:rsidRPr="00EC5DA4" w:rsidRDefault="00EC5DA4" w:rsidP="00EC5D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C5DA4">
        <w:rPr>
          <w:rFonts w:ascii="Times New Roman" w:hAnsi="Times New Roman" w:cs="Times New Roman"/>
          <w:b/>
          <w:bCs/>
          <w:sz w:val="24"/>
          <w:szCs w:val="24"/>
        </w:rPr>
        <w:t>Použitie:</w:t>
      </w:r>
    </w:p>
    <w:p w14:paraId="64C3EF03" w14:textId="725C353B" w:rsidR="00EC5DA4" w:rsidRPr="00EC5DA4" w:rsidRDefault="00EC5DA4" w:rsidP="00EC5DA4">
      <w:pPr>
        <w:rPr>
          <w:rFonts w:ascii="Times New Roman" w:hAnsi="Times New Roman" w:cs="Times New Roman"/>
          <w:sz w:val="24"/>
          <w:szCs w:val="24"/>
        </w:rPr>
      </w:pPr>
      <w:r w:rsidRPr="00EC5DA4">
        <w:rPr>
          <w:rFonts w:ascii="Times New Roman" w:hAnsi="Times New Roman" w:cs="Times New Roman"/>
          <w:sz w:val="24"/>
          <w:szCs w:val="24"/>
        </w:rPr>
        <w:t xml:space="preserve">Spínacie a riadiace obvody ovládané svetlom, ochranné zariadenia strojov, optoelektronické obvody, </w:t>
      </w:r>
      <w:proofErr w:type="spellStart"/>
      <w:r w:rsidRPr="00EC5DA4">
        <w:rPr>
          <w:rFonts w:ascii="Times New Roman" w:hAnsi="Times New Roman" w:cs="Times New Roman"/>
          <w:sz w:val="24"/>
          <w:szCs w:val="24"/>
        </w:rPr>
        <w:t>optróny</w:t>
      </w:r>
      <w:proofErr w:type="spellEnd"/>
      <w:r w:rsidRPr="00EC5DA4">
        <w:rPr>
          <w:rFonts w:ascii="Times New Roman" w:hAnsi="Times New Roman" w:cs="Times New Roman"/>
          <w:sz w:val="24"/>
          <w:szCs w:val="24"/>
        </w:rPr>
        <w:t xml:space="preserve"> a podobne.</w:t>
      </w:r>
    </w:p>
    <w:p w14:paraId="5853E9DB" w14:textId="77777777" w:rsidR="008025DC" w:rsidRDefault="008025DC" w:rsidP="00520D21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F7F3746" w14:textId="1860E593" w:rsidR="00520D21" w:rsidRDefault="00520D21" w:rsidP="00520D2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0D2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Fotorezistor</w:t>
      </w:r>
      <w:proofErr w:type="spellEnd"/>
      <w:r w:rsidRPr="00520D21">
        <w:rPr>
          <w:rFonts w:ascii="Times New Roman" w:hAnsi="Times New Roman" w:cs="Times New Roman"/>
          <w:sz w:val="24"/>
          <w:szCs w:val="24"/>
        </w:rPr>
        <w:t xml:space="preserve"> je polovodičový </w:t>
      </w:r>
      <w:proofErr w:type="spellStart"/>
      <w:r w:rsidRPr="00520D21">
        <w:rPr>
          <w:rFonts w:ascii="Times New Roman" w:hAnsi="Times New Roman" w:cs="Times New Roman"/>
          <w:sz w:val="24"/>
          <w:szCs w:val="24"/>
        </w:rPr>
        <w:t>jednobran</w:t>
      </w:r>
      <w:proofErr w:type="spellEnd"/>
      <w:r w:rsidRPr="00520D21">
        <w:rPr>
          <w:rFonts w:ascii="Times New Roman" w:hAnsi="Times New Roman" w:cs="Times New Roman"/>
          <w:sz w:val="24"/>
          <w:szCs w:val="24"/>
        </w:rPr>
        <w:t xml:space="preserve"> bez priechodu p-n v ktorom pohlcované optické žiarenie vyvolá zmenu elektrickej vodivosti vplyvom fotoelektrického javu. Veľkosť odporu je nezávislá na smere prietoku prúdu.</w:t>
      </w:r>
    </w:p>
    <w:p w14:paraId="03C29CB1" w14:textId="77777777" w:rsidR="00520D21" w:rsidRDefault="00520D21" w:rsidP="00520D2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FA5CA" wp14:editId="70DCD868">
            <wp:extent cx="3705225" cy="1228725"/>
            <wp:effectExtent l="0" t="0" r="9525" b="9525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2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B80AE" w14:textId="0B5B4985" w:rsidR="00520D21" w:rsidRPr="00520D21" w:rsidRDefault="00520D21" w:rsidP="00520D21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13</w:t>
      </w:r>
      <w:r w:rsidR="002146A8">
        <w:rPr>
          <w:noProof/>
        </w:rPr>
        <w:fldChar w:fldCharType="end"/>
      </w:r>
      <w:r>
        <w:t xml:space="preserve"> Schematická značka </w:t>
      </w:r>
      <w:proofErr w:type="spellStart"/>
      <w:r>
        <w:t>fotorezistora</w:t>
      </w:r>
      <w:proofErr w:type="spellEnd"/>
    </w:p>
    <w:p w14:paraId="4497D2F4" w14:textId="0E785784" w:rsidR="00B12BA3" w:rsidRPr="00B85E27" w:rsidRDefault="00520D21" w:rsidP="00520D2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0D21">
        <w:rPr>
          <w:rFonts w:ascii="Times New Roman" w:hAnsi="Times New Roman" w:cs="Times New Roman"/>
          <w:sz w:val="24"/>
          <w:szCs w:val="24"/>
        </w:rPr>
        <w:t>Fotorezistory</w:t>
      </w:r>
      <w:proofErr w:type="spellEnd"/>
      <w:r w:rsidRPr="00520D21">
        <w:rPr>
          <w:rFonts w:ascii="Times New Roman" w:hAnsi="Times New Roman" w:cs="Times New Roman"/>
          <w:sz w:val="24"/>
          <w:szCs w:val="24"/>
        </w:rPr>
        <w:t xml:space="preserve"> sú vyrábané z nedotovaného polovodičového materiálu s </w:t>
      </w:r>
      <w:proofErr w:type="spellStart"/>
      <w:r w:rsidRPr="00520D21">
        <w:rPr>
          <w:rFonts w:ascii="Times New Roman" w:hAnsi="Times New Roman" w:cs="Times New Roman"/>
          <w:sz w:val="24"/>
          <w:szCs w:val="24"/>
        </w:rPr>
        <w:t>intrizickou</w:t>
      </w:r>
      <w:proofErr w:type="spellEnd"/>
      <w:r w:rsidRPr="00520D21">
        <w:rPr>
          <w:rFonts w:ascii="Times New Roman" w:hAnsi="Times New Roman" w:cs="Times New Roman"/>
          <w:sz w:val="24"/>
          <w:szCs w:val="24"/>
        </w:rPr>
        <w:t xml:space="preserve"> vodivosťou tak, aby mali veľký pomer odporu za tmy k odporu pri osvetlení.</w:t>
      </w:r>
    </w:p>
    <w:p w14:paraId="06648875" w14:textId="77777777" w:rsidR="00520D21" w:rsidRDefault="00520D21" w:rsidP="00520D2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5E4AA4" wp14:editId="72105325">
            <wp:extent cx="2466975" cy="1847850"/>
            <wp:effectExtent l="0" t="0" r="952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ACD168" w14:textId="476F24EB" w:rsidR="00AA0B43" w:rsidRDefault="00520D21" w:rsidP="00520D21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14</w:t>
      </w:r>
      <w:r w:rsidR="002146A8">
        <w:rPr>
          <w:noProof/>
        </w:rPr>
        <w:fldChar w:fldCharType="end"/>
      </w:r>
      <w:r>
        <w:t xml:space="preserve"> </w:t>
      </w:r>
      <w:proofErr w:type="spellStart"/>
      <w:r>
        <w:t>Fotorezistor</w:t>
      </w:r>
      <w:proofErr w:type="spellEnd"/>
    </w:p>
    <w:p w14:paraId="259EB5CC" w14:textId="77777777" w:rsidR="0092010B" w:rsidRDefault="00520D21" w:rsidP="00F651A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20D2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Optrónom</w:t>
      </w:r>
      <w:proofErr w:type="spellEnd"/>
      <w:r w:rsidRPr="00520D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optoelektronickým  väzobným členom nazývame elektronickú súčiastku v ktorej je vnútorná väzba medzi vstupným a výstupným signálom sprostredkovaná optickým signálom spravidla v infračervenej oblasti optického spektra.</w:t>
      </w:r>
    </w:p>
    <w:p w14:paraId="4759A7B6" w14:textId="1479F452" w:rsidR="00634DF0" w:rsidRPr="0092010B" w:rsidRDefault="00520D21" w:rsidP="00F651A9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010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Základom </w:t>
      </w:r>
      <w:proofErr w:type="spellStart"/>
      <w:r w:rsidRPr="0092010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optrónu</w:t>
      </w:r>
      <w:proofErr w:type="spellEnd"/>
      <w:r w:rsidRPr="0092010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je </w:t>
      </w:r>
      <w:proofErr w:type="spellStart"/>
      <w:r w:rsidRPr="0092010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optrónová</w:t>
      </w:r>
      <w:proofErr w:type="spellEnd"/>
      <w:r w:rsidRPr="0092010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dvojica – ktorú tvorí:</w:t>
      </w:r>
    </w:p>
    <w:p w14:paraId="37D8ECFB" w14:textId="77777777" w:rsidR="00634DF0" w:rsidRDefault="00520D21" w:rsidP="00634DF0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Zdroj optického žiarenia</w:t>
      </w:r>
    </w:p>
    <w:p w14:paraId="44C9EECF" w14:textId="7AEB81A1" w:rsidR="00520D21" w:rsidRPr="00634DF0" w:rsidRDefault="00520D21" w:rsidP="00634DF0">
      <w:pPr>
        <w:pStyle w:val="Odsekzoznamu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Detektor optického žiarenia</w:t>
      </w:r>
    </w:p>
    <w:p w14:paraId="3961DF20" w14:textId="0DDC58C8" w:rsidR="00634DF0" w:rsidRDefault="00634DF0" w:rsidP="00634D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Optróny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vyrábané pre aplikácie v analógových lineárnych obvodoch  majú dobrú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linearitu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sú používané pre galvanické oddelenie častí analógových  obvodov.</w:t>
      </w:r>
    </w:p>
    <w:p w14:paraId="37065010" w14:textId="77777777" w:rsidR="00634DF0" w:rsidRDefault="00634DF0" w:rsidP="00634DF0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256CB62" wp14:editId="6185BD98">
            <wp:extent cx="1031631" cy="97536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867" cy="9774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46A5A1" w14:textId="64304070" w:rsidR="00634DF0" w:rsidRDefault="00634DF0" w:rsidP="00634DF0">
      <w:pPr>
        <w:pStyle w:val="Popi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15</w:t>
      </w:r>
      <w:r w:rsidR="002146A8">
        <w:rPr>
          <w:noProof/>
        </w:rPr>
        <w:fldChar w:fldCharType="end"/>
      </w:r>
      <w:r>
        <w:t xml:space="preserve"> </w:t>
      </w:r>
      <w:proofErr w:type="spellStart"/>
      <w:r>
        <w:t>Optočlen</w:t>
      </w:r>
      <w:proofErr w:type="spellEnd"/>
      <w:r>
        <w:t xml:space="preserve"> (</w:t>
      </w:r>
      <w:proofErr w:type="spellStart"/>
      <w:r>
        <w:t>optrón</w:t>
      </w:r>
      <w:proofErr w:type="spellEnd"/>
      <w:r>
        <w:t>)</w:t>
      </w:r>
    </w:p>
    <w:p w14:paraId="459C21BD" w14:textId="05C87A8D" w:rsidR="00634DF0" w:rsidRDefault="00634DF0" w:rsidP="00F651A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Sú vyrábané v niekoľkých základných vyhotoveniach. Hlavnou vlastnosťou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lineárneho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optrónu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je lineárny vzťah medzi výstupnými a vstupnými veličinami.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To sa dosahuje prevádzkou v tzv. „</w:t>
      </w: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servo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režime“ ktorý kompenzuje </w:t>
      </w: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nelinearity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LED.</w:t>
      </w:r>
    </w:p>
    <w:p w14:paraId="7345F088" w14:textId="77777777" w:rsidR="00634DF0" w:rsidRDefault="00634DF0" w:rsidP="00634DF0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4EE9B9" wp14:editId="3C9FBBE4">
            <wp:extent cx="2590800" cy="1743075"/>
            <wp:effectExtent l="0" t="0" r="0" b="9525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2232C" w14:textId="40626B9C" w:rsidR="00634DF0" w:rsidRPr="00634DF0" w:rsidRDefault="00634DF0" w:rsidP="00634DF0">
      <w:pPr>
        <w:pStyle w:val="Popis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16</w:t>
      </w:r>
      <w:r w:rsidR="002146A8">
        <w:rPr>
          <w:noProof/>
        </w:rPr>
        <w:fldChar w:fldCharType="end"/>
      </w:r>
      <w:r>
        <w:t xml:space="preserve"> Schematická značka </w:t>
      </w:r>
      <w:proofErr w:type="spellStart"/>
      <w:r>
        <w:t>optrónu</w:t>
      </w:r>
      <w:proofErr w:type="spellEnd"/>
    </w:p>
    <w:p w14:paraId="377A1CF3" w14:textId="672D08BD" w:rsidR="00634DF0" w:rsidRDefault="00634DF0" w:rsidP="00F651A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Optróny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vyrábané pre aplikácie v digitálnych logických obvodoch sú určené pre prenos dvojhodnotových signálov- s dvomi úrovňami signálu a preto  je ich realizácia podstatne ľahšia ako </w:t>
      </w: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lineárných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optrónov</w:t>
      </w:r>
      <w:proofErr w:type="spellEnd"/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AAF160" w14:textId="77777777" w:rsidR="00634DF0" w:rsidRDefault="00634DF0" w:rsidP="00634DF0">
      <w:pPr>
        <w:keepNext/>
      </w:pPr>
      <w:r w:rsidRPr="00634D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B498B08" wp14:editId="455AE89E">
            <wp:extent cx="5760720" cy="2473325"/>
            <wp:effectExtent l="0" t="0" r="0" b="317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3372" w14:textId="2BEEEC4E" w:rsidR="00634DF0" w:rsidRDefault="00634DF0" w:rsidP="00634DF0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17</w:t>
      </w:r>
      <w:r w:rsidR="002146A8">
        <w:rPr>
          <w:noProof/>
        </w:rPr>
        <w:fldChar w:fldCharType="end"/>
      </w:r>
      <w:r>
        <w:t xml:space="preserve"> Obvod </w:t>
      </w:r>
      <w:proofErr w:type="spellStart"/>
      <w:r>
        <w:t>optrónu</w:t>
      </w:r>
      <w:proofErr w:type="spellEnd"/>
    </w:p>
    <w:p w14:paraId="341261BF" w14:textId="77777777" w:rsidR="00634DF0" w:rsidRPr="00DE6258" w:rsidRDefault="00634DF0" w:rsidP="00634DF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DE625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Optróny</w:t>
      </w:r>
      <w:proofErr w:type="spellEnd"/>
      <w:r w:rsidRPr="00DE625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pre aplikácie v logických obvodoch  - praktické využitie:</w:t>
      </w:r>
    </w:p>
    <w:p w14:paraId="4F12F39C" w14:textId="77777777" w:rsidR="00634DF0" w:rsidRPr="00634DF0" w:rsidRDefault="00634DF0" w:rsidP="00634DF0">
      <w:pPr>
        <w:pStyle w:val="Odsekzoznamu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Vo výpočtovej technike:</w:t>
      </w:r>
    </w:p>
    <w:p w14:paraId="0DD5C07D" w14:textId="0DE5D098" w:rsidR="00634DF0" w:rsidRPr="00634DF0" w:rsidRDefault="00634DF0" w:rsidP="00634DF0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k realizácii rozhrania medzi počítačom a perifériami</w:t>
      </w:r>
    </w:p>
    <w:p w14:paraId="4C311C9E" w14:textId="77777777" w:rsidR="00634DF0" w:rsidRPr="00634DF0" w:rsidRDefault="00634DF0" w:rsidP="00634DF0">
      <w:pPr>
        <w:pStyle w:val="Odsekzoznamu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k ovládaniu záložných zdrojov</w:t>
      </w:r>
    </w:p>
    <w:p w14:paraId="54B4F3A6" w14:textId="77777777" w:rsidR="00634DF0" w:rsidRPr="00634DF0" w:rsidRDefault="00634DF0" w:rsidP="00634DF0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V riadiacich systémoch</w:t>
      </w:r>
    </w:p>
    <w:p w14:paraId="44FE4AA9" w14:textId="77777777" w:rsidR="00634DF0" w:rsidRPr="00634DF0" w:rsidRDefault="00634DF0" w:rsidP="00634DF0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V meracích systémoch</w:t>
      </w:r>
    </w:p>
    <w:p w14:paraId="569D835F" w14:textId="77777777" w:rsidR="00634DF0" w:rsidRPr="00634DF0" w:rsidRDefault="00634DF0" w:rsidP="00634DF0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V telekomunikačných systémoch</w:t>
      </w:r>
    </w:p>
    <w:p w14:paraId="2EFC115D" w14:textId="69F7A7C5" w:rsidR="00634DF0" w:rsidRPr="00634DF0" w:rsidRDefault="00634DF0" w:rsidP="00634DF0">
      <w:pPr>
        <w:pStyle w:val="Odsekzoznamu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DF0">
        <w:rPr>
          <w:rFonts w:ascii="Times New Roman" w:hAnsi="Times New Roman" w:cs="Times New Roman"/>
          <w:color w:val="000000" w:themeColor="text1"/>
          <w:sz w:val="24"/>
          <w:szCs w:val="24"/>
        </w:rPr>
        <w:t>V zariadeniach spotrebnej elektroniky</w:t>
      </w:r>
    </w:p>
    <w:p w14:paraId="40AD7BF6" w14:textId="4E65C119" w:rsidR="00011614" w:rsidRDefault="00011614" w:rsidP="00634D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0ADC788" w14:textId="15CC7204" w:rsidR="000E4B16" w:rsidRDefault="000E4B16" w:rsidP="00634D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5F3ED37A" w14:textId="0843C8DD" w:rsidR="000E4B16" w:rsidRDefault="000E4B16" w:rsidP="00634D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2B7D7C16" w14:textId="77777777" w:rsidR="000E4B16" w:rsidRDefault="000E4B16" w:rsidP="00634D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4A182417" w14:textId="1B2D66B7" w:rsidR="00011614" w:rsidRDefault="00011614" w:rsidP="00634DF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7CA4496" w14:textId="080E1B82" w:rsidR="00011614" w:rsidRDefault="00011614" w:rsidP="00634DF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16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ED</w:t>
      </w:r>
      <w:r w:rsidRPr="000116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dióda</w:t>
      </w:r>
      <w:r w:rsidR="000E4B1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1D12B38A" w14:textId="5D7891CB" w:rsidR="00011614" w:rsidRDefault="00011614" w:rsidP="00DA5228">
      <w:p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Prvá komerčná LED dióda bola červená (R),ale pre osvetlenie musíme mať3 základné farby svetla – RGB. Až v roku 1995,sa podarilo inžinierovi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Nakamurovi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 laboratóriách firmy 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Nichia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Chemical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Industries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vyvinúť z modrej (B) a zelenej (G) štruktúry účinnú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heteroštruktúru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GaN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umožňujúcu </w:t>
      </w:r>
      <w:proofErr w:type="spellStart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>dosiahnúť</w:t>
      </w:r>
      <w:proofErr w:type="spellEnd"/>
      <w:r w:rsidRPr="000116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biele svetlo.</w:t>
      </w:r>
      <w:r w:rsidRPr="000116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5A8A4532" w14:textId="7B464A7B" w:rsidR="00011614" w:rsidRDefault="00F651A9" w:rsidP="00011614">
      <w:pPr>
        <w:keepNext/>
        <w:jc w:val="center"/>
      </w:pPr>
      <w:r w:rsidRPr="00F651A9">
        <w:rPr>
          <w:noProof/>
        </w:rPr>
        <w:drawing>
          <wp:inline distT="0" distB="0" distL="0" distR="0" wp14:anchorId="52A4451F" wp14:editId="02FC9A98">
            <wp:extent cx="2812024" cy="2949196"/>
            <wp:effectExtent l="0" t="0" r="7620" b="381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B89F" w14:textId="153C749F" w:rsidR="00011614" w:rsidRPr="00011614" w:rsidRDefault="00011614" w:rsidP="00011614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 w:rsidRPr="00011614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011614">
        <w:rPr>
          <w:rFonts w:ascii="Times New Roman" w:hAnsi="Times New Roman" w:cs="Times New Roman"/>
          <w:sz w:val="24"/>
          <w:szCs w:val="24"/>
        </w:rPr>
        <w:fldChar w:fldCharType="begin"/>
      </w:r>
      <w:r w:rsidRPr="00011614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011614">
        <w:rPr>
          <w:rFonts w:ascii="Times New Roman" w:hAnsi="Times New Roman" w:cs="Times New Roman"/>
          <w:sz w:val="24"/>
          <w:szCs w:val="24"/>
        </w:rPr>
        <w:fldChar w:fldCharType="separate"/>
      </w:r>
      <w:r w:rsidR="002146A8">
        <w:rPr>
          <w:rFonts w:ascii="Times New Roman" w:hAnsi="Times New Roman" w:cs="Times New Roman"/>
          <w:noProof/>
          <w:sz w:val="24"/>
          <w:szCs w:val="24"/>
        </w:rPr>
        <w:t>18</w:t>
      </w:r>
      <w:r w:rsidRPr="00011614">
        <w:rPr>
          <w:rFonts w:ascii="Times New Roman" w:hAnsi="Times New Roman" w:cs="Times New Roman"/>
          <w:sz w:val="24"/>
          <w:szCs w:val="24"/>
        </w:rPr>
        <w:fldChar w:fldCharType="end"/>
      </w:r>
      <w:r w:rsidRPr="00011614">
        <w:rPr>
          <w:rFonts w:ascii="Times New Roman" w:hAnsi="Times New Roman" w:cs="Times New Roman"/>
          <w:sz w:val="24"/>
          <w:szCs w:val="24"/>
        </w:rPr>
        <w:t xml:space="preserve"> Popis LED diódy</w:t>
      </w:r>
    </w:p>
    <w:p w14:paraId="1049B28C" w14:textId="36CAC98B" w:rsidR="00011614" w:rsidRDefault="00011614" w:rsidP="00011614">
      <w:pPr>
        <w:rPr>
          <w:rFonts w:ascii="Times New Roman" w:hAnsi="Times New Roman" w:cs="Times New Roman"/>
          <w:sz w:val="24"/>
          <w:szCs w:val="24"/>
        </w:rPr>
      </w:pPr>
      <w:r w:rsidRPr="00011614">
        <w:rPr>
          <w:rFonts w:ascii="Times New Roman" w:hAnsi="Times New Roman" w:cs="Times New Roman"/>
          <w:sz w:val="24"/>
          <w:szCs w:val="24"/>
        </w:rPr>
        <w:t>Diódy LED s bielym vyžarovaným svetlom majú pomerne veľkú zložku modrej  kvôli spôsobu ako sú konštruované.</w:t>
      </w:r>
    </w:p>
    <w:p w14:paraId="7F08FB49" w14:textId="77777777" w:rsidR="00011614" w:rsidRDefault="00011614" w:rsidP="00011614">
      <w:pPr>
        <w:keepNext/>
        <w:jc w:val="center"/>
      </w:pPr>
      <w:r w:rsidRPr="000116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30039" wp14:editId="55E05D47">
            <wp:extent cx="5319962" cy="3322320"/>
            <wp:effectExtent l="0" t="0" r="0" b="0"/>
            <wp:docPr id="956417" name="Obrázok 956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0709" cy="334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9943" w14:textId="1DF66FA1" w:rsidR="00011614" w:rsidRDefault="00011614" w:rsidP="00011614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19</w:t>
      </w:r>
      <w:r w:rsidR="002146A8">
        <w:rPr>
          <w:noProof/>
        </w:rPr>
        <w:fldChar w:fldCharType="end"/>
      </w:r>
      <w:r>
        <w:t xml:space="preserve"> Graf citlivosti aspektov na ľudské videnie</w:t>
      </w:r>
    </w:p>
    <w:p w14:paraId="0C1FB04F" w14:textId="635C6667" w:rsidR="00011614" w:rsidRDefault="00011614" w:rsidP="00011614">
      <w:pPr>
        <w:rPr>
          <w:rFonts w:ascii="Times New Roman" w:hAnsi="Times New Roman" w:cs="Times New Roman"/>
          <w:sz w:val="24"/>
          <w:szCs w:val="24"/>
        </w:rPr>
      </w:pPr>
      <w:r w:rsidRPr="00011614">
        <w:rPr>
          <w:rFonts w:ascii="Times New Roman" w:hAnsi="Times New Roman" w:cs="Times New Roman"/>
          <w:sz w:val="24"/>
          <w:szCs w:val="24"/>
        </w:rPr>
        <w:lastRenderedPageBreak/>
        <w:t>Najdôležitejšie materiály, ktoré sa používajú pri výrobe svetlo vyžarujúcich diódach (LED), pre každý z rôznych oblastí spektra.</w:t>
      </w:r>
    </w:p>
    <w:p w14:paraId="093872CE" w14:textId="77777777" w:rsidR="00011614" w:rsidRDefault="00011614" w:rsidP="00011614">
      <w:pPr>
        <w:keepNext/>
        <w:jc w:val="center"/>
      </w:pPr>
      <w:r w:rsidRPr="000116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36115" wp14:editId="5ADFB45A">
            <wp:extent cx="5760720" cy="3820795"/>
            <wp:effectExtent l="0" t="0" r="0" b="8255"/>
            <wp:docPr id="956418" name="Obrázok 956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B138" w14:textId="56638506" w:rsidR="00011614" w:rsidRDefault="00011614" w:rsidP="00011614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20</w:t>
      </w:r>
      <w:r w:rsidR="002146A8">
        <w:rPr>
          <w:noProof/>
        </w:rPr>
        <w:fldChar w:fldCharType="end"/>
      </w:r>
      <w:r>
        <w:t xml:space="preserve"> Kombinácie polovodičových kompozícií</w:t>
      </w:r>
    </w:p>
    <w:p w14:paraId="06182616" w14:textId="5EEEB16B" w:rsidR="00011614" w:rsidRDefault="00011614" w:rsidP="00011614"/>
    <w:p w14:paraId="06194C7D" w14:textId="65038DBE" w:rsidR="00C41B16" w:rsidRDefault="00C41B16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b/>
          <w:bCs/>
          <w:sz w:val="24"/>
          <w:szCs w:val="24"/>
        </w:rPr>
        <w:t>Biele svetlo</w:t>
      </w:r>
      <w:r w:rsidRPr="00C41B16">
        <w:rPr>
          <w:rFonts w:ascii="Times New Roman" w:hAnsi="Times New Roman" w:cs="Times New Roman"/>
          <w:sz w:val="24"/>
          <w:szCs w:val="24"/>
        </w:rPr>
        <w:t xml:space="preserve"> môže byť vytvorené zmiešavaním svetla rôznych farieb, najbežnejšie použitím červenej, zelenej a modrej(RGB).Preto sa táto metóda označuje ako viacfarebná biela LED  (alebo </w:t>
      </w:r>
      <w:proofErr w:type="spellStart"/>
      <w:r w:rsidRPr="00C41B16">
        <w:rPr>
          <w:rFonts w:ascii="Times New Roman" w:hAnsi="Times New Roman" w:cs="Times New Roman"/>
          <w:sz w:val="24"/>
          <w:szCs w:val="24"/>
        </w:rPr>
        <w:t>LEDky</w:t>
      </w:r>
      <w:proofErr w:type="spellEnd"/>
      <w:r w:rsidRPr="00C41B16">
        <w:rPr>
          <w:rFonts w:ascii="Times New Roman" w:hAnsi="Times New Roman" w:cs="Times New Roman"/>
          <w:sz w:val="24"/>
          <w:szCs w:val="24"/>
        </w:rPr>
        <w:t xml:space="preserve"> RGB). Pretože obvody pre miešanie farieb potrebujú riadenie a diódy majú aj tak odlišné emisné vlastnosti používa sa táto metóda zriedka. Napriek tomu je táto metóda zaujímavá v mnohých použitiach, pretože poskytuje flexibilitu pri miešaní farieb má vyššiu kvantovú účinnosť pri výrobe bieleho svetla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88306C" w14:textId="77777777" w:rsidR="00C41B16" w:rsidRDefault="00C41B16" w:rsidP="00C41B16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1A5BC" wp14:editId="038D440E">
            <wp:extent cx="4107180" cy="2190495"/>
            <wp:effectExtent l="0" t="0" r="7620" b="635"/>
            <wp:docPr id="956420" name="Obrázok 956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993" cy="221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61A39D" w14:textId="74EB3B21" w:rsidR="00C41B16" w:rsidRDefault="00C41B16" w:rsidP="00C41B16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21</w:t>
      </w:r>
      <w:r w:rsidR="002146A8">
        <w:rPr>
          <w:noProof/>
        </w:rPr>
        <w:fldChar w:fldCharType="end"/>
      </w:r>
      <w:r>
        <w:t xml:space="preserve"> RGB model</w:t>
      </w:r>
    </w:p>
    <w:p w14:paraId="233D6EF5" w14:textId="77777777" w:rsidR="00C41B16" w:rsidRPr="00C41B16" w:rsidRDefault="00C41B16" w:rsidP="00C41B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1B16">
        <w:rPr>
          <w:rFonts w:ascii="Times New Roman" w:hAnsi="Times New Roman" w:cs="Times New Roman"/>
          <w:b/>
          <w:bCs/>
          <w:sz w:val="24"/>
          <w:szCs w:val="24"/>
        </w:rPr>
        <w:lastRenderedPageBreak/>
        <w:t>Výhody:</w:t>
      </w:r>
    </w:p>
    <w:p w14:paraId="06D67577" w14:textId="7ADABBAF" w:rsidR="00C41B16" w:rsidRPr="00C41B16" w:rsidRDefault="00C41B16" w:rsidP="00C41B16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>Excelentne CRI</w:t>
      </w:r>
    </w:p>
    <w:p w14:paraId="6C64FC24" w14:textId="4DF63EF9" w:rsidR="00C41B16" w:rsidRPr="00C41B16" w:rsidRDefault="00C41B16" w:rsidP="00C41B16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 xml:space="preserve">Vysoká účinnosť osvetlenia </w:t>
      </w:r>
      <w:proofErr w:type="spellStart"/>
      <w:r w:rsidRPr="00C41B16">
        <w:rPr>
          <w:rFonts w:ascii="Times New Roman" w:hAnsi="Times New Roman" w:cs="Times New Roman"/>
          <w:sz w:val="24"/>
          <w:szCs w:val="24"/>
        </w:rPr>
        <w:t>lm</w:t>
      </w:r>
      <w:proofErr w:type="spellEnd"/>
      <w:r w:rsidRPr="00C41B16">
        <w:rPr>
          <w:rFonts w:ascii="Times New Roman" w:hAnsi="Times New Roman" w:cs="Times New Roman"/>
          <w:sz w:val="24"/>
          <w:szCs w:val="24"/>
        </w:rPr>
        <w:t>/watt</w:t>
      </w:r>
    </w:p>
    <w:p w14:paraId="7929EDD5" w14:textId="7850C72F" w:rsidR="00C41B16" w:rsidRPr="00C41B16" w:rsidRDefault="00C41B16" w:rsidP="00C41B16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>Teplota farby môže byť nastaviteľná individuálne tromi zložkami</w:t>
      </w:r>
    </w:p>
    <w:p w14:paraId="605DD564" w14:textId="345F11A0" w:rsidR="00C41B16" w:rsidRDefault="00C41B16" w:rsidP="00C41B16">
      <w:pPr>
        <w:pStyle w:val="Odsekzoznamu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>Účinnejšia v porovnaní s bielou LED na báze fosforu</w:t>
      </w:r>
    </w:p>
    <w:p w14:paraId="16E5CBC1" w14:textId="77777777" w:rsidR="00C41B16" w:rsidRPr="00C41B16" w:rsidRDefault="00C41B16" w:rsidP="00C41B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1B16">
        <w:rPr>
          <w:rFonts w:ascii="Times New Roman" w:hAnsi="Times New Roman" w:cs="Times New Roman"/>
          <w:b/>
          <w:bCs/>
          <w:sz w:val="24"/>
          <w:szCs w:val="24"/>
        </w:rPr>
        <w:t>Nevýhody:</w:t>
      </w:r>
    </w:p>
    <w:p w14:paraId="08C66FAD" w14:textId="72D8B70A" w:rsidR="00C41B16" w:rsidRPr="00C41B16" w:rsidRDefault="00C41B16" w:rsidP="00C41B16">
      <w:pPr>
        <w:pStyle w:val="Odsekzoznamu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 xml:space="preserve">Pomerne </w:t>
      </w:r>
      <w:proofErr w:type="spellStart"/>
      <w:r w:rsidRPr="00C41B16">
        <w:rPr>
          <w:rFonts w:ascii="Times New Roman" w:hAnsi="Times New Roman" w:cs="Times New Roman"/>
          <w:sz w:val="24"/>
          <w:szCs w:val="24"/>
        </w:rPr>
        <w:t>obtiažné</w:t>
      </w:r>
      <w:proofErr w:type="spellEnd"/>
      <w:r w:rsidRPr="00C41B16">
        <w:rPr>
          <w:rFonts w:ascii="Times New Roman" w:hAnsi="Times New Roman" w:cs="Times New Roman"/>
          <w:sz w:val="24"/>
          <w:szCs w:val="24"/>
        </w:rPr>
        <w:t xml:space="preserve"> získať „čistú“ bielu farbu</w:t>
      </w:r>
    </w:p>
    <w:p w14:paraId="427DA2BF" w14:textId="5E6885D9" w:rsidR="00C41B16" w:rsidRDefault="00C41B16" w:rsidP="00C41B16">
      <w:pPr>
        <w:pStyle w:val="Odsekzoznamu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>Vznikajú farebné variácie „lampy“ na biele svetlo</w:t>
      </w:r>
    </w:p>
    <w:p w14:paraId="13C87DB4" w14:textId="77777777" w:rsidR="00C41B16" w:rsidRDefault="00C41B16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b/>
          <w:bCs/>
          <w:sz w:val="24"/>
          <w:szCs w:val="24"/>
        </w:rPr>
        <w:t>Diódy LED</w:t>
      </w:r>
      <w:r w:rsidRPr="00C41B16">
        <w:rPr>
          <w:rFonts w:ascii="Times New Roman" w:hAnsi="Times New Roman" w:cs="Times New Roman"/>
          <w:sz w:val="24"/>
          <w:szCs w:val="24"/>
        </w:rPr>
        <w:t xml:space="preserve"> jednofarebné alebo viacfarebné môžu byť kombinované do rožných zoskupení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1B16">
        <w:rPr>
          <w:rFonts w:ascii="Times New Roman" w:hAnsi="Times New Roman" w:cs="Times New Roman"/>
          <w:sz w:val="24"/>
          <w:szCs w:val="24"/>
        </w:rPr>
        <w:t xml:space="preserve">slúžiacich ako informačné zobrazovače stĺpcových grafov, obrazoviek a najrôznejších displejov. </w:t>
      </w:r>
    </w:p>
    <w:p w14:paraId="6AE3B85C" w14:textId="7AA48825" w:rsidR="00C41B16" w:rsidRDefault="00C41B16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b/>
          <w:bCs/>
          <w:sz w:val="24"/>
          <w:szCs w:val="24"/>
        </w:rPr>
        <w:t>Sedem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1B16">
        <w:rPr>
          <w:rFonts w:ascii="Times New Roman" w:hAnsi="Times New Roman" w:cs="Times New Roman"/>
          <w:b/>
          <w:bCs/>
          <w:sz w:val="24"/>
          <w:szCs w:val="24"/>
        </w:rPr>
        <w:t>segmentová zobrazovacia jednotka</w:t>
      </w:r>
      <w:r w:rsidRPr="00C41B16">
        <w:rPr>
          <w:rFonts w:ascii="Times New Roman" w:hAnsi="Times New Roman" w:cs="Times New Roman"/>
          <w:sz w:val="24"/>
          <w:szCs w:val="24"/>
        </w:rPr>
        <w:t xml:space="preserve"> obsahuje sedem samostatných diód LED vo forme segmentov usporiadaných v jednom celu tak, že tvoria segmenty čísla 8.Poskytuje veľmi pohodlný spôsob ako zobraziť-ak sú správne dekódované-digitálne údaje alebo informácie, čísla písmená a dokonca aj alfanumerické znaky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E10E065" w14:textId="77777777" w:rsidR="00C41B16" w:rsidRPr="00C41B16" w:rsidRDefault="00C41B16" w:rsidP="00DA52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DEF8BA" w14:textId="77777777" w:rsidR="00C41B16" w:rsidRDefault="00C41B16" w:rsidP="00C41B16">
      <w:pPr>
        <w:keepNext/>
        <w:jc w:val="center"/>
      </w:pPr>
      <w:r>
        <w:rPr>
          <w:noProof/>
        </w:rPr>
        <w:drawing>
          <wp:inline distT="0" distB="0" distL="0" distR="0" wp14:anchorId="6BC105AC" wp14:editId="73D7741B">
            <wp:extent cx="4819650" cy="2286000"/>
            <wp:effectExtent l="0" t="0" r="0" b="0"/>
            <wp:docPr id="956421" name="Obrázok 956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A39CB" w14:textId="7F711ACA" w:rsidR="00011614" w:rsidRDefault="00C41B16" w:rsidP="00C41B16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22</w:t>
      </w:r>
      <w:r w:rsidR="002146A8">
        <w:rPr>
          <w:noProof/>
        </w:rPr>
        <w:fldChar w:fldCharType="end"/>
      </w:r>
      <w:r>
        <w:t xml:space="preserve"> Princíp sedem segmentového displeja</w:t>
      </w:r>
    </w:p>
    <w:p w14:paraId="7562762E" w14:textId="0CC24DEB" w:rsidR="00C41B16" w:rsidRDefault="00C41B16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b/>
          <w:bCs/>
          <w:sz w:val="24"/>
          <w:szCs w:val="24"/>
        </w:rPr>
        <w:t>Sedem segmentový zobrazovač</w:t>
      </w:r>
      <w:r w:rsidRPr="00C41B16">
        <w:rPr>
          <w:rFonts w:ascii="Times New Roman" w:hAnsi="Times New Roman" w:cs="Times New Roman"/>
          <w:sz w:val="24"/>
          <w:szCs w:val="24"/>
        </w:rPr>
        <w:t xml:space="preserve"> tvorí 7 segmentov usporiadaných do symbolu dekadického čísla 8, pričom niektoré majú na pravej alebo aj na oboch stranách bodku (DP).</w:t>
      </w:r>
    </w:p>
    <w:p w14:paraId="4ADEC9C9" w14:textId="5EF8C94B" w:rsidR="00CD42C3" w:rsidRPr="00C41B16" w:rsidRDefault="00C41B16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41B16">
        <w:rPr>
          <w:rFonts w:ascii="Times New Roman" w:hAnsi="Times New Roman" w:cs="Times New Roman"/>
          <w:sz w:val="24"/>
          <w:szCs w:val="24"/>
        </w:rPr>
        <w:t>V elektronických zariadeniach sa často používa so 7 segmentovou  dekodér BCD kódu. Dekodér má za úlohu interpretovať kód (BCD) a generovanie signálov pre zobrazenie zodpovedajúceho čísla tohto kódu na 7 segmentovom displeji.</w:t>
      </w:r>
    </w:p>
    <w:p w14:paraId="69D2A1FC" w14:textId="77777777" w:rsidR="00CD42C3" w:rsidRDefault="00CD42C3" w:rsidP="00CD42C3">
      <w:pPr>
        <w:pStyle w:val="Odsekzoznamu"/>
        <w:keepNext/>
        <w:ind w:left="1440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515D0A8" wp14:editId="4A4F4AE3">
            <wp:extent cx="4038148" cy="2711750"/>
            <wp:effectExtent l="0" t="0" r="635" b="0"/>
            <wp:docPr id="956422" name="Obrázok 956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96" cy="27253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E24B3" w14:textId="644EB461" w:rsidR="00520D21" w:rsidRDefault="00CD42C3" w:rsidP="00CD42C3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23</w:t>
      </w:r>
      <w:r w:rsidR="002146A8">
        <w:rPr>
          <w:noProof/>
        </w:rPr>
        <w:fldChar w:fldCharType="end"/>
      </w:r>
      <w:r>
        <w:t xml:space="preserve"> BCD kódovanie</w:t>
      </w:r>
    </w:p>
    <w:p w14:paraId="603BE2D7" w14:textId="747A4A23" w:rsidR="00CD42C3" w:rsidRDefault="00CD42C3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D42C3">
        <w:rPr>
          <w:rFonts w:ascii="Times New Roman" w:hAnsi="Times New Roman" w:cs="Times New Roman"/>
          <w:b/>
          <w:bCs/>
          <w:sz w:val="24"/>
          <w:szCs w:val="24"/>
        </w:rPr>
        <w:t>Maticový bodový displej</w:t>
      </w:r>
      <w:r w:rsidRPr="00CD42C3">
        <w:rPr>
          <w:rFonts w:ascii="Times New Roman" w:hAnsi="Times New Roman" w:cs="Times New Roman"/>
          <w:sz w:val="24"/>
          <w:szCs w:val="24"/>
        </w:rPr>
        <w:t xml:space="preserve"> je veľmi podobný 7 segmentovému, maticu tvoria diód LED v usporiadanom formáte 7x5 alebo 8x8.Na rozdiel od displeja  7 segmentového, ich nemožno zapojiť súčasne, iba jeden stĺpec naraz. Zobrazovanie informácii sa realizuje tzv. </w:t>
      </w:r>
      <w:proofErr w:type="spellStart"/>
      <w:r w:rsidRPr="00CD42C3">
        <w:rPr>
          <w:rFonts w:ascii="Times New Roman" w:hAnsi="Times New Roman" w:cs="Times New Roman"/>
          <w:sz w:val="24"/>
          <w:szCs w:val="24"/>
        </w:rPr>
        <w:t>multiplexným</w:t>
      </w:r>
      <w:proofErr w:type="spellEnd"/>
      <w:r w:rsidRPr="00CD42C3">
        <w:rPr>
          <w:rFonts w:ascii="Times New Roman" w:hAnsi="Times New Roman" w:cs="Times New Roman"/>
          <w:sz w:val="24"/>
          <w:szCs w:val="24"/>
        </w:rPr>
        <w:t xml:space="preserve"> ovládaním a zapojením...</w:t>
      </w:r>
    </w:p>
    <w:p w14:paraId="28638856" w14:textId="508048E9" w:rsidR="00CD42C3" w:rsidRDefault="00CD42C3" w:rsidP="00DA522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42C3">
        <w:rPr>
          <w:rFonts w:ascii="Times New Roman" w:hAnsi="Times New Roman" w:cs="Times New Roman"/>
          <w:b/>
          <w:bCs/>
          <w:sz w:val="24"/>
          <w:szCs w:val="24"/>
        </w:rPr>
        <w:t>Multiplex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</w:t>
      </w:r>
      <w:r w:rsidRPr="00CD42C3">
        <w:rPr>
          <w:rFonts w:ascii="Times New Roman" w:hAnsi="Times New Roman" w:cs="Times New Roman"/>
          <w:sz w:val="24"/>
          <w:szCs w:val="24"/>
        </w:rPr>
        <w:t>e to aktivácia zobrazenia určitého znaku displeja, len na určitý krátky čas pričom ostatné znaky sú neaktívne. Keď je frekvencia takto postupne zapínaných znakov za sebou dostatočne vysoká (50 Hz a viac ), ľudské oko vníma zobrazenie všetkých znakov ako spojitý obraz.</w:t>
      </w:r>
    </w:p>
    <w:p w14:paraId="447B487E" w14:textId="4898F12D" w:rsidR="00CD42C3" w:rsidRDefault="00CD42C3" w:rsidP="00CD42C3">
      <w:pPr>
        <w:rPr>
          <w:rFonts w:ascii="Times New Roman" w:hAnsi="Times New Roman" w:cs="Times New Roman"/>
          <w:sz w:val="24"/>
          <w:szCs w:val="24"/>
        </w:rPr>
      </w:pPr>
    </w:p>
    <w:p w14:paraId="2E69184D" w14:textId="2023B3EF" w:rsidR="00CD42C3" w:rsidRDefault="00CD42C3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D42C3">
        <w:rPr>
          <w:rFonts w:ascii="Times New Roman" w:hAnsi="Times New Roman" w:cs="Times New Roman"/>
          <w:b/>
          <w:bCs/>
          <w:sz w:val="24"/>
          <w:szCs w:val="24"/>
        </w:rPr>
        <w:t>Tekuté kryštály</w:t>
      </w:r>
      <w:r w:rsidRPr="00CD42C3">
        <w:rPr>
          <w:rFonts w:ascii="Times New Roman" w:hAnsi="Times New Roman" w:cs="Times New Roman"/>
          <w:sz w:val="24"/>
          <w:szCs w:val="24"/>
        </w:rPr>
        <w:t xml:space="preserve"> boli objavené v roku 1888 na Nemeckej univerzite v Prahe botanikom F. </w:t>
      </w:r>
      <w:proofErr w:type="spellStart"/>
      <w:r w:rsidRPr="00CD42C3">
        <w:rPr>
          <w:rFonts w:ascii="Times New Roman" w:hAnsi="Times New Roman" w:cs="Times New Roman"/>
          <w:sz w:val="24"/>
          <w:szCs w:val="24"/>
        </w:rPr>
        <w:t>Reinitzerom</w:t>
      </w:r>
      <w:proofErr w:type="spellEnd"/>
      <w:r w:rsidRPr="00CD42C3">
        <w:rPr>
          <w:rFonts w:ascii="Times New Roman" w:hAnsi="Times New Roman" w:cs="Times New Roman"/>
          <w:sz w:val="24"/>
          <w:szCs w:val="24"/>
        </w:rPr>
        <w:t xml:space="preserve">. V roku 1922 v Paríži vykonal G. </w:t>
      </w:r>
      <w:proofErr w:type="spellStart"/>
      <w:r w:rsidRPr="00CD42C3">
        <w:rPr>
          <w:rFonts w:ascii="Times New Roman" w:hAnsi="Times New Roman" w:cs="Times New Roman"/>
          <w:sz w:val="24"/>
          <w:szCs w:val="24"/>
        </w:rPr>
        <w:t>Freidel</w:t>
      </w:r>
      <w:proofErr w:type="spellEnd"/>
      <w:r w:rsidRPr="00CD42C3">
        <w:rPr>
          <w:rFonts w:ascii="Times New Roman" w:hAnsi="Times New Roman" w:cs="Times New Roman"/>
          <w:sz w:val="24"/>
          <w:szCs w:val="24"/>
        </w:rPr>
        <w:t xml:space="preserve"> mnoho experimentov a bol prvý, kto zistil, že molekuly tekutých kryštálov sa orientujú v smere elektrického poľa. Po mnoho rokov boli považované len za určitú kuriozitu a počet publikácií im venovaný narastal veľmi pomaly. Situácia sa zmenila až v 60. rokoch minulého storočia, kedy sa ukázalo, že kvapalné kryštály sú materiály vhodné pre konštrukciu </w:t>
      </w:r>
      <w:proofErr w:type="spellStart"/>
      <w:r w:rsidRPr="00CD42C3">
        <w:rPr>
          <w:rFonts w:ascii="Times New Roman" w:hAnsi="Times New Roman" w:cs="Times New Roman"/>
          <w:sz w:val="24"/>
          <w:szCs w:val="24"/>
        </w:rPr>
        <w:t>elektrooptických</w:t>
      </w:r>
      <w:proofErr w:type="spellEnd"/>
      <w:r w:rsidRPr="00CD42C3">
        <w:rPr>
          <w:rFonts w:ascii="Times New Roman" w:hAnsi="Times New Roman" w:cs="Times New Roman"/>
          <w:sz w:val="24"/>
          <w:szCs w:val="24"/>
        </w:rPr>
        <w:t xml:space="preserve"> zobrazovačov (displejov) a neskoršie aj kvapalné kryštalické obrazovky (notebooky, divadelné projekčné systémy, zbraňové systémy, lekárske prístroje, navigačné počítače, digitálne hodinky, vreckové televízie, benzínové čerpadlá, parkovacie hodiny, telekomunikačné systémy, mobilné telefóny a </w:t>
      </w:r>
      <w:proofErr w:type="spellStart"/>
      <w:r w:rsidRPr="00CD42C3">
        <w:rPr>
          <w:rFonts w:ascii="Times New Roman" w:hAnsi="Times New Roman" w:cs="Times New Roman"/>
          <w:sz w:val="24"/>
          <w:szCs w:val="24"/>
        </w:rPr>
        <w:t>pagery</w:t>
      </w:r>
      <w:proofErr w:type="spellEnd"/>
      <w:r w:rsidRPr="00CD42C3">
        <w:rPr>
          <w:rFonts w:ascii="Times New Roman" w:hAnsi="Times New Roman" w:cs="Times New Roman"/>
          <w:sz w:val="24"/>
          <w:szCs w:val="24"/>
        </w:rPr>
        <w:t>, vysokorýchlostná výpočtová technika, digitálne značky, elektronické hry, elektronické diáre, elektronické knihy, kalkulačky, digitálne kamery, teplomery,  atď.).</w:t>
      </w:r>
    </w:p>
    <w:p w14:paraId="6254A35B" w14:textId="77777777" w:rsidR="00CD42C3" w:rsidRDefault="00CD42C3" w:rsidP="00CD42C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C00D1D" wp14:editId="489097EA">
            <wp:extent cx="3154680" cy="2041938"/>
            <wp:effectExtent l="0" t="0" r="7620" b="0"/>
            <wp:docPr id="956423" name="Obrázok 95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64" cy="205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9C76" w14:textId="137AB956" w:rsidR="00CD42C3" w:rsidRDefault="00CD42C3" w:rsidP="00CD42C3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</w:instrText>
      </w:r>
      <w:r w:rsidR="002146A8">
        <w:instrText xml:space="preserve">brázok \* ARABIC </w:instrText>
      </w:r>
      <w:r w:rsidR="002146A8">
        <w:fldChar w:fldCharType="separate"/>
      </w:r>
      <w:r w:rsidR="002146A8">
        <w:rPr>
          <w:noProof/>
        </w:rPr>
        <w:t>24</w:t>
      </w:r>
      <w:r w:rsidR="002146A8">
        <w:rPr>
          <w:noProof/>
        </w:rPr>
        <w:fldChar w:fldCharType="end"/>
      </w:r>
      <w:r>
        <w:t xml:space="preserve"> Displej s kvapalnými kryštálmi</w:t>
      </w:r>
    </w:p>
    <w:p w14:paraId="339C2302" w14:textId="325B88AB" w:rsidR="00CD42C3" w:rsidRPr="00B10ADB" w:rsidRDefault="00B10ADB" w:rsidP="00CD42C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0ADB">
        <w:rPr>
          <w:rFonts w:ascii="Times New Roman" w:hAnsi="Times New Roman" w:cs="Times New Roman"/>
          <w:b/>
          <w:bCs/>
          <w:sz w:val="24"/>
          <w:szCs w:val="24"/>
        </w:rPr>
        <w:t xml:space="preserve">Štruktúra a fázy tekutých kryštálov </w:t>
      </w:r>
    </w:p>
    <w:p w14:paraId="7DCD5F02" w14:textId="2B5715C0" w:rsidR="00B10ADB" w:rsidRDefault="00CD42C3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CD42C3">
        <w:rPr>
          <w:rFonts w:ascii="Times New Roman" w:hAnsi="Times New Roman" w:cs="Times New Roman"/>
          <w:sz w:val="24"/>
          <w:szCs w:val="24"/>
        </w:rPr>
        <w:t xml:space="preserve">Väčšina látok existuje v troch skupenstvách: pevnom, kvapalnom a plynnom. Rozdiely medzi týmito stavmi materiálov, sú vo vnútornom usporiadaní, ktoré  je  závislé  od teploty a tlaku.  Pri  </w:t>
      </w:r>
      <w:r w:rsidR="00B10ADB" w:rsidRPr="00CD42C3">
        <w:rPr>
          <w:rFonts w:ascii="Times New Roman" w:hAnsi="Times New Roman" w:cs="Times New Roman"/>
          <w:sz w:val="24"/>
          <w:szCs w:val="24"/>
        </w:rPr>
        <w:t>nízkych</w:t>
      </w:r>
      <w:r w:rsidRPr="00CD42C3">
        <w:rPr>
          <w:rFonts w:ascii="Times New Roman" w:hAnsi="Times New Roman" w:cs="Times New Roman"/>
          <w:sz w:val="24"/>
          <w:szCs w:val="24"/>
        </w:rPr>
        <w:t xml:space="preserve"> teplotách  kedy  je  materiál  v  pevnom  stave, sa  atómy,  </w:t>
      </w:r>
      <w:r w:rsidR="00B10ADB" w:rsidRPr="00CD42C3">
        <w:rPr>
          <w:rFonts w:ascii="Times New Roman" w:hAnsi="Times New Roman" w:cs="Times New Roman"/>
          <w:sz w:val="24"/>
          <w:szCs w:val="24"/>
        </w:rPr>
        <w:t>ióny</w:t>
      </w:r>
      <w:r w:rsidRPr="00CD42C3">
        <w:rPr>
          <w:rFonts w:ascii="Times New Roman" w:hAnsi="Times New Roman" w:cs="Times New Roman"/>
          <w:sz w:val="24"/>
          <w:szCs w:val="24"/>
        </w:rPr>
        <w:t xml:space="preserve"> alebo molekuly  nemôžu  voľne pohybovať. Ich jedinými pohybmi sú teplotné vibrácie okolo rovnovážnej polohy. Zvýšenie teploty vedie k silnejším </w:t>
      </w:r>
      <w:r w:rsidR="00B10ADB" w:rsidRPr="00CD42C3">
        <w:rPr>
          <w:rFonts w:ascii="Times New Roman" w:hAnsi="Times New Roman" w:cs="Times New Roman"/>
          <w:sz w:val="24"/>
          <w:szCs w:val="24"/>
        </w:rPr>
        <w:t>vibráciám</w:t>
      </w:r>
      <w:r w:rsidRPr="00CD42C3">
        <w:rPr>
          <w:rFonts w:ascii="Times New Roman" w:hAnsi="Times New Roman" w:cs="Times New Roman"/>
          <w:sz w:val="24"/>
          <w:szCs w:val="24"/>
        </w:rPr>
        <w:t>. Pri určitej teplote sa „väzby“ medzi pevným a kvapalným stavom natoľko uvoľnia, že nastane voľný pohyb molekúl, kedy do seba vzájomne narážajú a menia smer pohybu. Tepelná energia však nie je tak vysoká, aby stačila na prekonanie polohového usporiadania molekúl. Až po zvýšení energie je polohové usporiadanie a látka prechádza do plynného skupenstva.</w:t>
      </w:r>
    </w:p>
    <w:p w14:paraId="5922A741" w14:textId="77777777" w:rsidR="00B10ADB" w:rsidRDefault="00B10ADB" w:rsidP="00B10ADB">
      <w:pPr>
        <w:keepNext/>
        <w:jc w:val="center"/>
      </w:pPr>
      <w:r w:rsidRPr="00B10A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C4A33" wp14:editId="3D477007">
            <wp:extent cx="4320914" cy="1745131"/>
            <wp:effectExtent l="0" t="0" r="3810" b="7620"/>
            <wp:docPr id="956425" name="Obrázok 95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132" w14:textId="4D8D7154" w:rsidR="00B10ADB" w:rsidRDefault="00B10ADB" w:rsidP="00B10ADB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25</w:t>
      </w:r>
      <w:r w:rsidR="002146A8">
        <w:rPr>
          <w:noProof/>
        </w:rPr>
        <w:fldChar w:fldCharType="end"/>
      </w:r>
      <w:r>
        <w:t xml:space="preserve"> Tekutina, tekutý kryštál a pevný kryštál</w:t>
      </w:r>
    </w:p>
    <w:p w14:paraId="724431EA" w14:textId="2041F098" w:rsidR="00520D21" w:rsidRDefault="00B10ADB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B10ADB">
        <w:rPr>
          <w:rFonts w:ascii="Times New Roman" w:hAnsi="Times New Roman" w:cs="Times New Roman"/>
          <w:sz w:val="24"/>
          <w:szCs w:val="24"/>
        </w:rPr>
        <w:t xml:space="preserve">Niektoré organické látky sa ale vyskytujú vo viacerých skupenstvách než len v pevnom a kvapalnom. Tieto látky sa označujú ako kvapalné (tekuté) kryštály a ich molekuly sa označujú ako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mezogény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. Ich odlišné fázy medzi pevným a kvapalným stavom sú kvapalné kryštalické fázy, ktoré označujeme ako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mezofázy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. Molekuly týchto látok sú väčšinou úzke a dlhé. Kvapalná kryštalická fáza má niektoré vlastnosti kvapalnej ale aj pevnej fázy. Látka je tekutá ako kvapalina, ale jej molekuly majú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anzitópne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optické, elektrické a magnetické vlastnosti ako pevná látka.  Orientované usporiadanie molekúl tekutých krištáľov spôsobuje mnoho zaujímavých optických javov. Dochádza k zmene polarizácie svetla, ktoré nimi prechádza v závislosti na polohe molekúl materiálu. Ďalšia významná vlastnosť je správanie v elektrickom poli.</w:t>
      </w:r>
    </w:p>
    <w:p w14:paraId="4FDCFCA2" w14:textId="77777777" w:rsidR="000E4B16" w:rsidRDefault="000E4B16" w:rsidP="00DA52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C8340D" w14:textId="6BD4A113" w:rsidR="00B10ADB" w:rsidRPr="00B10ADB" w:rsidRDefault="00B10ADB" w:rsidP="00DA52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0ADB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Charakteristika tekutých kryštálov</w:t>
      </w:r>
      <w:r w:rsidR="000E4B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CCA29E" w14:textId="6308310A" w:rsidR="00B10ADB" w:rsidRDefault="00B10ADB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B10ADB">
        <w:rPr>
          <w:rFonts w:ascii="Times New Roman" w:hAnsi="Times New Roman" w:cs="Times New Roman"/>
          <w:sz w:val="24"/>
          <w:szCs w:val="24"/>
        </w:rPr>
        <w:t>Tekuté kryštály sú chemické zlúčeniny, predovšetkým buď aromatického typu – pôvodom z benzénového  jadra alebo alifatického typu– vychádzajú z necyklických jadier metánu.</w:t>
      </w:r>
    </w:p>
    <w:p w14:paraId="12041E1C" w14:textId="77777777" w:rsidR="005B4685" w:rsidRDefault="00B10ADB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B10ADB">
        <w:rPr>
          <w:rFonts w:ascii="Times New Roman" w:hAnsi="Times New Roman" w:cs="Times New Roman"/>
          <w:sz w:val="24"/>
          <w:szCs w:val="24"/>
        </w:rPr>
        <w:t xml:space="preserve">Vyznačujú sa  tým, že  pri  istom  rozsahu  teplôt  u  nich  existuje  stabilná  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medzifáza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, prechod  medzi usporiadaním molekúl v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izotrópnej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kvapaline a usporiadaním molekúl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0ADB">
        <w:rPr>
          <w:rFonts w:ascii="Times New Roman" w:hAnsi="Times New Roman" w:cs="Times New Roman"/>
          <w:sz w:val="24"/>
          <w:szCs w:val="24"/>
        </w:rPr>
        <w:t xml:space="preserve">v kryštalickej  pevnej látke. </w:t>
      </w:r>
    </w:p>
    <w:p w14:paraId="4C4E2772" w14:textId="4303D071" w:rsidR="00B10ADB" w:rsidRDefault="00B10ADB" w:rsidP="00DA522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Medzifáza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sa označuje ako 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mezofáza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danej látky.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0ADB">
        <w:rPr>
          <w:rFonts w:ascii="Times New Roman" w:hAnsi="Times New Roman" w:cs="Times New Roman"/>
          <w:sz w:val="24"/>
          <w:szCs w:val="24"/>
        </w:rPr>
        <w:t xml:space="preserve">Kryštály  sa  v 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mezofázi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 -  ktorá  môže  mať  niekoľko  typov,  vyznačujú   pravidelným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0ADB">
        <w:rPr>
          <w:rFonts w:ascii="Times New Roman" w:hAnsi="Times New Roman" w:cs="Times New Roman"/>
          <w:sz w:val="24"/>
          <w:szCs w:val="24"/>
        </w:rPr>
        <w:t xml:space="preserve">usporiadaním  svojich  väčšinou  pretiahnutých  polymérových a 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dimérových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 molekúl.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0ADB">
        <w:rPr>
          <w:rFonts w:ascii="Times New Roman" w:hAnsi="Times New Roman" w:cs="Times New Roman"/>
          <w:sz w:val="24"/>
          <w:szCs w:val="24"/>
        </w:rPr>
        <w:t xml:space="preserve">Väzby molekúl v  usporiadanom  stave  nie  sú  príliš  silné, preto  sa  látka  v </w:t>
      </w:r>
      <w:proofErr w:type="spellStart"/>
      <w:r w:rsidRPr="00B10ADB">
        <w:rPr>
          <w:rFonts w:ascii="Times New Roman" w:hAnsi="Times New Roman" w:cs="Times New Roman"/>
          <w:sz w:val="24"/>
          <w:szCs w:val="24"/>
        </w:rPr>
        <w:t>mezofázi</w:t>
      </w:r>
      <w:proofErr w:type="spellEnd"/>
      <w:r w:rsidRPr="00B10ADB">
        <w:rPr>
          <w:rFonts w:ascii="Times New Roman" w:hAnsi="Times New Roman" w:cs="Times New Roman"/>
          <w:sz w:val="24"/>
          <w:szCs w:val="24"/>
        </w:rPr>
        <w:t xml:space="preserve"> stále  javí  ako viskózna  kvapalina,  ktorej  molekuly sa môžu  pohybovať  vo  vrstvách alebo v určitých smeroch  s malým  vnútorným  trením.</w:t>
      </w:r>
    </w:p>
    <w:p w14:paraId="046068B4" w14:textId="52AF240A" w:rsidR="005B4685" w:rsidRDefault="005B4685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Pohyb molekúl môže byť vyvolaný nielen mechanickým vplyvom, ale ho môže spôsobiť aj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vhodne orientované elektrické alebo magnetické pole, pretože molekuly vykazujú v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5B4685">
        <w:rPr>
          <w:rFonts w:ascii="Times New Roman" w:hAnsi="Times New Roman" w:cs="Times New Roman"/>
          <w:sz w:val="24"/>
          <w:szCs w:val="24"/>
        </w:rPr>
        <w:t>látke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dielektrickú a magnetickú anizotropiu. Zmena usporiadania molekúl vyvolaná niekto-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rým z týchto vplyvov má za následok zmenu optických vlastností kryštálu.</w:t>
      </w:r>
    </w:p>
    <w:p w14:paraId="4C607421" w14:textId="57344804" w:rsidR="005B4685" w:rsidRDefault="005B4685" w:rsidP="00DA522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B4685">
        <w:rPr>
          <w:rFonts w:ascii="Times New Roman" w:hAnsi="Times New Roman" w:cs="Times New Roman"/>
          <w:b/>
          <w:bCs/>
          <w:sz w:val="24"/>
          <w:szCs w:val="24"/>
        </w:rPr>
        <w:t>Typy kvapalných kryštálov</w:t>
      </w:r>
      <w:r w:rsidR="000E4B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41103F" w14:textId="6CCFDEFC" w:rsidR="005B4685" w:rsidRPr="005B4685" w:rsidRDefault="005B4685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 xml:space="preserve">Vyskytuje sa viac typov štruktúr tekutých </w:t>
      </w:r>
      <w:proofErr w:type="spellStart"/>
      <w:r w:rsidRPr="005B4685">
        <w:rPr>
          <w:rFonts w:ascii="Times New Roman" w:hAnsi="Times New Roman" w:cs="Times New Roman"/>
          <w:sz w:val="24"/>
          <w:szCs w:val="24"/>
        </w:rPr>
        <w:t>kryštáľov</w:t>
      </w:r>
      <w:proofErr w:type="spellEnd"/>
      <w:r w:rsidRPr="005B4685">
        <w:rPr>
          <w:rFonts w:ascii="Times New Roman" w:hAnsi="Times New Roman" w:cs="Times New Roman"/>
          <w:sz w:val="24"/>
          <w:szCs w:val="24"/>
        </w:rPr>
        <w:t>, ktoré sa navzájom od seba líšia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usporiadaním ich molekúl. V súčasnosti sú k dispozícii tieto tri hlavné typy štruktúr:</w:t>
      </w:r>
    </w:p>
    <w:p w14:paraId="4218F436" w14:textId="77777777" w:rsidR="005B4685" w:rsidRP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B4685">
        <w:rPr>
          <w:rFonts w:ascii="Times New Roman" w:hAnsi="Times New Roman" w:cs="Times New Roman"/>
          <w:b/>
          <w:bCs/>
          <w:sz w:val="24"/>
          <w:szCs w:val="24"/>
        </w:rPr>
        <w:t>Nematický</w:t>
      </w:r>
      <w:proofErr w:type="spellEnd"/>
      <w:r w:rsidRPr="005B4685">
        <w:rPr>
          <w:rFonts w:ascii="Times New Roman" w:hAnsi="Times New Roman" w:cs="Times New Roman"/>
          <w:b/>
          <w:bCs/>
          <w:sz w:val="24"/>
          <w:szCs w:val="24"/>
        </w:rPr>
        <w:t xml:space="preserve"> typ:</w:t>
      </w:r>
    </w:p>
    <w:p w14:paraId="6DAB3F1C" w14:textId="5811EE62" w:rsidR="005B4685" w:rsidRPr="005B4685" w:rsidRDefault="005B4685" w:rsidP="005B4685">
      <w:pPr>
        <w:pStyle w:val="Odsekzoznamu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všetky molekuly štruktúry sú usporiadané vzájomne rovnobežne  a v smere pozdĺžnej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 xml:space="preserve">osi sa môžu posúvať </w:t>
      </w:r>
    </w:p>
    <w:p w14:paraId="5DA10902" w14:textId="77777777" w:rsidR="005B4685" w:rsidRP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B4685">
        <w:rPr>
          <w:rFonts w:ascii="Times New Roman" w:hAnsi="Times New Roman" w:cs="Times New Roman"/>
          <w:b/>
          <w:bCs/>
          <w:sz w:val="24"/>
          <w:szCs w:val="24"/>
        </w:rPr>
        <w:t>Smektický</w:t>
      </w:r>
      <w:proofErr w:type="spellEnd"/>
      <w:r w:rsidRPr="005B4685">
        <w:rPr>
          <w:rFonts w:ascii="Times New Roman" w:hAnsi="Times New Roman" w:cs="Times New Roman"/>
          <w:b/>
          <w:bCs/>
          <w:sz w:val="24"/>
          <w:szCs w:val="24"/>
        </w:rPr>
        <w:t xml:space="preserve"> typ:</w:t>
      </w:r>
    </w:p>
    <w:p w14:paraId="0559B509" w14:textId="205EB402" w:rsidR="005B4685" w:rsidRPr="005B4685" w:rsidRDefault="005B4685" w:rsidP="005B4685">
      <w:pPr>
        <w:pStyle w:val="Odsekzoznamu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všetky molekuly  sú  aj  pri  tomto  type usporiadané vzájomne rovnobežne avšak sú usporiadané vo vrstvách, ktoré sú kolmé na ich pozdĺžnu osu.</w:t>
      </w:r>
    </w:p>
    <w:p w14:paraId="5D82C8CC" w14:textId="77777777" w:rsidR="005B4685" w:rsidRP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B4685">
        <w:rPr>
          <w:rFonts w:ascii="Times New Roman" w:hAnsi="Times New Roman" w:cs="Times New Roman"/>
          <w:b/>
          <w:bCs/>
          <w:sz w:val="24"/>
          <w:szCs w:val="24"/>
        </w:rPr>
        <w:t>Cholesterinický</w:t>
      </w:r>
      <w:proofErr w:type="spellEnd"/>
      <w:r w:rsidRPr="005B4685">
        <w:rPr>
          <w:rFonts w:ascii="Times New Roman" w:hAnsi="Times New Roman" w:cs="Times New Roman"/>
          <w:b/>
          <w:bCs/>
          <w:sz w:val="24"/>
          <w:szCs w:val="24"/>
        </w:rPr>
        <w:t xml:space="preserve"> typ:</w:t>
      </w:r>
    </w:p>
    <w:p w14:paraId="203E0D5E" w14:textId="77777777" w:rsidR="005B4685" w:rsidRDefault="005B4685" w:rsidP="00DA5228">
      <w:pPr>
        <w:pStyle w:val="Odsekzoznamu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 xml:space="preserve">podobne ako pri </w:t>
      </w:r>
      <w:proofErr w:type="spellStart"/>
      <w:r w:rsidRPr="005B4685">
        <w:rPr>
          <w:rFonts w:ascii="Times New Roman" w:hAnsi="Times New Roman" w:cs="Times New Roman"/>
          <w:sz w:val="24"/>
          <w:szCs w:val="24"/>
        </w:rPr>
        <w:t>smektickom</w:t>
      </w:r>
      <w:proofErr w:type="spellEnd"/>
      <w:r w:rsidRPr="005B4685">
        <w:rPr>
          <w:rFonts w:ascii="Times New Roman" w:hAnsi="Times New Roman" w:cs="Times New Roman"/>
          <w:sz w:val="24"/>
          <w:szCs w:val="24"/>
        </w:rPr>
        <w:t xml:space="preserve">  type sú molekuly  vo  vrstvách  a molekuly  ležia  paralelne k rovinám vrstiev. Okrem toho je smer natočenia molekúl v jednotlivých vrstvách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vždy väčší čím sa vytvára usporiadanie v podobne skrutkovice.</w:t>
      </w:r>
    </w:p>
    <w:p w14:paraId="1947DCE6" w14:textId="0E781C40" w:rsidR="005B4685" w:rsidRPr="005B4685" w:rsidRDefault="005B4685" w:rsidP="005B4685">
      <w:pPr>
        <w:pStyle w:val="Odsekzoznamu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5B4685">
        <w:rPr>
          <w:rFonts w:ascii="Times New Roman" w:hAnsi="Times New Roman" w:cs="Times New Roman"/>
          <w:sz w:val="24"/>
          <w:szCs w:val="24"/>
        </w:rPr>
        <w:t xml:space="preserve">re praktické využitie vo forme </w:t>
      </w:r>
      <w:proofErr w:type="spellStart"/>
      <w:r w:rsidRPr="005B4685">
        <w:rPr>
          <w:rFonts w:ascii="Times New Roman" w:hAnsi="Times New Roman" w:cs="Times New Roman"/>
          <w:sz w:val="24"/>
          <w:szCs w:val="24"/>
        </w:rPr>
        <w:t>displejových</w:t>
      </w:r>
      <w:proofErr w:type="spellEnd"/>
      <w:r w:rsidRPr="005B4685">
        <w:rPr>
          <w:rFonts w:ascii="Times New Roman" w:hAnsi="Times New Roman" w:cs="Times New Roman"/>
          <w:sz w:val="24"/>
          <w:szCs w:val="24"/>
        </w:rPr>
        <w:t xml:space="preserve"> zobrazovacích jednotiek sa najviac využíva </w:t>
      </w:r>
      <w:proofErr w:type="spellStart"/>
      <w:r w:rsidRPr="005B4685">
        <w:rPr>
          <w:rFonts w:ascii="Times New Roman" w:hAnsi="Times New Roman" w:cs="Times New Roman"/>
          <w:sz w:val="24"/>
          <w:szCs w:val="24"/>
        </w:rPr>
        <w:t>nematický</w:t>
      </w:r>
      <w:proofErr w:type="spellEnd"/>
      <w:r w:rsidRPr="005B4685">
        <w:rPr>
          <w:rFonts w:ascii="Times New Roman" w:hAnsi="Times New Roman" w:cs="Times New Roman"/>
          <w:sz w:val="24"/>
          <w:szCs w:val="24"/>
        </w:rPr>
        <w:t xml:space="preserve"> typ štruktúry</w:t>
      </w:r>
    </w:p>
    <w:p w14:paraId="30598842" w14:textId="77777777" w:rsidR="005B4685" w:rsidRPr="000E4B16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E4B16">
        <w:rPr>
          <w:rFonts w:ascii="Times New Roman" w:hAnsi="Times New Roman" w:cs="Times New Roman"/>
          <w:b/>
          <w:bCs/>
          <w:sz w:val="24"/>
          <w:szCs w:val="24"/>
        </w:rPr>
        <w:t xml:space="preserve">Princíp činnosti zobrazovacích jednotiek s </w:t>
      </w:r>
      <w:proofErr w:type="spellStart"/>
      <w:r w:rsidRPr="000E4B16">
        <w:rPr>
          <w:rFonts w:ascii="Times New Roman" w:hAnsi="Times New Roman" w:cs="Times New Roman"/>
          <w:b/>
          <w:bCs/>
          <w:sz w:val="24"/>
          <w:szCs w:val="24"/>
        </w:rPr>
        <w:t>nematickým</w:t>
      </w:r>
      <w:proofErr w:type="spellEnd"/>
      <w:r w:rsidRPr="000E4B16">
        <w:rPr>
          <w:rFonts w:ascii="Times New Roman" w:hAnsi="Times New Roman" w:cs="Times New Roman"/>
          <w:b/>
          <w:bCs/>
          <w:sz w:val="24"/>
          <w:szCs w:val="24"/>
        </w:rPr>
        <w:t xml:space="preserve"> typom štruktúry  využíva pre riadenie jednotky:</w:t>
      </w:r>
    </w:p>
    <w:p w14:paraId="6B081B95" w14:textId="501AD490" w:rsidR="005B4685" w:rsidRPr="005B4685" w:rsidRDefault="005B4685" w:rsidP="005B4685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princíp dynamického rozptylu</w:t>
      </w:r>
    </w:p>
    <w:p w14:paraId="09612B1B" w14:textId="0BBBB3DF" w:rsidR="005B4685" w:rsidRDefault="005B4685" w:rsidP="005B4685">
      <w:pPr>
        <w:pStyle w:val="Odsekzoznamu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princíp pootočenia</w:t>
      </w:r>
    </w:p>
    <w:p w14:paraId="3AF03380" w14:textId="09D59E57" w:rsidR="000E4B16" w:rsidRDefault="000E4B16" w:rsidP="000E4B16">
      <w:pPr>
        <w:rPr>
          <w:rFonts w:ascii="Times New Roman" w:hAnsi="Times New Roman" w:cs="Times New Roman"/>
          <w:sz w:val="24"/>
          <w:szCs w:val="24"/>
        </w:rPr>
      </w:pPr>
    </w:p>
    <w:p w14:paraId="63282447" w14:textId="1604AC3C" w:rsidR="000E4B16" w:rsidRDefault="000E4B16" w:rsidP="000E4B16">
      <w:pPr>
        <w:rPr>
          <w:rFonts w:ascii="Times New Roman" w:hAnsi="Times New Roman" w:cs="Times New Roman"/>
          <w:sz w:val="24"/>
          <w:szCs w:val="24"/>
        </w:rPr>
      </w:pPr>
    </w:p>
    <w:p w14:paraId="4C50379D" w14:textId="77777777" w:rsidR="000E4B16" w:rsidRPr="000E4B16" w:rsidRDefault="000E4B16" w:rsidP="000E4B16">
      <w:pPr>
        <w:rPr>
          <w:rFonts w:ascii="Times New Roman" w:hAnsi="Times New Roman" w:cs="Times New Roman"/>
          <w:sz w:val="24"/>
          <w:szCs w:val="24"/>
        </w:rPr>
      </w:pPr>
    </w:p>
    <w:p w14:paraId="5850CCB5" w14:textId="3C725641" w:rsid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Pr="005B4685">
        <w:rPr>
          <w:rFonts w:ascii="Times New Roman" w:hAnsi="Times New Roman" w:cs="Times New Roman"/>
          <w:b/>
          <w:bCs/>
          <w:sz w:val="24"/>
          <w:szCs w:val="24"/>
        </w:rPr>
        <w:t>rincípy činnosti displejov riadených elektrickým poľom</w:t>
      </w:r>
      <w:r w:rsidR="000E4B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1185E8" w14:textId="0963DBC0" w:rsid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B4685">
        <w:rPr>
          <w:rFonts w:ascii="Times New Roman" w:hAnsi="Times New Roman" w:cs="Times New Roman"/>
          <w:b/>
          <w:bCs/>
          <w:sz w:val="24"/>
          <w:szCs w:val="24"/>
        </w:rPr>
        <w:t>Rexlexný</w:t>
      </w:r>
      <w:proofErr w:type="spellEnd"/>
      <w:r w:rsidRPr="005B4685">
        <w:rPr>
          <w:rFonts w:ascii="Times New Roman" w:hAnsi="Times New Roman" w:cs="Times New Roman"/>
          <w:b/>
          <w:bCs/>
          <w:sz w:val="24"/>
          <w:szCs w:val="24"/>
        </w:rPr>
        <w:t xml:space="preserve"> typ</w:t>
      </w:r>
      <w:r w:rsidR="000E4B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AA8733" w14:textId="7CFD9C03" w:rsidR="005B4685" w:rsidRDefault="005B4685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Vyžaduje vonkajšie osvetlenie zo strany pozorovateľa. Pre osvetlenie sa používa optické žiarenie okolitého prostredia. Zobrazenie je kvalitné vonku za dňa alebo v dobre osvetlených priestoroch budov. Čelné optické žiarenie dopadajúce na displej je k pozorovateľovi odrážané pomocou zrkadla na zadnej časti displeja. Použitie? kalkulačky, hodinky. Nepatrná spotreba, dlhá životnosť napájacieho zdroja.</w:t>
      </w:r>
    </w:p>
    <w:p w14:paraId="5A8E6FA3" w14:textId="77777777" w:rsidR="005B4685" w:rsidRDefault="005B4685" w:rsidP="005B468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A2387" wp14:editId="6C196730">
            <wp:extent cx="2143125" cy="2143125"/>
            <wp:effectExtent l="0" t="0" r="9525" b="9525"/>
            <wp:docPr id="956426" name="Obrázok 95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70811" w14:textId="605A7558" w:rsidR="005B4685" w:rsidRDefault="005B4685" w:rsidP="005B4685">
      <w:pPr>
        <w:pStyle w:val="Popis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26</w:t>
      </w:r>
      <w:r w:rsidR="002146A8">
        <w:rPr>
          <w:noProof/>
        </w:rPr>
        <w:fldChar w:fldCharType="end"/>
      </w:r>
      <w:r>
        <w:t xml:space="preserve"> Ukážka reflexného typu displeja na kalkulačke</w:t>
      </w:r>
    </w:p>
    <w:p w14:paraId="754F7760" w14:textId="1E7487C5" w:rsidR="005B4685" w:rsidRP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4685">
        <w:rPr>
          <w:rFonts w:ascii="Times New Roman" w:hAnsi="Times New Roman" w:cs="Times New Roman"/>
          <w:b/>
          <w:bCs/>
          <w:sz w:val="24"/>
          <w:szCs w:val="24"/>
        </w:rPr>
        <w:t>Transmisný typ</w:t>
      </w:r>
      <w:r w:rsidR="000E4B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EAFC9B" w14:textId="138763E0" w:rsidR="005B4685" w:rsidRDefault="005B4685" w:rsidP="005B4685">
      <w:p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Aby bolo možné sledovať zobrazenú informáciu, je potrebné umiestniť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zdroj osvetlenia za displej. Aby bolo možné displej presvetliť je zadná časť priehľadná.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Displeje pracujú najlepšie pri horšom okolitom osvetlení.</w:t>
      </w:r>
    </w:p>
    <w:p w14:paraId="3E133EA7" w14:textId="77777777" w:rsidR="00B9794A" w:rsidRDefault="00B9794A" w:rsidP="00B9794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554A4" wp14:editId="26B4003E">
            <wp:extent cx="1908810" cy="1122829"/>
            <wp:effectExtent l="0" t="0" r="0" b="1270"/>
            <wp:docPr id="956427" name="Obrázok 956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775" cy="1129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D98DDF" w14:textId="7259CD54" w:rsidR="00B9794A" w:rsidRDefault="00B9794A" w:rsidP="000E4B16">
      <w:pPr>
        <w:pStyle w:val="Popis"/>
        <w:jc w:val="center"/>
      </w:pPr>
      <w:r>
        <w:t xml:space="preserve">Obrázok </w:t>
      </w:r>
      <w:r w:rsidR="002146A8">
        <w:fldChar w:fldCharType="begin"/>
      </w:r>
      <w:r w:rsidR="002146A8">
        <w:instrText xml:space="preserve"> SEQ Obrázok \* ARABIC </w:instrText>
      </w:r>
      <w:r w:rsidR="002146A8">
        <w:fldChar w:fldCharType="separate"/>
      </w:r>
      <w:r w:rsidR="002146A8">
        <w:rPr>
          <w:noProof/>
        </w:rPr>
        <w:t>27</w:t>
      </w:r>
      <w:r w:rsidR="002146A8">
        <w:rPr>
          <w:noProof/>
        </w:rPr>
        <w:fldChar w:fldCharType="end"/>
      </w:r>
      <w:r>
        <w:t xml:space="preserve"> Ukážka transmisného typu displeja</w:t>
      </w:r>
    </w:p>
    <w:p w14:paraId="6C170D7E" w14:textId="77777777" w:rsidR="000E4B16" w:rsidRPr="000E4B16" w:rsidRDefault="000E4B16" w:rsidP="000E4B16"/>
    <w:p w14:paraId="18BF1777" w14:textId="778957E5" w:rsidR="005B4685" w:rsidRPr="005B468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B4685">
        <w:rPr>
          <w:rFonts w:ascii="Times New Roman" w:hAnsi="Times New Roman" w:cs="Times New Roman"/>
          <w:b/>
          <w:bCs/>
          <w:sz w:val="24"/>
          <w:szCs w:val="24"/>
        </w:rPr>
        <w:t>Transflexný</w:t>
      </w:r>
      <w:proofErr w:type="spellEnd"/>
      <w:r w:rsidRPr="005B4685">
        <w:rPr>
          <w:rFonts w:ascii="Times New Roman" w:hAnsi="Times New Roman" w:cs="Times New Roman"/>
          <w:b/>
          <w:bCs/>
          <w:sz w:val="24"/>
          <w:szCs w:val="24"/>
        </w:rPr>
        <w:t xml:space="preserve"> typ</w:t>
      </w:r>
      <w:r w:rsidR="000E4B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BF7E828" w14:textId="5F247D2D" w:rsidR="005B4685" w:rsidRPr="005B4685" w:rsidRDefault="005B4685" w:rsidP="00DA5228">
      <w:pPr>
        <w:jc w:val="both"/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 xml:space="preserve">Je kombináciou oboch predchádzajúcich-reflexného a </w:t>
      </w:r>
      <w:proofErr w:type="spellStart"/>
      <w:r w:rsidRPr="005B4685">
        <w:rPr>
          <w:rFonts w:ascii="Times New Roman" w:hAnsi="Times New Roman" w:cs="Times New Roman"/>
          <w:sz w:val="24"/>
          <w:szCs w:val="24"/>
        </w:rPr>
        <w:t>transmisívneho</w:t>
      </w:r>
      <w:proofErr w:type="spellEnd"/>
      <w:r w:rsidRPr="005B468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B4685">
        <w:rPr>
          <w:rFonts w:ascii="Times New Roman" w:hAnsi="Times New Roman" w:cs="Times New Roman"/>
          <w:sz w:val="24"/>
          <w:szCs w:val="24"/>
        </w:rPr>
        <w:t>Zadné osvetlenie môže byť podľa podmienok osvetlenia zapnuté , alebo vypnuté. Pri dobrých svetelných podmienkach prostredia sa tak znižuje spotreba.</w:t>
      </w:r>
    </w:p>
    <w:p w14:paraId="20923FB1" w14:textId="37A9826F" w:rsidR="005B4685" w:rsidRPr="00441935" w:rsidRDefault="005B4685" w:rsidP="005B46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1935">
        <w:rPr>
          <w:rFonts w:ascii="Times New Roman" w:hAnsi="Times New Roman" w:cs="Times New Roman"/>
          <w:b/>
          <w:bCs/>
          <w:sz w:val="24"/>
          <w:szCs w:val="24"/>
        </w:rPr>
        <w:t>Podsvietenie môže byť farebné a možno ho realizovať:</w:t>
      </w:r>
    </w:p>
    <w:p w14:paraId="25A23834" w14:textId="77777777" w:rsidR="005B4685" w:rsidRPr="005B4685" w:rsidRDefault="005B4685" w:rsidP="005B4685">
      <w:pPr>
        <w:pStyle w:val="Odsekzoznamu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pomocou LED diód</w:t>
      </w:r>
    </w:p>
    <w:p w14:paraId="5B52E0A1" w14:textId="77777777" w:rsidR="005B4685" w:rsidRPr="005B4685" w:rsidRDefault="005B4685" w:rsidP="005B4685">
      <w:pPr>
        <w:pStyle w:val="Odsekzoznamu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 xml:space="preserve">pomocou </w:t>
      </w:r>
      <w:proofErr w:type="spellStart"/>
      <w:r w:rsidRPr="005B4685">
        <w:rPr>
          <w:rFonts w:ascii="Times New Roman" w:hAnsi="Times New Roman" w:cs="Times New Roman"/>
          <w:sz w:val="24"/>
          <w:szCs w:val="24"/>
        </w:rPr>
        <w:t>elektroluniscenčnej</w:t>
      </w:r>
      <w:proofErr w:type="spellEnd"/>
      <w:r w:rsidRPr="005B4685">
        <w:rPr>
          <w:rFonts w:ascii="Times New Roman" w:hAnsi="Times New Roman" w:cs="Times New Roman"/>
          <w:sz w:val="24"/>
          <w:szCs w:val="24"/>
        </w:rPr>
        <w:t xml:space="preserve"> fólie</w:t>
      </w:r>
    </w:p>
    <w:p w14:paraId="5216AD38" w14:textId="36D94C9E" w:rsidR="005B4685" w:rsidRPr="000E4B16" w:rsidRDefault="005B4685" w:rsidP="005B4685">
      <w:pPr>
        <w:pStyle w:val="Odsekzoznamu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5B4685">
        <w:rPr>
          <w:rFonts w:ascii="Times New Roman" w:hAnsi="Times New Roman" w:cs="Times New Roman"/>
          <w:sz w:val="24"/>
          <w:szCs w:val="24"/>
        </w:rPr>
        <w:t>pomocou fluorescenčných lámp</w:t>
      </w:r>
    </w:p>
    <w:sectPr w:rsidR="005B4685" w:rsidRPr="000E4B16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B01B2" w14:textId="77777777" w:rsidR="007F2D0F" w:rsidRDefault="007F2D0F" w:rsidP="00DA5228">
      <w:pPr>
        <w:spacing w:after="0" w:line="240" w:lineRule="auto"/>
      </w:pPr>
      <w:r>
        <w:separator/>
      </w:r>
    </w:p>
  </w:endnote>
  <w:endnote w:type="continuationSeparator" w:id="0">
    <w:p w14:paraId="19E4C2C9" w14:textId="77777777" w:rsidR="007F2D0F" w:rsidRDefault="007F2D0F" w:rsidP="00DA5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85472" w14:textId="062DCCAA" w:rsidR="00AA1A14" w:rsidRPr="00AA1A14" w:rsidRDefault="002146A8">
    <w:pPr>
      <w:pStyle w:val="Pta"/>
      <w:jc w:val="center"/>
      <w:rPr>
        <w:rFonts w:ascii="Times New Roman" w:hAnsi="Times New Roman" w:cs="Times New Roman"/>
        <w:sz w:val="24"/>
        <w:szCs w:val="24"/>
      </w:rPr>
    </w:pPr>
    <w:sdt>
      <w:sdtPr>
        <w:rPr>
          <w:rFonts w:ascii="Times New Roman" w:hAnsi="Times New Roman" w:cs="Times New Roman"/>
          <w:sz w:val="24"/>
          <w:szCs w:val="24"/>
        </w:rPr>
        <w:id w:val="1920289728"/>
        <w:docPartObj>
          <w:docPartGallery w:val="Page Numbers (Bottom of Page)"/>
          <w:docPartUnique/>
        </w:docPartObj>
      </w:sdtPr>
      <w:sdtEndPr/>
      <w:sdtContent>
        <w:r w:rsidR="00AA1A14" w:rsidRPr="00AA1A14">
          <w:rPr>
            <w:rFonts w:ascii="Times New Roman" w:hAnsi="Times New Roman" w:cs="Times New Roman"/>
            <w:sz w:val="24"/>
            <w:szCs w:val="24"/>
          </w:rPr>
          <w:t xml:space="preserve">- </w:t>
        </w:r>
        <w:r w:rsidR="00AA1A14" w:rsidRPr="00AA1A1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AA1A14" w:rsidRPr="00AA1A1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="00AA1A14" w:rsidRPr="00AA1A1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A1A14" w:rsidRPr="00AA1A14">
          <w:rPr>
            <w:rFonts w:ascii="Times New Roman" w:hAnsi="Times New Roman" w:cs="Times New Roman"/>
            <w:sz w:val="24"/>
            <w:szCs w:val="24"/>
          </w:rPr>
          <w:t>2</w:t>
        </w:r>
        <w:r w:rsidR="00AA1A14" w:rsidRPr="00AA1A14">
          <w:rPr>
            <w:rFonts w:ascii="Times New Roman" w:hAnsi="Times New Roman" w:cs="Times New Roman"/>
            <w:sz w:val="24"/>
            <w:szCs w:val="24"/>
          </w:rPr>
          <w:fldChar w:fldCharType="end"/>
        </w:r>
      </w:sdtContent>
    </w:sdt>
    <w:r w:rsidR="00AA1A14" w:rsidRPr="00AA1A14">
      <w:rPr>
        <w:rFonts w:ascii="Times New Roman" w:hAnsi="Times New Roman" w:cs="Times New Roman"/>
        <w:sz w:val="24"/>
        <w:szCs w:val="24"/>
      </w:rPr>
      <w:t xml:space="preserve"> -</w:t>
    </w:r>
  </w:p>
  <w:p w14:paraId="3A7BD113" w14:textId="77777777" w:rsidR="00DA5228" w:rsidRPr="00DA5228" w:rsidRDefault="00DA5228">
    <w:pPr>
      <w:pStyle w:val="Pta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3C6F9" w14:textId="77777777" w:rsidR="007F2D0F" w:rsidRDefault="007F2D0F" w:rsidP="00DA5228">
      <w:pPr>
        <w:spacing w:after="0" w:line="240" w:lineRule="auto"/>
      </w:pPr>
      <w:r>
        <w:separator/>
      </w:r>
    </w:p>
  </w:footnote>
  <w:footnote w:type="continuationSeparator" w:id="0">
    <w:p w14:paraId="386A50D5" w14:textId="77777777" w:rsidR="007F2D0F" w:rsidRDefault="007F2D0F" w:rsidP="00DA5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C5CAF"/>
    <w:multiLevelType w:val="hybridMultilevel"/>
    <w:tmpl w:val="FC3C5366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B11FB"/>
    <w:multiLevelType w:val="multilevel"/>
    <w:tmpl w:val="0BFE73A4"/>
    <w:lvl w:ilvl="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320" w:hanging="360"/>
      </w:pPr>
      <w:rPr>
        <w:rFonts w:ascii="Symbol" w:hAnsi="Symbol" w:hint="default"/>
      </w:rPr>
    </w:lvl>
  </w:abstractNum>
  <w:abstractNum w:abstractNumId="2" w15:restartNumberingAfterBreak="0">
    <w:nsid w:val="16DF30B6"/>
    <w:multiLevelType w:val="hybridMultilevel"/>
    <w:tmpl w:val="3E5CDBCA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55F8A"/>
    <w:multiLevelType w:val="hybridMultilevel"/>
    <w:tmpl w:val="4C3C1026"/>
    <w:lvl w:ilvl="0" w:tplc="A5F07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95AA5"/>
    <w:multiLevelType w:val="hybridMultilevel"/>
    <w:tmpl w:val="C0B44DBA"/>
    <w:lvl w:ilvl="0" w:tplc="0D9686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B135CD"/>
    <w:multiLevelType w:val="hybridMultilevel"/>
    <w:tmpl w:val="50342E4C"/>
    <w:lvl w:ilvl="0" w:tplc="05A254EC">
      <w:numFmt w:val="bullet"/>
      <w:lvlText w:val="•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6" w15:restartNumberingAfterBreak="0">
    <w:nsid w:val="31D87A66"/>
    <w:multiLevelType w:val="hybridMultilevel"/>
    <w:tmpl w:val="06D43788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06D65"/>
    <w:multiLevelType w:val="hybridMultilevel"/>
    <w:tmpl w:val="8EB899C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B3BC6"/>
    <w:multiLevelType w:val="hybridMultilevel"/>
    <w:tmpl w:val="C974F876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90B3A"/>
    <w:multiLevelType w:val="hybridMultilevel"/>
    <w:tmpl w:val="E3ACE8C4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C548D3"/>
    <w:multiLevelType w:val="hybridMultilevel"/>
    <w:tmpl w:val="160294E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E101F3"/>
    <w:multiLevelType w:val="hybridMultilevel"/>
    <w:tmpl w:val="D0F26F68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DC3916"/>
    <w:multiLevelType w:val="hybridMultilevel"/>
    <w:tmpl w:val="69FA01C0"/>
    <w:lvl w:ilvl="0" w:tplc="C30C4916">
      <w:start w:val="1"/>
      <w:numFmt w:val="bullet"/>
      <w:lvlText w:val=""/>
      <w:lvlJc w:val="left"/>
      <w:pPr>
        <w:ind w:left="9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3" w15:restartNumberingAfterBreak="0">
    <w:nsid w:val="557F2350"/>
    <w:multiLevelType w:val="hybridMultilevel"/>
    <w:tmpl w:val="BAC4671E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C5918"/>
    <w:multiLevelType w:val="hybridMultilevel"/>
    <w:tmpl w:val="E0746166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BC7F05"/>
    <w:multiLevelType w:val="hybridMultilevel"/>
    <w:tmpl w:val="200A67BC"/>
    <w:lvl w:ilvl="0" w:tplc="C30C491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CA31FCB"/>
    <w:multiLevelType w:val="hybridMultilevel"/>
    <w:tmpl w:val="E3E4315A"/>
    <w:lvl w:ilvl="0" w:tplc="4962AC46">
      <w:numFmt w:val="bullet"/>
      <w:lvlText w:val="•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7" w15:restartNumberingAfterBreak="0">
    <w:nsid w:val="61572376"/>
    <w:multiLevelType w:val="hybridMultilevel"/>
    <w:tmpl w:val="6308815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243295"/>
    <w:multiLevelType w:val="hybridMultilevel"/>
    <w:tmpl w:val="800EFEAE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C30938"/>
    <w:multiLevelType w:val="hybridMultilevel"/>
    <w:tmpl w:val="7F7E8428"/>
    <w:lvl w:ilvl="0" w:tplc="4962AC46">
      <w:numFmt w:val="bullet"/>
      <w:lvlText w:val="•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0" w15:restartNumberingAfterBreak="0">
    <w:nsid w:val="6B1F64FD"/>
    <w:multiLevelType w:val="multilevel"/>
    <w:tmpl w:val="041B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F444FB2"/>
    <w:multiLevelType w:val="hybridMultilevel"/>
    <w:tmpl w:val="355684E8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C5692"/>
    <w:multiLevelType w:val="hybridMultilevel"/>
    <w:tmpl w:val="C05E73FE"/>
    <w:lvl w:ilvl="0" w:tplc="C30C49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19"/>
  </w:num>
  <w:num w:numId="5">
    <w:abstractNumId w:val="16"/>
  </w:num>
  <w:num w:numId="6">
    <w:abstractNumId w:val="17"/>
  </w:num>
  <w:num w:numId="7">
    <w:abstractNumId w:val="15"/>
  </w:num>
  <w:num w:numId="8">
    <w:abstractNumId w:val="21"/>
  </w:num>
  <w:num w:numId="9">
    <w:abstractNumId w:val="10"/>
  </w:num>
  <w:num w:numId="10">
    <w:abstractNumId w:val="13"/>
  </w:num>
  <w:num w:numId="11">
    <w:abstractNumId w:val="7"/>
  </w:num>
  <w:num w:numId="12">
    <w:abstractNumId w:val="14"/>
  </w:num>
  <w:num w:numId="13">
    <w:abstractNumId w:val="18"/>
  </w:num>
  <w:num w:numId="14">
    <w:abstractNumId w:val="20"/>
  </w:num>
  <w:num w:numId="15">
    <w:abstractNumId w:val="1"/>
  </w:num>
  <w:num w:numId="16">
    <w:abstractNumId w:val="0"/>
  </w:num>
  <w:num w:numId="17">
    <w:abstractNumId w:val="9"/>
  </w:num>
  <w:num w:numId="18">
    <w:abstractNumId w:val="8"/>
  </w:num>
  <w:num w:numId="19">
    <w:abstractNumId w:val="2"/>
  </w:num>
  <w:num w:numId="20">
    <w:abstractNumId w:val="22"/>
  </w:num>
  <w:num w:numId="21">
    <w:abstractNumId w:val="11"/>
  </w:num>
  <w:num w:numId="22">
    <w:abstractNumId w:val="3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BA3"/>
    <w:rsid w:val="00011614"/>
    <w:rsid w:val="000E4B16"/>
    <w:rsid w:val="002146A8"/>
    <w:rsid w:val="00281458"/>
    <w:rsid w:val="00441935"/>
    <w:rsid w:val="00471DB5"/>
    <w:rsid w:val="00520D21"/>
    <w:rsid w:val="005B4685"/>
    <w:rsid w:val="00634DF0"/>
    <w:rsid w:val="007D0E64"/>
    <w:rsid w:val="007F2D0F"/>
    <w:rsid w:val="008025DC"/>
    <w:rsid w:val="00810892"/>
    <w:rsid w:val="0082503E"/>
    <w:rsid w:val="0092010B"/>
    <w:rsid w:val="00AA0B43"/>
    <w:rsid w:val="00AA1A14"/>
    <w:rsid w:val="00B10ADB"/>
    <w:rsid w:val="00B12BA3"/>
    <w:rsid w:val="00B85E27"/>
    <w:rsid w:val="00B9794A"/>
    <w:rsid w:val="00C27B13"/>
    <w:rsid w:val="00C41B16"/>
    <w:rsid w:val="00CD42C3"/>
    <w:rsid w:val="00D055E9"/>
    <w:rsid w:val="00DA5228"/>
    <w:rsid w:val="00DE6258"/>
    <w:rsid w:val="00EC5DA4"/>
    <w:rsid w:val="00F6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599E06"/>
  <w15:chartTrackingRefBased/>
  <w15:docId w15:val="{3A92D0EE-18FF-48BD-83ED-9C52E4592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B12BA3"/>
    <w:rPr>
      <w:color w:val="808080"/>
    </w:rPr>
  </w:style>
  <w:style w:type="paragraph" w:styleId="Popis">
    <w:name w:val="caption"/>
    <w:basedOn w:val="Normlny"/>
    <w:next w:val="Normlny"/>
    <w:uiPriority w:val="35"/>
    <w:unhideWhenUsed/>
    <w:qFormat/>
    <w:rsid w:val="00B12B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textovprepojenie">
    <w:name w:val="Hyperlink"/>
    <w:basedOn w:val="Predvolenpsmoodseku"/>
    <w:uiPriority w:val="99"/>
    <w:unhideWhenUsed/>
    <w:rsid w:val="00AA0B43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A0B43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AA0B43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DA52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A5228"/>
  </w:style>
  <w:style w:type="paragraph" w:styleId="Pta">
    <w:name w:val="footer"/>
    <w:basedOn w:val="Normlny"/>
    <w:link w:val="PtaChar"/>
    <w:uiPriority w:val="99"/>
    <w:unhideWhenUsed/>
    <w:rsid w:val="00DA52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A5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16</Pages>
  <Words>2759</Words>
  <Characters>15732</Characters>
  <Application>Microsoft Office Word</Application>
  <DocSecurity>0</DocSecurity>
  <Lines>131</Lines>
  <Paragraphs>36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Kohut</dc:creator>
  <cp:keywords/>
  <dc:description/>
  <cp:lastModifiedBy>Jakub Hrdlička</cp:lastModifiedBy>
  <cp:revision>12</cp:revision>
  <cp:lastPrinted>2022-02-15T13:32:00Z</cp:lastPrinted>
  <dcterms:created xsi:type="dcterms:W3CDTF">2022-02-13T08:46:00Z</dcterms:created>
  <dcterms:modified xsi:type="dcterms:W3CDTF">2022-02-15T13:32:00Z</dcterms:modified>
</cp:coreProperties>
</file>