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866" w:rsidRPr="00DD109C" w:rsidRDefault="00C97866" w:rsidP="00495477">
      <w:pPr>
        <w:pStyle w:val="Nadpis1"/>
        <w:numPr>
          <w:ilvl w:val="0"/>
          <w:numId w:val="0"/>
        </w:numPr>
        <w:spacing w:before="4800"/>
        <w:ind w:left="360"/>
        <w:jc w:val="center"/>
        <w:rPr>
          <w:lang w:val="cs-CZ"/>
        </w:rPr>
      </w:pPr>
      <w:r w:rsidRPr="00DD109C">
        <w:rPr>
          <w:lang w:val="cs-CZ"/>
        </w:rPr>
        <w:t>Bitva</w:t>
      </w:r>
    </w:p>
    <w:p w:rsidR="00C97866" w:rsidRPr="00DD109C" w:rsidRDefault="00C97866" w:rsidP="00495477">
      <w:pPr>
        <w:pStyle w:val="Nadpis2"/>
        <w:numPr>
          <w:ilvl w:val="0"/>
          <w:numId w:val="0"/>
        </w:numPr>
        <w:ind w:left="360"/>
        <w:jc w:val="center"/>
        <w:rPr>
          <w:lang w:val="cs-CZ"/>
        </w:rPr>
      </w:pPr>
      <w:r w:rsidRPr="00DD109C">
        <w:rPr>
          <w:lang w:val="cs-CZ"/>
        </w:rPr>
        <w:t>projekt do předmětu</w:t>
      </w:r>
    </w:p>
    <w:p w:rsidR="006D5918" w:rsidRPr="00DD109C" w:rsidRDefault="00C97866" w:rsidP="00495477">
      <w:pPr>
        <w:pStyle w:val="Nadpis2"/>
        <w:numPr>
          <w:ilvl w:val="0"/>
          <w:numId w:val="0"/>
        </w:numPr>
        <w:ind w:left="360"/>
        <w:jc w:val="center"/>
        <w:rPr>
          <w:lang w:val="cs-CZ"/>
        </w:rPr>
      </w:pPr>
      <w:r w:rsidRPr="00DD109C">
        <w:rPr>
          <w:lang w:val="cs-CZ"/>
        </w:rPr>
        <w:t>IV109 – Modelování a simulace</w:t>
      </w:r>
    </w:p>
    <w:p w:rsidR="00DD109C" w:rsidRPr="00492056" w:rsidRDefault="00C97866" w:rsidP="00492056">
      <w:pPr>
        <w:jc w:val="center"/>
        <w:rPr>
          <w:smallCaps/>
          <w:color w:val="632423" w:themeColor="accent2" w:themeShade="80"/>
          <w:sz w:val="24"/>
          <w:szCs w:val="24"/>
          <w:lang w:val="cs-CZ"/>
        </w:rPr>
      </w:pPr>
      <w:r w:rsidRPr="00492056">
        <w:rPr>
          <w:smallCaps/>
          <w:color w:val="632423" w:themeColor="accent2" w:themeShade="80"/>
          <w:sz w:val="24"/>
          <w:szCs w:val="24"/>
          <w:lang w:val="cs-CZ"/>
        </w:rPr>
        <w:t xml:space="preserve">Vypracoval: Ondřej Vojtíšek (325 192) a Jakub </w:t>
      </w:r>
      <w:proofErr w:type="spellStart"/>
      <w:r w:rsidRPr="00492056">
        <w:rPr>
          <w:smallCaps/>
          <w:color w:val="632423" w:themeColor="accent2" w:themeShade="80"/>
          <w:sz w:val="24"/>
          <w:szCs w:val="24"/>
          <w:lang w:val="cs-CZ"/>
        </w:rPr>
        <w:t>Niedermertl</w:t>
      </w:r>
      <w:proofErr w:type="spellEnd"/>
      <w:r w:rsidRPr="00492056">
        <w:rPr>
          <w:smallCaps/>
          <w:color w:val="632423" w:themeColor="accent2" w:themeShade="80"/>
          <w:sz w:val="24"/>
          <w:szCs w:val="24"/>
          <w:lang w:val="cs-CZ"/>
        </w:rPr>
        <w:t xml:space="preserve"> (</w:t>
      </w:r>
      <w:r w:rsidR="00F70CE1" w:rsidRPr="00492056">
        <w:rPr>
          <w:smallCaps/>
          <w:color w:val="632423" w:themeColor="accent2" w:themeShade="80"/>
          <w:sz w:val="24"/>
          <w:szCs w:val="24"/>
          <w:lang w:val="cs-CZ"/>
        </w:rPr>
        <w:t>325</w:t>
      </w:r>
      <w:r w:rsidR="0038769D" w:rsidRPr="00492056">
        <w:rPr>
          <w:smallCaps/>
          <w:color w:val="632423" w:themeColor="accent2" w:themeShade="80"/>
          <w:sz w:val="24"/>
          <w:szCs w:val="24"/>
          <w:lang w:val="cs-CZ"/>
        </w:rPr>
        <w:t xml:space="preserve"> </w:t>
      </w:r>
      <w:r w:rsidR="00F70CE1" w:rsidRPr="00492056">
        <w:rPr>
          <w:smallCaps/>
          <w:color w:val="632423" w:themeColor="accent2" w:themeShade="80"/>
          <w:sz w:val="24"/>
          <w:szCs w:val="24"/>
          <w:lang w:val="cs-CZ"/>
        </w:rPr>
        <w:t>152</w:t>
      </w:r>
      <w:r w:rsidRPr="00492056">
        <w:rPr>
          <w:smallCaps/>
          <w:color w:val="632423" w:themeColor="accent2" w:themeShade="80"/>
          <w:sz w:val="24"/>
          <w:szCs w:val="24"/>
          <w:lang w:val="cs-CZ"/>
        </w:rPr>
        <w:t>)</w:t>
      </w:r>
    </w:p>
    <w:p w:rsidR="00DD109C" w:rsidRPr="00492056" w:rsidRDefault="00DD109C" w:rsidP="00492056">
      <w:pPr>
        <w:jc w:val="center"/>
        <w:rPr>
          <w:smallCaps/>
          <w:color w:val="632423" w:themeColor="accent2" w:themeShade="80"/>
          <w:sz w:val="24"/>
          <w:szCs w:val="24"/>
          <w:lang w:val="cs-CZ"/>
        </w:rPr>
      </w:pPr>
      <w:r w:rsidRPr="00492056">
        <w:rPr>
          <w:smallCaps/>
          <w:color w:val="632423" w:themeColor="accent2" w:themeShade="80"/>
          <w:sz w:val="24"/>
          <w:szCs w:val="24"/>
          <w:lang w:val="cs-CZ"/>
        </w:rPr>
        <w:t>Jaro 2013</w:t>
      </w:r>
    </w:p>
    <w:p w:rsidR="00C97866" w:rsidRPr="00DD109C" w:rsidRDefault="00C97866" w:rsidP="00DD109C">
      <w:pPr>
        <w:pStyle w:val="Nadpis4"/>
        <w:rPr>
          <w:lang w:val="cs-CZ"/>
        </w:rPr>
      </w:pPr>
      <w:r w:rsidRPr="00DD109C">
        <w:rPr>
          <w:lang w:val="cs-CZ"/>
        </w:rPr>
        <w:br w:type="page"/>
      </w:r>
    </w:p>
    <w:p w:rsidR="00C97866" w:rsidRPr="00DD109C" w:rsidRDefault="00C97866" w:rsidP="0027739A">
      <w:pPr>
        <w:jc w:val="both"/>
        <w:rPr>
          <w:lang w:val="cs-CZ"/>
        </w:rPr>
      </w:pPr>
    </w:p>
    <w:p w:rsidR="00C97866" w:rsidRPr="006D4D05" w:rsidRDefault="00C97866" w:rsidP="006D4D05">
      <w:pPr>
        <w:pStyle w:val="Nadpis2"/>
        <w:numPr>
          <w:ilvl w:val="0"/>
          <w:numId w:val="30"/>
        </w:numPr>
        <w:rPr>
          <w:lang w:val="cs-CZ"/>
        </w:rPr>
      </w:pPr>
      <w:r w:rsidRPr="006D4D05">
        <w:t>Zadání</w:t>
      </w:r>
    </w:p>
    <w:p w:rsidR="00C97866" w:rsidRPr="006D4D05" w:rsidRDefault="00C97866" w:rsidP="004A5736">
      <w:pPr>
        <w:jc w:val="both"/>
        <w:rPr>
          <w:lang w:val="cs-CZ"/>
        </w:rPr>
      </w:pPr>
      <w:r w:rsidRPr="006D4D05">
        <w:rPr>
          <w:lang w:val="cs-CZ"/>
        </w:rPr>
        <w:t>Vytvořte model bitvy dvou armád. V modelu se můžete zaměřit na efektivnost zbraní, využití terénu (např. bránění hradu), využití různých typů jednotek, shlukování a vytváření formací, vývoj morálky a dezerce podle situace.</w:t>
      </w:r>
    </w:p>
    <w:p w:rsidR="00C97866" w:rsidRPr="00DD109C" w:rsidRDefault="00C97866" w:rsidP="00DC37CB">
      <w:pPr>
        <w:pStyle w:val="Nadpis2"/>
        <w:rPr>
          <w:lang w:val="cs-CZ"/>
        </w:rPr>
      </w:pPr>
      <w:r w:rsidRPr="00DC37CB">
        <w:t>Úvod</w:t>
      </w:r>
    </w:p>
    <w:p w:rsidR="008B0FFC" w:rsidRPr="00DD109C" w:rsidRDefault="00F70CE1" w:rsidP="0027739A">
      <w:pPr>
        <w:jc w:val="both"/>
        <w:rPr>
          <w:lang w:val="cs-CZ"/>
        </w:rPr>
      </w:pPr>
      <w:r w:rsidRPr="00DD109C">
        <w:rPr>
          <w:lang w:val="cs-CZ"/>
        </w:rPr>
        <w:t xml:space="preserve">Model, jehož návrh a implementaci popisuje </w:t>
      </w:r>
      <w:r w:rsidR="00ED5741" w:rsidRPr="00DD109C">
        <w:rPr>
          <w:lang w:val="cs-CZ"/>
        </w:rPr>
        <w:t>tato práce</w:t>
      </w:r>
      <w:r w:rsidRPr="00DD109C">
        <w:rPr>
          <w:lang w:val="cs-CZ"/>
        </w:rPr>
        <w:t>, se zabývá simulací středověké bitvy dvou armád</w:t>
      </w:r>
      <w:r w:rsidR="00132013">
        <w:rPr>
          <w:lang w:val="cs-CZ"/>
        </w:rPr>
        <w:t xml:space="preserve"> pěších </w:t>
      </w:r>
      <w:r w:rsidR="00B34E21">
        <w:rPr>
          <w:lang w:val="cs-CZ"/>
        </w:rPr>
        <w:t>bojovníků</w:t>
      </w:r>
      <w:r w:rsidRPr="00DD109C">
        <w:rPr>
          <w:lang w:val="cs-CZ"/>
        </w:rPr>
        <w:t xml:space="preserve">. </w:t>
      </w:r>
      <w:r w:rsidR="00132013">
        <w:rPr>
          <w:lang w:val="cs-CZ"/>
        </w:rPr>
        <w:t>Z</w:t>
      </w:r>
      <w:r w:rsidR="0024759D" w:rsidRPr="00DD109C">
        <w:rPr>
          <w:lang w:val="cs-CZ"/>
        </w:rPr>
        <w:t xml:space="preserve"> pohledu </w:t>
      </w:r>
      <w:r w:rsidR="00E830D3" w:rsidRPr="00DD109C">
        <w:rPr>
          <w:lang w:val="cs-CZ"/>
        </w:rPr>
        <w:t>systémové</w:t>
      </w:r>
      <w:r w:rsidR="0024759D" w:rsidRPr="00DD109C">
        <w:rPr>
          <w:lang w:val="cs-CZ"/>
        </w:rPr>
        <w:t>ho</w:t>
      </w:r>
      <w:r w:rsidR="00E830D3" w:rsidRPr="00DD109C">
        <w:rPr>
          <w:lang w:val="cs-CZ"/>
        </w:rPr>
        <w:t xml:space="preserve"> modelování</w:t>
      </w:r>
      <w:r w:rsidR="00B34E21">
        <w:rPr>
          <w:lang w:val="cs-CZ"/>
        </w:rPr>
        <w:t xml:space="preserve"> se</w:t>
      </w:r>
      <w:r w:rsidR="00E830D3" w:rsidRPr="00DD109C">
        <w:rPr>
          <w:lang w:val="cs-CZ"/>
        </w:rPr>
        <w:t xml:space="preserve"> jedná o skutečně složitý „proces“, který je ovlivněný velkým množstvím parametrů</w:t>
      </w:r>
      <w:r w:rsidR="0024759D" w:rsidRPr="00DD109C">
        <w:rPr>
          <w:lang w:val="cs-CZ"/>
        </w:rPr>
        <w:t xml:space="preserve">, a historie potvrzuje, že </w:t>
      </w:r>
      <w:r w:rsidR="00B34E21">
        <w:rPr>
          <w:lang w:val="cs-CZ"/>
        </w:rPr>
        <w:t xml:space="preserve">skutečně </w:t>
      </w:r>
      <w:r w:rsidR="0024759D" w:rsidRPr="00DD109C">
        <w:rPr>
          <w:lang w:val="cs-CZ"/>
        </w:rPr>
        <w:t>není snadné předpovídat výsledky jednotlivých bitev a to i v případě, že máme dostatek relevantních dat</w:t>
      </w:r>
      <w:r w:rsidR="000E1E01" w:rsidRPr="00DD109C">
        <w:rPr>
          <w:lang w:val="cs-CZ"/>
        </w:rPr>
        <w:t xml:space="preserve"> o velikosti a složení armád</w:t>
      </w:r>
      <w:r w:rsidR="0024759D" w:rsidRPr="00DD109C">
        <w:rPr>
          <w:lang w:val="cs-CZ"/>
        </w:rPr>
        <w:t xml:space="preserve">. </w:t>
      </w:r>
    </w:p>
    <w:p w:rsidR="00AD681E" w:rsidRPr="00DD109C" w:rsidRDefault="008B0FFC" w:rsidP="0027739A">
      <w:pPr>
        <w:jc w:val="both"/>
        <w:rPr>
          <w:lang w:val="cs-CZ"/>
        </w:rPr>
      </w:pPr>
      <w:r w:rsidRPr="00DD109C">
        <w:rPr>
          <w:lang w:val="cs-CZ"/>
        </w:rPr>
        <w:t xml:space="preserve">Cílem modelu bylo </w:t>
      </w:r>
      <w:r w:rsidR="00132013">
        <w:rPr>
          <w:lang w:val="cs-CZ"/>
        </w:rPr>
        <w:t>vytvořit</w:t>
      </w:r>
      <w:r w:rsidR="00132013" w:rsidRPr="00DD109C">
        <w:rPr>
          <w:lang w:val="cs-CZ"/>
        </w:rPr>
        <w:t xml:space="preserve"> </w:t>
      </w:r>
      <w:r w:rsidRPr="00DD109C">
        <w:rPr>
          <w:lang w:val="cs-CZ"/>
        </w:rPr>
        <w:t>model bitvy a následně sledovat závislost úspěšnosti ar</w:t>
      </w:r>
      <w:r w:rsidR="00AD681E" w:rsidRPr="00DD109C">
        <w:rPr>
          <w:lang w:val="cs-CZ"/>
        </w:rPr>
        <w:t>mády v bitvě na základě</w:t>
      </w:r>
      <w:r w:rsidR="0003580F" w:rsidRPr="00DD109C">
        <w:rPr>
          <w:lang w:val="cs-CZ"/>
        </w:rPr>
        <w:t xml:space="preserve"> pravidel pro pohyb vojáků</w:t>
      </w:r>
      <w:r w:rsidRPr="00DD109C">
        <w:rPr>
          <w:lang w:val="cs-CZ"/>
        </w:rPr>
        <w:t xml:space="preserve">. Tato pravidla byla definovaná </w:t>
      </w:r>
      <w:r w:rsidR="00AD681E" w:rsidRPr="00DD109C">
        <w:rPr>
          <w:lang w:val="cs-CZ"/>
        </w:rPr>
        <w:t>nastavením několika</w:t>
      </w:r>
      <w:r w:rsidR="0003580F" w:rsidRPr="00DD109C">
        <w:rPr>
          <w:lang w:val="cs-CZ"/>
        </w:rPr>
        <w:t xml:space="preserve"> různých parametrů modelu</w:t>
      </w:r>
      <w:r w:rsidR="00DD067E" w:rsidRPr="00DD109C">
        <w:rPr>
          <w:lang w:val="cs-CZ"/>
        </w:rPr>
        <w:t>, které budou popsány níže</w:t>
      </w:r>
      <w:r w:rsidR="0003580F" w:rsidRPr="00DD109C">
        <w:rPr>
          <w:lang w:val="cs-CZ"/>
        </w:rPr>
        <w:t>, čímž vzniklo „nastavení“ armády</w:t>
      </w:r>
      <w:r w:rsidR="00DD067E" w:rsidRPr="00DD109C">
        <w:rPr>
          <w:lang w:val="cs-CZ"/>
        </w:rPr>
        <w:t xml:space="preserve"> (dále jen „strategie“)</w:t>
      </w:r>
      <w:r w:rsidR="0003580F" w:rsidRPr="00DD109C">
        <w:rPr>
          <w:lang w:val="cs-CZ"/>
        </w:rPr>
        <w:t>. Analyt</w:t>
      </w:r>
      <w:r w:rsidR="00AD681E" w:rsidRPr="00DD109C">
        <w:rPr>
          <w:lang w:val="cs-CZ"/>
        </w:rPr>
        <w:t>ickou částí práce bylo zrealizování</w:t>
      </w:r>
      <w:r w:rsidR="0003580F" w:rsidRPr="00DD109C">
        <w:rPr>
          <w:lang w:val="cs-CZ"/>
        </w:rPr>
        <w:t xml:space="preserve"> turnaje všech definovaných strategií a následné vyhodnocení, zda v simulovaném prostředí existuje optimální nastavení</w:t>
      </w:r>
      <w:r w:rsidR="00AD681E" w:rsidRPr="00DD109C">
        <w:rPr>
          <w:lang w:val="cs-CZ"/>
        </w:rPr>
        <w:t xml:space="preserve"> resp. ideální strategie</w:t>
      </w:r>
      <w:r w:rsidR="00132013">
        <w:rPr>
          <w:lang w:val="cs-CZ"/>
        </w:rPr>
        <w:t xml:space="preserve"> a které hodnoty volených parametrů nejvíce přispívají k dosažení vítězství</w:t>
      </w:r>
      <w:r w:rsidR="0003580F" w:rsidRPr="00DD109C">
        <w:rPr>
          <w:lang w:val="cs-CZ"/>
        </w:rPr>
        <w:t>.</w:t>
      </w:r>
    </w:p>
    <w:p w:rsidR="00AD681E" w:rsidRPr="00DD109C" w:rsidRDefault="00AD681E" w:rsidP="0027739A">
      <w:pPr>
        <w:jc w:val="both"/>
        <w:rPr>
          <w:lang w:val="cs-CZ"/>
        </w:rPr>
      </w:pPr>
      <w:r w:rsidRPr="00DD109C">
        <w:rPr>
          <w:lang w:val="cs-CZ"/>
        </w:rPr>
        <w:t>Pro uskutečnění turnaje strategií bylo nutné parametry modelu</w:t>
      </w:r>
      <w:r w:rsidR="001162C6">
        <w:rPr>
          <w:lang w:val="cs-CZ"/>
        </w:rPr>
        <w:t>, které nebyly součástí charakteristiky strategie,</w:t>
      </w:r>
      <w:r w:rsidRPr="00DD109C">
        <w:rPr>
          <w:lang w:val="cs-CZ"/>
        </w:rPr>
        <w:t xml:space="preserve"> uvažovat jako fixní pro obě armády. </w:t>
      </w:r>
      <w:r w:rsidR="00163013">
        <w:rPr>
          <w:lang w:val="cs-CZ"/>
        </w:rPr>
        <w:t xml:space="preserve">Na model byly proto kladeny následující podmínky: </w:t>
      </w:r>
    </w:p>
    <w:p w:rsidR="0003580F" w:rsidRPr="00DD109C" w:rsidRDefault="0003580F" w:rsidP="0027739A">
      <w:pPr>
        <w:pStyle w:val="Odstavecseseznamem"/>
        <w:numPr>
          <w:ilvl w:val="0"/>
          <w:numId w:val="3"/>
        </w:numPr>
        <w:jc w:val="both"/>
        <w:rPr>
          <w:lang w:val="cs-CZ"/>
        </w:rPr>
      </w:pPr>
      <w:r w:rsidRPr="00DD109C">
        <w:rPr>
          <w:lang w:val="cs-CZ"/>
        </w:rPr>
        <w:t>Obě armády mají stejný počet vojáků</w:t>
      </w:r>
      <w:r w:rsidR="001162C6">
        <w:rPr>
          <w:lang w:val="cs-CZ"/>
        </w:rPr>
        <w:t>.</w:t>
      </w:r>
    </w:p>
    <w:p w:rsidR="0003580F" w:rsidRPr="00DD109C" w:rsidRDefault="00E56D6C" w:rsidP="0027739A">
      <w:pPr>
        <w:pStyle w:val="Odstavecseseznamem"/>
        <w:numPr>
          <w:ilvl w:val="0"/>
          <w:numId w:val="3"/>
        </w:numPr>
        <w:jc w:val="both"/>
        <w:rPr>
          <w:lang w:val="cs-CZ"/>
        </w:rPr>
      </w:pPr>
      <w:r>
        <w:rPr>
          <w:lang w:val="cs-CZ"/>
        </w:rPr>
        <w:t>Bojovníci</w:t>
      </w:r>
      <w:r w:rsidR="001162C6">
        <w:rPr>
          <w:lang w:val="cs-CZ"/>
        </w:rPr>
        <w:t xml:space="preserve"> obou armád</w:t>
      </w:r>
      <w:r w:rsidR="0003580F" w:rsidRPr="00DD109C">
        <w:rPr>
          <w:lang w:val="cs-CZ"/>
        </w:rPr>
        <w:t xml:space="preserve"> jsou </w:t>
      </w:r>
      <w:r w:rsidR="00DD067E" w:rsidRPr="00DD109C">
        <w:rPr>
          <w:lang w:val="cs-CZ"/>
        </w:rPr>
        <w:t xml:space="preserve">v základu </w:t>
      </w:r>
      <w:r w:rsidR="0003580F" w:rsidRPr="00DD109C">
        <w:rPr>
          <w:lang w:val="cs-CZ"/>
        </w:rPr>
        <w:t xml:space="preserve">stejní – mají </w:t>
      </w:r>
      <w:r w:rsidR="001162C6">
        <w:rPr>
          <w:lang w:val="cs-CZ"/>
        </w:rPr>
        <w:t>stejnou dohledovou vzdálenost</w:t>
      </w:r>
      <w:r w:rsidR="0003580F" w:rsidRPr="00DD109C">
        <w:rPr>
          <w:lang w:val="cs-CZ"/>
        </w:rPr>
        <w:t>, svého protivníka porazí se stejnou pravděpodobností</w:t>
      </w:r>
      <w:r w:rsidR="00DC3C95" w:rsidRPr="00DD109C">
        <w:rPr>
          <w:lang w:val="cs-CZ"/>
        </w:rPr>
        <w:t>, útočí na stejnou vzdálenost</w:t>
      </w:r>
      <w:r w:rsidR="00DD067E" w:rsidRPr="00DD109C">
        <w:rPr>
          <w:lang w:val="cs-CZ"/>
        </w:rPr>
        <w:t xml:space="preserve"> a </w:t>
      </w:r>
      <w:r w:rsidR="0003580F" w:rsidRPr="00DD109C">
        <w:rPr>
          <w:lang w:val="cs-CZ"/>
        </w:rPr>
        <w:t xml:space="preserve">pohybují se stejnou rychlostí. </w:t>
      </w:r>
      <w:r w:rsidR="00AD681E" w:rsidRPr="00DD109C">
        <w:rPr>
          <w:lang w:val="cs-CZ"/>
        </w:rPr>
        <w:t>Liší se pouze pravidl</w:t>
      </w:r>
      <w:r w:rsidR="001162C6">
        <w:rPr>
          <w:lang w:val="cs-CZ"/>
        </w:rPr>
        <w:t>y</w:t>
      </w:r>
      <w:r w:rsidR="00AD681E" w:rsidRPr="00DD109C">
        <w:rPr>
          <w:lang w:val="cs-CZ"/>
        </w:rPr>
        <w:t xml:space="preserve"> pohybu.</w:t>
      </w:r>
    </w:p>
    <w:p w:rsidR="00095FEB" w:rsidRDefault="00DD067E" w:rsidP="00095FEB">
      <w:pPr>
        <w:pStyle w:val="Odstavecseseznamem"/>
        <w:numPr>
          <w:ilvl w:val="0"/>
          <w:numId w:val="3"/>
        </w:numPr>
        <w:jc w:val="both"/>
        <w:rPr>
          <w:lang w:val="cs-CZ"/>
        </w:rPr>
      </w:pPr>
      <w:r w:rsidRPr="00095FEB">
        <w:rPr>
          <w:lang w:val="cs-CZ"/>
        </w:rPr>
        <w:t xml:space="preserve">Souboj se odehrává </w:t>
      </w:r>
      <w:r w:rsidR="001162C6" w:rsidRPr="00095FEB">
        <w:rPr>
          <w:lang w:val="cs-CZ"/>
        </w:rPr>
        <w:t xml:space="preserve">na homogenním bojišti – poloha vojáka nezasahuje do způsobu jeho pohybu ani </w:t>
      </w:r>
      <w:r w:rsidR="000F699E" w:rsidRPr="00095FEB">
        <w:rPr>
          <w:lang w:val="cs-CZ"/>
        </w:rPr>
        <w:t>boje</w:t>
      </w:r>
      <w:r w:rsidR="00095FEB" w:rsidRPr="00095FEB">
        <w:rPr>
          <w:lang w:val="cs-CZ"/>
        </w:rPr>
        <w:t>.</w:t>
      </w:r>
    </w:p>
    <w:p w:rsidR="00E7270C" w:rsidRPr="00095FEB" w:rsidRDefault="00067A42" w:rsidP="00095FEB">
      <w:pPr>
        <w:ind w:left="360"/>
        <w:jc w:val="both"/>
        <w:rPr>
          <w:lang w:val="cs-CZ"/>
        </w:rPr>
      </w:pPr>
      <w:r w:rsidRPr="00095FEB">
        <w:rPr>
          <w:lang w:val="cs-CZ"/>
        </w:rPr>
        <w:t xml:space="preserve">Pro realizaci modelu bylo vybráno modelování pomocí agentů. Simulace se vždy účastní dvě skupiny agentů představující vojáky. </w:t>
      </w:r>
      <w:r w:rsidR="00095FEB" w:rsidRPr="00095FEB">
        <w:rPr>
          <w:lang w:val="cs-CZ"/>
        </w:rPr>
        <w:t>Bojovník jsou v rámci sv</w:t>
      </w:r>
      <w:r w:rsidRPr="00095FEB">
        <w:rPr>
          <w:lang w:val="cs-CZ"/>
        </w:rPr>
        <w:t xml:space="preserve">é skupiny </w:t>
      </w:r>
      <w:r w:rsidR="00095FEB" w:rsidRPr="00095FEB">
        <w:rPr>
          <w:lang w:val="cs-CZ"/>
        </w:rPr>
        <w:t>totožní</w:t>
      </w:r>
      <w:r w:rsidRPr="00095FEB">
        <w:rPr>
          <w:lang w:val="cs-CZ"/>
        </w:rPr>
        <w:t>. Od druhé se liší pouze v barvě, a pravidlech chování daných strategií.</w:t>
      </w:r>
    </w:p>
    <w:p w:rsidR="00DD067E" w:rsidRPr="00DD109C" w:rsidRDefault="00DD067E" w:rsidP="00DC37CB">
      <w:pPr>
        <w:pStyle w:val="Nadpis2"/>
        <w:rPr>
          <w:lang w:val="cs-CZ"/>
        </w:rPr>
      </w:pPr>
      <w:r w:rsidRPr="00495477">
        <w:t>Zvažované</w:t>
      </w:r>
      <w:r w:rsidRPr="00DD109C">
        <w:rPr>
          <w:lang w:val="cs-CZ"/>
        </w:rPr>
        <w:t xml:space="preserve"> parametry modelu</w:t>
      </w:r>
    </w:p>
    <w:p w:rsidR="0024759D" w:rsidRPr="00DD109C" w:rsidRDefault="0024759D" w:rsidP="0027739A">
      <w:pPr>
        <w:jc w:val="both"/>
        <w:rPr>
          <w:lang w:val="cs-CZ"/>
        </w:rPr>
      </w:pPr>
      <w:r w:rsidRPr="00DD109C">
        <w:rPr>
          <w:lang w:val="cs-CZ"/>
        </w:rPr>
        <w:t xml:space="preserve">Při </w:t>
      </w:r>
      <w:r w:rsidR="00DD067E" w:rsidRPr="00DD109C">
        <w:rPr>
          <w:lang w:val="cs-CZ"/>
        </w:rPr>
        <w:t xml:space="preserve">uvažování nad pojetím modelu </w:t>
      </w:r>
      <w:r w:rsidR="00C004DF" w:rsidRPr="00DD109C">
        <w:rPr>
          <w:lang w:val="cs-CZ"/>
        </w:rPr>
        <w:t>jsme</w:t>
      </w:r>
      <w:r w:rsidR="00DD067E" w:rsidRPr="00DD109C">
        <w:rPr>
          <w:lang w:val="cs-CZ"/>
        </w:rPr>
        <w:t xml:space="preserve"> uvažov</w:t>
      </w:r>
      <w:r w:rsidR="00C004DF" w:rsidRPr="00DD109C">
        <w:rPr>
          <w:lang w:val="cs-CZ"/>
        </w:rPr>
        <w:t>ali</w:t>
      </w:r>
      <w:r w:rsidR="00DD067E" w:rsidRPr="00DD109C">
        <w:rPr>
          <w:lang w:val="cs-CZ"/>
        </w:rPr>
        <w:t xml:space="preserve"> víc dalších parametrů modelu, které jsme se </w:t>
      </w:r>
      <w:r w:rsidR="00821F35" w:rsidRPr="00DD109C">
        <w:rPr>
          <w:lang w:val="cs-CZ"/>
        </w:rPr>
        <w:t xml:space="preserve">posléze </w:t>
      </w:r>
      <w:r w:rsidR="00DD067E" w:rsidRPr="00DD109C">
        <w:rPr>
          <w:lang w:val="cs-CZ"/>
        </w:rPr>
        <w:t xml:space="preserve">rozhodli v simulaci nezohledňovat. Zde je ukázka některých </w:t>
      </w:r>
      <w:r w:rsidR="00AD681E" w:rsidRPr="00DD109C">
        <w:rPr>
          <w:lang w:val="cs-CZ"/>
        </w:rPr>
        <w:t xml:space="preserve">uvažovaných </w:t>
      </w:r>
      <w:r w:rsidR="00DD067E" w:rsidRPr="00DD109C">
        <w:rPr>
          <w:lang w:val="cs-CZ"/>
        </w:rPr>
        <w:t>parametrů a argumentů.</w:t>
      </w:r>
    </w:p>
    <w:p w:rsidR="00287DB6" w:rsidRPr="00DD109C" w:rsidRDefault="00287DB6" w:rsidP="00DC37CB">
      <w:pPr>
        <w:pStyle w:val="Nadpis3"/>
        <w:rPr>
          <w:lang w:val="cs-CZ"/>
        </w:rPr>
      </w:pPr>
      <w:r w:rsidRPr="00DC37CB">
        <w:t>Terén</w:t>
      </w:r>
    </w:p>
    <w:p w:rsidR="00287DB6" w:rsidRPr="00DD109C" w:rsidRDefault="00287DB6" w:rsidP="0027739A">
      <w:pPr>
        <w:jc w:val="both"/>
        <w:rPr>
          <w:i/>
          <w:lang w:val="cs-CZ"/>
        </w:rPr>
      </w:pPr>
      <w:r w:rsidRPr="00DD109C">
        <w:rPr>
          <w:i/>
          <w:lang w:val="cs-CZ"/>
        </w:rPr>
        <w:t xml:space="preserve">V jakém prostředí se bude bitva odehrávat? Rovina, kopce, plocha plná překážek, strategické prvky jedné ze stran? </w:t>
      </w:r>
    </w:p>
    <w:p w:rsidR="00AD681E" w:rsidRDefault="00287DB6" w:rsidP="0027739A">
      <w:pPr>
        <w:jc w:val="both"/>
        <w:rPr>
          <w:lang w:val="cs-CZ"/>
        </w:rPr>
      </w:pPr>
      <w:r w:rsidRPr="00DD109C">
        <w:rPr>
          <w:lang w:val="cs-CZ"/>
        </w:rPr>
        <w:lastRenderedPageBreak/>
        <w:t>Záměrně jsme do modelu nechtěli vnášet další prvek náhody, představovaný náhodným generov</w:t>
      </w:r>
      <w:r w:rsidR="00DD067E" w:rsidRPr="00DD109C">
        <w:rPr>
          <w:lang w:val="cs-CZ"/>
        </w:rPr>
        <w:t>áním podloží (výška terénu, překážky)</w:t>
      </w:r>
      <w:r w:rsidR="009060C1" w:rsidRPr="00DD109C">
        <w:rPr>
          <w:lang w:val="cs-CZ"/>
        </w:rPr>
        <w:t>, pro model tedy uvažujeme rovnou plochu. Armády se rozhodli poměřit síly v místech, které nikoho nezvýhodňuje.</w:t>
      </w:r>
      <w:r w:rsidR="00AD681E" w:rsidRPr="00DD109C">
        <w:rPr>
          <w:lang w:val="cs-CZ"/>
        </w:rPr>
        <w:t xml:space="preserve"> </w:t>
      </w:r>
    </w:p>
    <w:p w:rsidR="0007794A" w:rsidRPr="00DD109C" w:rsidRDefault="0007794A" w:rsidP="0027739A">
      <w:pPr>
        <w:jc w:val="both"/>
        <w:rPr>
          <w:lang w:val="cs-CZ"/>
        </w:rPr>
      </w:pPr>
      <w:r w:rsidRPr="00DD109C">
        <w:rPr>
          <w:lang w:val="cs-CZ"/>
        </w:rPr>
        <w:t>Uvažována byla i verze modelu, kdy by terén výrazně zvýhodňoval jednu ze stran</w:t>
      </w:r>
      <w:r>
        <w:rPr>
          <w:lang w:val="cs-CZ"/>
        </w:rPr>
        <w:t xml:space="preserve"> (např. obrana území).</w:t>
      </w:r>
      <w:r w:rsidR="0038769D">
        <w:rPr>
          <w:lang w:val="cs-CZ"/>
        </w:rPr>
        <w:t xml:space="preserve"> Takové pojetí modelu by vyžadovalo útočnou i obranou složku každé strategie, což by bylo složitější na implementaci i následnou analýzu.</w:t>
      </w:r>
    </w:p>
    <w:p w:rsidR="00ED5741" w:rsidRPr="00DD109C" w:rsidRDefault="00ED5741" w:rsidP="00DC37CB">
      <w:pPr>
        <w:pStyle w:val="Nadpis3"/>
        <w:rPr>
          <w:lang w:val="cs-CZ"/>
        </w:rPr>
      </w:pPr>
      <w:r w:rsidRPr="00DC37CB">
        <w:t>Morálka</w:t>
      </w:r>
      <w:r w:rsidRPr="00DD109C">
        <w:rPr>
          <w:lang w:val="cs-CZ"/>
        </w:rPr>
        <w:t xml:space="preserve"> a dezerce</w:t>
      </w:r>
    </w:p>
    <w:p w:rsidR="00ED5741" w:rsidRPr="00DD109C" w:rsidRDefault="00ED5741" w:rsidP="0027739A">
      <w:pPr>
        <w:jc w:val="both"/>
        <w:rPr>
          <w:lang w:val="cs-CZ"/>
        </w:rPr>
      </w:pPr>
      <w:r w:rsidRPr="00DD109C">
        <w:rPr>
          <w:lang w:val="cs-CZ"/>
        </w:rPr>
        <w:t xml:space="preserve">Zvažována byla i varianta rozdílné morálky, kde by špatná morálka způsobovala např. dezerci, dobrá morálka naopak nějaké bojové zvýhodnění. </w:t>
      </w:r>
      <w:r w:rsidR="000E1E01" w:rsidRPr="00DD109C">
        <w:rPr>
          <w:lang w:val="cs-CZ"/>
        </w:rPr>
        <w:t>Tato vlastnost</w:t>
      </w:r>
      <w:r w:rsidR="00AD681E" w:rsidRPr="00DD109C">
        <w:rPr>
          <w:lang w:val="cs-CZ"/>
        </w:rPr>
        <w:t>,</w:t>
      </w:r>
      <w:r w:rsidR="000E1E01" w:rsidRPr="00DD109C">
        <w:rPr>
          <w:lang w:val="cs-CZ"/>
        </w:rPr>
        <w:t xml:space="preserve"> by ale pravděpodobně vykazovala</w:t>
      </w:r>
      <w:r w:rsidR="00821F35" w:rsidRPr="00DD109C">
        <w:rPr>
          <w:lang w:val="cs-CZ"/>
        </w:rPr>
        <w:t xml:space="preserve"> silně</w:t>
      </w:r>
      <w:r w:rsidR="000E1E01" w:rsidRPr="00DD109C">
        <w:rPr>
          <w:lang w:val="cs-CZ"/>
        </w:rPr>
        <w:t xml:space="preserve"> </w:t>
      </w:r>
      <w:r w:rsidR="00D036E2">
        <w:rPr>
          <w:lang w:val="cs-CZ"/>
        </w:rPr>
        <w:t>monotónní</w:t>
      </w:r>
      <w:r w:rsidR="00F87F9B">
        <w:rPr>
          <w:lang w:val="cs-CZ"/>
        </w:rPr>
        <w:t xml:space="preserve"> vliv na</w:t>
      </w:r>
      <w:r w:rsidR="00F87F9B" w:rsidRPr="00DD109C">
        <w:rPr>
          <w:lang w:val="cs-CZ"/>
        </w:rPr>
        <w:t xml:space="preserve"> </w:t>
      </w:r>
      <w:r w:rsidR="000E1E01" w:rsidRPr="00DD109C">
        <w:rPr>
          <w:lang w:val="cs-CZ"/>
        </w:rPr>
        <w:t xml:space="preserve">chování </w:t>
      </w:r>
      <w:r w:rsidR="00F87F9B">
        <w:rPr>
          <w:lang w:val="cs-CZ"/>
        </w:rPr>
        <w:t xml:space="preserve">modelu </w:t>
      </w:r>
      <w:r w:rsidR="00821F35" w:rsidRPr="00DD109C">
        <w:rPr>
          <w:lang w:val="cs-CZ"/>
        </w:rPr>
        <w:t>a</w:t>
      </w:r>
      <w:r w:rsidR="000E1E01" w:rsidRPr="00DD109C">
        <w:rPr>
          <w:lang w:val="cs-CZ"/>
        </w:rPr>
        <w:t xml:space="preserve"> způsobovala</w:t>
      </w:r>
      <w:r w:rsidR="00821F35" w:rsidRPr="00DD109C">
        <w:rPr>
          <w:lang w:val="cs-CZ"/>
        </w:rPr>
        <w:t xml:space="preserve"> by</w:t>
      </w:r>
      <w:r w:rsidR="000E1E01" w:rsidRPr="00DD109C">
        <w:rPr>
          <w:lang w:val="cs-CZ"/>
        </w:rPr>
        <w:t xml:space="preserve"> </w:t>
      </w:r>
      <w:r w:rsidR="00F87F9B">
        <w:rPr>
          <w:lang w:val="cs-CZ"/>
        </w:rPr>
        <w:t>ničím nevyváženou</w:t>
      </w:r>
      <w:r w:rsidR="00F87F9B" w:rsidRPr="00DD109C">
        <w:rPr>
          <w:lang w:val="cs-CZ"/>
        </w:rPr>
        <w:t xml:space="preserve"> </w:t>
      </w:r>
      <w:r w:rsidR="000E1E01" w:rsidRPr="00DD109C">
        <w:rPr>
          <w:lang w:val="cs-CZ"/>
        </w:rPr>
        <w:t>pozitivní zpětnou vazbu. Z těchto důvodů jsme morálku a dezerci do modelu nezahrnuli.</w:t>
      </w:r>
    </w:p>
    <w:p w:rsidR="00821F35" w:rsidRPr="00DD109C" w:rsidRDefault="00821F35" w:rsidP="00DC37CB">
      <w:pPr>
        <w:pStyle w:val="Nadpis2"/>
        <w:rPr>
          <w:lang w:val="cs-CZ"/>
        </w:rPr>
      </w:pPr>
      <w:r w:rsidRPr="00DC37CB">
        <w:t>Strategie</w:t>
      </w:r>
      <w:r w:rsidR="00AD681E" w:rsidRPr="00DD109C">
        <w:rPr>
          <w:lang w:val="cs-CZ"/>
        </w:rPr>
        <w:t xml:space="preserve"> armády</w:t>
      </w:r>
    </w:p>
    <w:p w:rsidR="00821F35" w:rsidRPr="00DD109C" w:rsidRDefault="00821F35" w:rsidP="0027739A">
      <w:pPr>
        <w:jc w:val="both"/>
        <w:rPr>
          <w:lang w:val="cs-CZ"/>
        </w:rPr>
      </w:pPr>
      <w:r w:rsidRPr="00DD109C">
        <w:rPr>
          <w:lang w:val="cs-CZ"/>
        </w:rPr>
        <w:t xml:space="preserve">Strategie bojující strany je v našem modelu určena </w:t>
      </w:r>
      <w:r w:rsidR="00AD681E" w:rsidRPr="00DD109C">
        <w:rPr>
          <w:lang w:val="cs-CZ"/>
        </w:rPr>
        <w:t>pravidly,</w:t>
      </w:r>
      <w:r w:rsidRPr="00DD109C">
        <w:rPr>
          <w:lang w:val="cs-CZ"/>
        </w:rPr>
        <w:t xml:space="preserve"> jakými se její vojáci řídí na bitevním poli. Jedná se o složení tří parametrů</w:t>
      </w:r>
      <w:r w:rsidR="00F87F9B">
        <w:rPr>
          <w:lang w:val="cs-CZ"/>
        </w:rPr>
        <w:t>.</w:t>
      </w:r>
      <w:r w:rsidRPr="00DD109C">
        <w:rPr>
          <w:lang w:val="cs-CZ"/>
        </w:rPr>
        <w:t xml:space="preserve"> </w:t>
      </w:r>
      <w:r w:rsidR="00F87F9B">
        <w:rPr>
          <w:lang w:val="cs-CZ"/>
        </w:rPr>
        <w:t>P</w:t>
      </w:r>
      <w:r w:rsidRPr="00DD109C">
        <w:rPr>
          <w:lang w:val="cs-CZ"/>
        </w:rPr>
        <w:t xml:space="preserve">ro každý z nich jsme </w:t>
      </w:r>
      <w:r w:rsidR="00AD681E" w:rsidRPr="00DD109C">
        <w:rPr>
          <w:lang w:val="cs-CZ"/>
        </w:rPr>
        <w:t xml:space="preserve">v turnaji </w:t>
      </w:r>
      <w:r w:rsidRPr="00DD109C">
        <w:rPr>
          <w:lang w:val="cs-CZ"/>
        </w:rPr>
        <w:t>uvažovali právě 3 rozdílné hodnoty. Dohromady tedy jejich kombinováním vzniklo 27 odlišných strategií</w:t>
      </w:r>
      <w:r w:rsidR="00F87F9B">
        <w:rPr>
          <w:lang w:val="cs-CZ"/>
        </w:rPr>
        <w:t>, které se mezi sebou utkaly</w:t>
      </w:r>
      <w:r w:rsidRPr="00DD109C">
        <w:rPr>
          <w:lang w:val="cs-CZ"/>
        </w:rPr>
        <w:t>. Parametry ovlivňující strategii</w:t>
      </w:r>
      <w:r w:rsidR="00AD681E" w:rsidRPr="00DD109C">
        <w:rPr>
          <w:lang w:val="cs-CZ"/>
        </w:rPr>
        <w:t xml:space="preserve"> jsou následující.</w:t>
      </w:r>
    </w:p>
    <w:p w:rsidR="00821F35" w:rsidRPr="00DD109C" w:rsidRDefault="00821F35" w:rsidP="00DC37CB">
      <w:pPr>
        <w:pStyle w:val="Nadpis3"/>
        <w:rPr>
          <w:lang w:val="cs-CZ"/>
        </w:rPr>
      </w:pPr>
      <w:r w:rsidRPr="00DC37CB">
        <w:t>Počáteční</w:t>
      </w:r>
      <w:r w:rsidRPr="00DD109C">
        <w:rPr>
          <w:lang w:val="cs-CZ"/>
        </w:rPr>
        <w:t xml:space="preserve"> pozice armády</w:t>
      </w:r>
    </w:p>
    <w:p w:rsidR="00821F35" w:rsidRPr="00DD109C" w:rsidRDefault="004454A2" w:rsidP="005F3F15">
      <w:pPr>
        <w:jc w:val="both"/>
        <w:rPr>
          <w:lang w:val="cs-CZ"/>
        </w:rPr>
      </w:pPr>
      <w:r w:rsidRPr="00DD109C">
        <w:rPr>
          <w:lang w:val="cs-CZ"/>
        </w:rPr>
        <w:t xml:space="preserve">Bojové pole je rozděleno na dvě části – levá náleží červené armádě, pravá modré armádě. Parametr definuje jakým způsobem je armáda na začátku bitvy rozmístěna na své polovině bojiště a nastavení iniciálního směru vojáků. Tento argument </w:t>
      </w:r>
      <w:r w:rsidR="0066502B" w:rsidRPr="00DD109C">
        <w:rPr>
          <w:lang w:val="cs-CZ"/>
        </w:rPr>
        <w:t xml:space="preserve">neformálně </w:t>
      </w:r>
      <w:r w:rsidRPr="00DD109C">
        <w:rPr>
          <w:lang w:val="cs-CZ"/>
        </w:rPr>
        <w:t>odráží organizovanost armády a informovanost o pozici druhé strany, což ovlivňuje, v jakém místě dojde ke střetu armád. Model definuje tři různá rozmístění armády:</w:t>
      </w:r>
    </w:p>
    <w:p w:rsidR="004454A2" w:rsidRPr="00DD109C" w:rsidRDefault="004454A2" w:rsidP="0027739A">
      <w:pPr>
        <w:pStyle w:val="Odstavecseseznamem"/>
        <w:numPr>
          <w:ilvl w:val="0"/>
          <w:numId w:val="4"/>
        </w:numPr>
        <w:jc w:val="both"/>
        <w:rPr>
          <w:lang w:val="cs-CZ"/>
        </w:rPr>
      </w:pPr>
      <w:r w:rsidRPr="00DD109C">
        <w:rPr>
          <w:lang w:val="cs-CZ"/>
        </w:rPr>
        <w:t>Armáda vychází ze středu strany a směřuje do protilehlého středu strany</w:t>
      </w:r>
      <w:r w:rsidR="00067A42">
        <w:rPr>
          <w:lang w:val="cs-CZ"/>
        </w:rPr>
        <w:t>.</w:t>
      </w:r>
    </w:p>
    <w:p w:rsidR="004454A2" w:rsidRPr="00DD109C" w:rsidRDefault="004454A2" w:rsidP="0027739A">
      <w:pPr>
        <w:pStyle w:val="Odstavecseseznamem"/>
        <w:numPr>
          <w:ilvl w:val="0"/>
          <w:numId w:val="4"/>
        </w:numPr>
        <w:jc w:val="both"/>
        <w:rPr>
          <w:lang w:val="cs-CZ"/>
        </w:rPr>
      </w:pPr>
      <w:r w:rsidRPr="00DD109C">
        <w:rPr>
          <w:lang w:val="cs-CZ"/>
        </w:rPr>
        <w:t>Armáda vychází z rohu a směřujeme po úhlopříčce do protilehlého rohu</w:t>
      </w:r>
      <w:r w:rsidR="00067A42">
        <w:rPr>
          <w:lang w:val="cs-CZ"/>
        </w:rPr>
        <w:t>.</w:t>
      </w:r>
    </w:p>
    <w:p w:rsidR="004454A2" w:rsidRPr="00DD109C" w:rsidRDefault="004454A2" w:rsidP="0027739A">
      <w:pPr>
        <w:pStyle w:val="Odstavecseseznamem"/>
        <w:numPr>
          <w:ilvl w:val="0"/>
          <w:numId w:val="4"/>
        </w:numPr>
        <w:jc w:val="both"/>
        <w:rPr>
          <w:lang w:val="cs-CZ"/>
        </w:rPr>
      </w:pPr>
      <w:r w:rsidRPr="00DD109C">
        <w:rPr>
          <w:lang w:val="cs-CZ"/>
        </w:rPr>
        <w:t>Armáda je rozmístěna nahodile na své polovině bojiště</w:t>
      </w:r>
      <w:r w:rsidR="00067A42">
        <w:rPr>
          <w:lang w:val="cs-CZ"/>
        </w:rPr>
        <w:t xml:space="preserve">, agenti směřují do </w:t>
      </w:r>
      <w:r w:rsidR="0038769D">
        <w:rPr>
          <w:lang w:val="cs-CZ"/>
        </w:rPr>
        <w:t>protivníkovy</w:t>
      </w:r>
      <w:r w:rsidR="00067A42">
        <w:rPr>
          <w:lang w:val="cs-CZ"/>
        </w:rPr>
        <w:t xml:space="preserve"> poloviny bojiště.</w:t>
      </w:r>
    </w:p>
    <w:p w:rsidR="00DC3C95" w:rsidRPr="00DD109C" w:rsidRDefault="004454A2" w:rsidP="0027739A">
      <w:pPr>
        <w:jc w:val="center"/>
        <w:rPr>
          <w:lang w:val="cs-CZ"/>
        </w:rPr>
      </w:pPr>
      <w:r w:rsidRPr="00DD109C">
        <w:rPr>
          <w:noProof/>
          <w:lang w:val="cs-CZ" w:eastAsia="cs-CZ" w:bidi="ar-SA"/>
        </w:rPr>
        <w:drawing>
          <wp:inline distT="0" distB="0" distL="0" distR="0">
            <wp:extent cx="1707023" cy="1773041"/>
            <wp:effectExtent l="19050" t="0" r="7477" b="0"/>
            <wp:docPr id="1" name="Obrázek 0" descr="Rozmisteni_side_si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zmisteni_side_sid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7023" cy="177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739A" w:rsidRPr="00DD109C">
        <w:rPr>
          <w:lang w:val="cs-CZ"/>
        </w:rPr>
        <w:tab/>
      </w:r>
      <w:r w:rsidRPr="00DD109C">
        <w:rPr>
          <w:noProof/>
          <w:lang w:val="cs-CZ" w:eastAsia="cs-CZ" w:bidi="ar-SA"/>
        </w:rPr>
        <w:drawing>
          <wp:inline distT="0" distB="0" distL="0" distR="0">
            <wp:extent cx="1703879" cy="1773041"/>
            <wp:effectExtent l="19050" t="0" r="0" b="0"/>
            <wp:docPr id="2" name="Obrázek 1" descr="Rozmisteni_corner_si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zmisteni_corner_sid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3879" cy="177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739A" w:rsidRPr="00DD109C">
        <w:rPr>
          <w:lang w:val="cs-CZ"/>
        </w:rPr>
        <w:tab/>
      </w:r>
      <w:r w:rsidRPr="00DD109C">
        <w:rPr>
          <w:noProof/>
          <w:lang w:val="cs-CZ" w:eastAsia="cs-CZ" w:bidi="ar-SA"/>
        </w:rPr>
        <w:drawing>
          <wp:inline distT="0" distB="0" distL="0" distR="0">
            <wp:extent cx="1707023" cy="1773041"/>
            <wp:effectExtent l="19050" t="0" r="7477" b="0"/>
            <wp:docPr id="3" name="Obrázek 2" descr="Rozmisteni_random_si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zmisteni_random_sid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7023" cy="177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EB3" w:rsidRPr="00DD109C" w:rsidRDefault="00914EB3" w:rsidP="00DC37CB">
      <w:pPr>
        <w:pStyle w:val="Nadpis3"/>
        <w:rPr>
          <w:lang w:val="cs-CZ"/>
        </w:rPr>
      </w:pPr>
      <w:r w:rsidRPr="00DC37CB">
        <w:t>Shlukování</w:t>
      </w:r>
    </w:p>
    <w:p w:rsidR="006F0F22" w:rsidRPr="00DD109C" w:rsidRDefault="00E936AA" w:rsidP="0027739A">
      <w:pPr>
        <w:jc w:val="both"/>
        <w:rPr>
          <w:lang w:val="cs-CZ"/>
        </w:rPr>
      </w:pPr>
      <w:r w:rsidRPr="00DD109C">
        <w:rPr>
          <w:lang w:val="cs-CZ"/>
        </w:rPr>
        <w:t>Bojovník</w:t>
      </w:r>
      <w:r w:rsidR="00067A42">
        <w:rPr>
          <w:lang w:val="cs-CZ"/>
        </w:rPr>
        <w:t xml:space="preserve"> </w:t>
      </w:r>
      <w:r w:rsidR="00635B4E">
        <w:rPr>
          <w:lang w:val="cs-CZ"/>
        </w:rPr>
        <w:t>podle hodnoty parametru</w:t>
      </w:r>
      <w:r w:rsidR="00067A42">
        <w:rPr>
          <w:lang w:val="cs-CZ"/>
        </w:rPr>
        <w:t xml:space="preserve"> více či méně ochotně </w:t>
      </w:r>
      <w:r w:rsidR="00635B4E">
        <w:rPr>
          <w:lang w:val="cs-CZ"/>
        </w:rPr>
        <w:t>následuje</w:t>
      </w:r>
      <w:r w:rsidR="00067A42">
        <w:rPr>
          <w:lang w:val="cs-CZ"/>
        </w:rPr>
        <w:t xml:space="preserve"> pohyb svých spolubojovníků v blízkém okolí.</w:t>
      </w:r>
      <w:r w:rsidRPr="00DD109C">
        <w:rPr>
          <w:lang w:val="cs-CZ"/>
        </w:rPr>
        <w:t xml:space="preserve"> </w:t>
      </w:r>
      <w:r w:rsidR="00067A42">
        <w:rPr>
          <w:lang w:val="cs-CZ"/>
        </w:rPr>
        <w:t xml:space="preserve">Každý agent </w:t>
      </w:r>
      <w:r w:rsidRPr="00DD109C">
        <w:rPr>
          <w:lang w:val="cs-CZ"/>
        </w:rPr>
        <w:t xml:space="preserve">počítá průměrný směr spolubojovníků </w:t>
      </w:r>
      <w:r w:rsidR="0019613C">
        <w:rPr>
          <w:lang w:val="cs-CZ"/>
        </w:rPr>
        <w:t> před sebou</w:t>
      </w:r>
      <w:r w:rsidRPr="00DD109C">
        <w:rPr>
          <w:lang w:val="cs-CZ"/>
        </w:rPr>
        <w:t xml:space="preserve"> a podl</w:t>
      </w:r>
      <w:r w:rsidR="0066502B" w:rsidRPr="00DD109C">
        <w:rPr>
          <w:lang w:val="cs-CZ"/>
        </w:rPr>
        <w:t>e něj upravuje své natočení. To způsobuje</w:t>
      </w:r>
      <w:r w:rsidRPr="00DD109C">
        <w:rPr>
          <w:lang w:val="cs-CZ"/>
        </w:rPr>
        <w:t xml:space="preserve">, že bojovníci nechodí </w:t>
      </w:r>
      <w:r w:rsidR="0066502B" w:rsidRPr="00DD109C">
        <w:rPr>
          <w:lang w:val="cs-CZ"/>
        </w:rPr>
        <w:t xml:space="preserve">sami, ale snaží se přečíslit protivníka. </w:t>
      </w:r>
    </w:p>
    <w:p w:rsidR="00DC3C95" w:rsidRPr="00DC37CB" w:rsidRDefault="00DC3C95" w:rsidP="00DC37CB">
      <w:pPr>
        <w:pStyle w:val="Nadpis3"/>
        <w:rPr>
          <w:lang w:val="cs-CZ"/>
        </w:rPr>
      </w:pPr>
      <w:r w:rsidRPr="00DC37CB">
        <w:rPr>
          <w:lang w:val="cs-CZ"/>
        </w:rPr>
        <w:lastRenderedPageBreak/>
        <w:t>Náhodnost pohybu</w:t>
      </w:r>
    </w:p>
    <w:p w:rsidR="00914EB3" w:rsidRPr="00DD109C" w:rsidRDefault="00657807" w:rsidP="0027739A">
      <w:pPr>
        <w:jc w:val="both"/>
        <w:rPr>
          <w:lang w:val="cs-CZ"/>
        </w:rPr>
      </w:pPr>
      <w:r>
        <w:rPr>
          <w:lang w:val="cs-CZ"/>
        </w:rPr>
        <w:t xml:space="preserve">V případě, že pohyb bojovníka ovlivňuje náhoda, může se otáčet jen v úhlovém rozsahu daném parametrem strategie. Přitom zatočení o menší úhel je vždy vybráno s větší pravděpodobností. </w:t>
      </w:r>
    </w:p>
    <w:p w:rsidR="00A80046" w:rsidRPr="00DD109C" w:rsidRDefault="00A80046" w:rsidP="00DC37CB">
      <w:pPr>
        <w:pStyle w:val="Nadpis2"/>
        <w:rPr>
          <w:lang w:val="cs-CZ"/>
        </w:rPr>
      </w:pPr>
      <w:r w:rsidRPr="00DC37CB">
        <w:t>Implementace</w:t>
      </w:r>
    </w:p>
    <w:p w:rsidR="00A80046" w:rsidRPr="00DD109C" w:rsidRDefault="00F65F6E" w:rsidP="0027739A">
      <w:pPr>
        <w:jc w:val="both"/>
        <w:rPr>
          <w:lang w:val="cs-CZ"/>
        </w:rPr>
      </w:pPr>
      <w:r>
        <w:rPr>
          <w:lang w:val="cs-CZ"/>
        </w:rPr>
        <w:t>C</w:t>
      </w:r>
      <w:r w:rsidRPr="00DD109C">
        <w:rPr>
          <w:lang w:val="cs-CZ"/>
        </w:rPr>
        <w:t>elý model by</w:t>
      </w:r>
      <w:r>
        <w:rPr>
          <w:lang w:val="cs-CZ"/>
        </w:rPr>
        <w:t>l</w:t>
      </w:r>
      <w:r w:rsidRPr="00DD109C">
        <w:rPr>
          <w:lang w:val="cs-CZ"/>
        </w:rPr>
        <w:t xml:space="preserve"> od začátku navrhován jako model založený na agentech</w:t>
      </w:r>
      <w:r>
        <w:rPr>
          <w:lang w:val="cs-CZ"/>
        </w:rPr>
        <w:t xml:space="preserve">. </w:t>
      </w:r>
      <w:r w:rsidR="00A80046" w:rsidRPr="00DD109C">
        <w:rPr>
          <w:lang w:val="cs-CZ"/>
        </w:rPr>
        <w:t>Pro implementaci modelu by</w:t>
      </w:r>
      <w:r w:rsidR="0066502B" w:rsidRPr="00DD109C">
        <w:rPr>
          <w:lang w:val="cs-CZ"/>
        </w:rPr>
        <w:t>l</w:t>
      </w:r>
      <w:r w:rsidR="001D01A4">
        <w:rPr>
          <w:lang w:val="cs-CZ"/>
        </w:rPr>
        <w:t xml:space="preserve">a použita aplikace </w:t>
      </w:r>
      <w:r w:rsidR="0066502B" w:rsidRPr="00DD109C">
        <w:rPr>
          <w:lang w:val="cs-CZ"/>
        </w:rPr>
        <w:t xml:space="preserve">NetLogo verze </w:t>
      </w:r>
      <w:r w:rsidR="00A80046" w:rsidRPr="00DD109C">
        <w:rPr>
          <w:lang w:val="cs-CZ"/>
        </w:rPr>
        <w:t>5.0.4</w:t>
      </w:r>
      <w:r>
        <w:rPr>
          <w:lang w:val="cs-CZ"/>
        </w:rPr>
        <w:t>.</w:t>
      </w:r>
      <w:r w:rsidR="0066502B" w:rsidRPr="00DD109C">
        <w:rPr>
          <w:lang w:val="cs-CZ"/>
        </w:rPr>
        <w:t xml:space="preserve"> </w:t>
      </w:r>
      <w:r>
        <w:rPr>
          <w:lang w:val="cs-CZ"/>
        </w:rPr>
        <w:t>Součástí práce je i přiložený projekt</w:t>
      </w:r>
      <w:r w:rsidR="00AB65DD">
        <w:rPr>
          <w:lang w:val="cs-CZ"/>
        </w:rPr>
        <w:t xml:space="preserve"> simulačního softwaru</w:t>
      </w:r>
      <w:r>
        <w:rPr>
          <w:lang w:val="cs-CZ"/>
        </w:rPr>
        <w:t xml:space="preserve"> obsahující zdrojové kódy. Budou proto popsány </w:t>
      </w:r>
      <w:r w:rsidR="0066502B" w:rsidRPr="00DD109C">
        <w:rPr>
          <w:lang w:val="cs-CZ"/>
        </w:rPr>
        <w:t xml:space="preserve">jen některé důležité nebo neintuitivní implementační </w:t>
      </w:r>
      <w:r>
        <w:rPr>
          <w:lang w:val="cs-CZ"/>
        </w:rPr>
        <w:t>části</w:t>
      </w:r>
      <w:r w:rsidR="0066502B" w:rsidRPr="00DD109C">
        <w:rPr>
          <w:lang w:val="cs-CZ"/>
        </w:rPr>
        <w:t>.</w:t>
      </w:r>
    </w:p>
    <w:p w:rsidR="00FF0CE8" w:rsidRPr="00DD109C" w:rsidRDefault="00FF0CE8" w:rsidP="00DC37CB">
      <w:pPr>
        <w:pStyle w:val="Nadpis3"/>
        <w:rPr>
          <w:lang w:val="cs-CZ"/>
        </w:rPr>
      </w:pPr>
      <w:r w:rsidRPr="00DD109C">
        <w:rPr>
          <w:lang w:val="cs-CZ"/>
        </w:rPr>
        <w:t xml:space="preserve">Popis a </w:t>
      </w:r>
      <w:r w:rsidRPr="00DC37CB">
        <w:t>ovládání</w:t>
      </w:r>
      <w:r w:rsidRPr="00DD109C">
        <w:rPr>
          <w:lang w:val="cs-CZ"/>
        </w:rPr>
        <w:t xml:space="preserve"> modelu</w:t>
      </w:r>
    </w:p>
    <w:p w:rsidR="00F07793" w:rsidRPr="00DD109C" w:rsidRDefault="00FF0CE8" w:rsidP="0027739A">
      <w:pPr>
        <w:jc w:val="both"/>
        <w:rPr>
          <w:lang w:val="cs-CZ"/>
        </w:rPr>
      </w:pPr>
      <w:r w:rsidRPr="00DD109C">
        <w:rPr>
          <w:lang w:val="cs-CZ"/>
        </w:rPr>
        <w:t>Armády mají napevno přiřazené své barvy (červená a modrá)</w:t>
      </w:r>
      <w:r w:rsidR="00BF082B">
        <w:rPr>
          <w:lang w:val="cs-CZ"/>
        </w:rPr>
        <w:t xml:space="preserve">. Světlejší odstín označuje právě bojující agenty. </w:t>
      </w:r>
      <w:r w:rsidRPr="00DD109C">
        <w:rPr>
          <w:lang w:val="cs-CZ"/>
        </w:rPr>
        <w:t>Mrtví bojovníci jsou po jejich zabití odstraněni ze simulace.</w:t>
      </w:r>
      <w:r w:rsidR="00F07793" w:rsidRPr="00DD109C">
        <w:rPr>
          <w:lang w:val="cs-CZ"/>
        </w:rPr>
        <w:t xml:space="preserve"> </w:t>
      </w:r>
      <w:r w:rsidR="002E2200">
        <w:rPr>
          <w:lang w:val="cs-CZ"/>
        </w:rPr>
        <w:t xml:space="preserve">Běh simulace končí v okamžiku, kdy jedna armáda přijde o posledního bojovníka. </w:t>
      </w:r>
      <w:r w:rsidR="00331F0B">
        <w:rPr>
          <w:lang w:val="cs-CZ"/>
        </w:rPr>
        <w:t>P</w:t>
      </w:r>
      <w:r w:rsidR="00F07793" w:rsidRPr="00DD109C">
        <w:rPr>
          <w:lang w:val="cs-CZ"/>
        </w:rPr>
        <w:t xml:space="preserve">odklad </w:t>
      </w:r>
      <w:r w:rsidR="00331F0B">
        <w:rPr>
          <w:lang w:val="cs-CZ"/>
        </w:rPr>
        <w:t>nese</w:t>
      </w:r>
      <w:r w:rsidR="00F07793" w:rsidRPr="00DD109C">
        <w:rPr>
          <w:lang w:val="cs-CZ"/>
        </w:rPr>
        <w:t xml:space="preserve"> šachovnicový vzor</w:t>
      </w:r>
      <w:r w:rsidR="00331F0B">
        <w:rPr>
          <w:lang w:val="cs-CZ"/>
        </w:rPr>
        <w:t xml:space="preserve"> o hraně čtverce rovné jedné simulační buň</w:t>
      </w:r>
      <w:r w:rsidR="00BF082B">
        <w:rPr>
          <w:lang w:val="cs-CZ"/>
        </w:rPr>
        <w:t xml:space="preserve">ky (tzv. </w:t>
      </w:r>
      <w:r w:rsidR="00BF082B" w:rsidRPr="00BF082B">
        <w:rPr>
          <w:i/>
          <w:lang w:val="cs-CZ"/>
        </w:rPr>
        <w:t>patch</w:t>
      </w:r>
      <w:r w:rsidR="00BF082B">
        <w:rPr>
          <w:lang w:val="cs-CZ"/>
        </w:rPr>
        <w:t>)</w:t>
      </w:r>
      <w:r w:rsidR="00F07793" w:rsidRPr="00DD109C">
        <w:rPr>
          <w:lang w:val="cs-CZ"/>
        </w:rPr>
        <w:t>. Důvod</w:t>
      </w:r>
      <w:r w:rsidR="0066502B" w:rsidRPr="00DD109C">
        <w:rPr>
          <w:lang w:val="cs-CZ"/>
        </w:rPr>
        <w:t>em je větší přehlednost v dosahu</w:t>
      </w:r>
      <w:r w:rsidR="00F07793" w:rsidRPr="00DD109C">
        <w:rPr>
          <w:lang w:val="cs-CZ"/>
        </w:rPr>
        <w:t xml:space="preserve"> jednotlivých </w:t>
      </w:r>
      <w:r w:rsidR="00331F0B">
        <w:rPr>
          <w:lang w:val="cs-CZ"/>
        </w:rPr>
        <w:t>agentů</w:t>
      </w:r>
      <w:r w:rsidR="00F07793" w:rsidRPr="00DD109C">
        <w:rPr>
          <w:lang w:val="cs-CZ"/>
        </w:rPr>
        <w:t>.</w:t>
      </w:r>
      <w:r w:rsidR="002E2200">
        <w:rPr>
          <w:lang w:val="cs-CZ"/>
        </w:rPr>
        <w:t xml:space="preserve"> </w:t>
      </w:r>
    </w:p>
    <w:p w:rsidR="00FF0CE8" w:rsidRPr="00DD109C" w:rsidRDefault="00FF0CE8" w:rsidP="0027739A">
      <w:pPr>
        <w:jc w:val="both"/>
        <w:rPr>
          <w:lang w:val="cs-CZ"/>
        </w:rPr>
      </w:pPr>
      <w:r w:rsidRPr="00DD109C">
        <w:rPr>
          <w:lang w:val="cs-CZ"/>
        </w:rPr>
        <w:t>O</w:t>
      </w:r>
      <w:r w:rsidR="00F07793" w:rsidRPr="00DD109C">
        <w:rPr>
          <w:lang w:val="cs-CZ"/>
        </w:rPr>
        <w:t>vládací prvky pro nastavení strategií jednotlivých armád se nacházejí nalevo od panelu zobrazujícího průběh simulace. Nastavení ovlivňující globální vlastnosti modelu</w:t>
      </w:r>
      <w:r w:rsidR="0066502B" w:rsidRPr="00DD109C">
        <w:rPr>
          <w:lang w:val="cs-CZ"/>
        </w:rPr>
        <w:t xml:space="preserve"> (</w:t>
      </w:r>
      <w:r w:rsidR="00AB65DD">
        <w:rPr>
          <w:lang w:val="cs-CZ"/>
        </w:rPr>
        <w:t>ovlivňující obě strategie shodně</w:t>
      </w:r>
      <w:r w:rsidR="0066502B" w:rsidRPr="00DD109C">
        <w:rPr>
          <w:lang w:val="cs-CZ"/>
        </w:rPr>
        <w:t>)</w:t>
      </w:r>
      <w:r w:rsidR="00F07793" w:rsidRPr="00DD109C">
        <w:rPr>
          <w:lang w:val="cs-CZ"/>
        </w:rPr>
        <w:t xml:space="preserve"> se nachází napravo. </w:t>
      </w:r>
    </w:p>
    <w:p w:rsidR="00F07793" w:rsidRPr="00DD109C" w:rsidRDefault="00F07793" w:rsidP="0027739A">
      <w:pPr>
        <w:jc w:val="both"/>
        <w:rPr>
          <w:lang w:val="cs-CZ"/>
        </w:rPr>
      </w:pPr>
      <w:r w:rsidRPr="00DD109C">
        <w:rPr>
          <w:noProof/>
          <w:lang w:val="cs-CZ" w:eastAsia="cs-CZ" w:bidi="ar-SA"/>
        </w:rPr>
        <w:drawing>
          <wp:inline distT="0" distB="0" distL="0" distR="0">
            <wp:extent cx="5760720" cy="2908300"/>
            <wp:effectExtent l="19050" t="0" r="0" b="0"/>
            <wp:docPr id="4" name="Obrázek 3" descr="Ovladaci_prvk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ladaci_prvky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8300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inline>
        </w:drawing>
      </w:r>
    </w:p>
    <w:p w:rsidR="00F07793" w:rsidRPr="00DD109C" w:rsidRDefault="00F07793" w:rsidP="006D4D05">
      <w:pPr>
        <w:pStyle w:val="Nadpis4"/>
        <w:rPr>
          <w:lang w:val="cs-CZ"/>
        </w:rPr>
      </w:pPr>
      <w:r w:rsidRPr="006D4D05">
        <w:t>Vysvětlení</w:t>
      </w:r>
      <w:r w:rsidRPr="00DD109C">
        <w:rPr>
          <w:lang w:val="cs-CZ"/>
        </w:rPr>
        <w:t xml:space="preserve"> ovládacích prvků</w:t>
      </w:r>
    </w:p>
    <w:p w:rsidR="00F07793" w:rsidRPr="00DD109C" w:rsidRDefault="00F07793" w:rsidP="005B1589">
      <w:pPr>
        <w:pStyle w:val="Odstavecseseznamem"/>
        <w:numPr>
          <w:ilvl w:val="0"/>
          <w:numId w:val="10"/>
        </w:numPr>
        <w:spacing w:after="120"/>
        <w:jc w:val="both"/>
        <w:rPr>
          <w:lang w:val="cs-CZ"/>
        </w:rPr>
      </w:pPr>
      <w:r w:rsidRPr="00DD109C">
        <w:rPr>
          <w:b/>
          <w:lang w:val="cs-CZ"/>
        </w:rPr>
        <w:t>Setup</w:t>
      </w:r>
      <w:r w:rsidRPr="00DD109C">
        <w:rPr>
          <w:lang w:val="cs-CZ"/>
        </w:rPr>
        <w:t xml:space="preserve">  - počáteční nastavení modelu, rozmístění armády a vykreslení pozadí</w:t>
      </w:r>
      <w:r w:rsidR="00AB65DD">
        <w:rPr>
          <w:lang w:val="cs-CZ"/>
        </w:rPr>
        <w:t>.</w:t>
      </w:r>
    </w:p>
    <w:p w:rsidR="00F07793" w:rsidRPr="00DD109C" w:rsidRDefault="00F07793" w:rsidP="005B1589">
      <w:pPr>
        <w:pStyle w:val="Odstavecseseznamem"/>
        <w:numPr>
          <w:ilvl w:val="0"/>
          <w:numId w:val="10"/>
        </w:numPr>
        <w:spacing w:after="120"/>
        <w:jc w:val="both"/>
        <w:rPr>
          <w:lang w:val="cs-CZ"/>
        </w:rPr>
      </w:pPr>
      <w:r w:rsidRPr="00DD109C">
        <w:rPr>
          <w:b/>
          <w:lang w:val="cs-CZ"/>
        </w:rPr>
        <w:t>Go</w:t>
      </w:r>
      <w:r w:rsidRPr="00DD109C">
        <w:rPr>
          <w:lang w:val="cs-CZ"/>
        </w:rPr>
        <w:t xml:space="preserve"> – Spustí běh simulaci, který skončí až vítězstvím jedné ze stran</w:t>
      </w:r>
      <w:r w:rsidR="00AB65DD">
        <w:rPr>
          <w:lang w:val="cs-CZ"/>
        </w:rPr>
        <w:t>.</w:t>
      </w:r>
    </w:p>
    <w:p w:rsidR="00F07793" w:rsidRPr="00DD109C" w:rsidRDefault="00376DE2" w:rsidP="005B1589">
      <w:pPr>
        <w:pStyle w:val="Odstavecseseznamem"/>
        <w:numPr>
          <w:ilvl w:val="0"/>
          <w:numId w:val="10"/>
        </w:numPr>
        <w:spacing w:after="120"/>
        <w:jc w:val="both"/>
        <w:rPr>
          <w:lang w:val="cs-CZ"/>
        </w:rPr>
      </w:pPr>
      <w:r w:rsidRPr="00DD109C">
        <w:rPr>
          <w:b/>
          <w:lang w:val="cs-CZ"/>
        </w:rPr>
        <w:t>s</w:t>
      </w:r>
      <w:r w:rsidR="00F07793" w:rsidRPr="00DD109C">
        <w:rPr>
          <w:b/>
          <w:lang w:val="cs-CZ"/>
        </w:rPr>
        <w:t>tep</w:t>
      </w:r>
      <w:r w:rsidR="00F07793" w:rsidRPr="00DD109C">
        <w:rPr>
          <w:lang w:val="cs-CZ"/>
        </w:rPr>
        <w:t xml:space="preserve"> – Provede jeden výpočetní krok simulace</w:t>
      </w:r>
    </w:p>
    <w:p w:rsidR="00376DE2" w:rsidRPr="00DD109C" w:rsidRDefault="00376DE2" w:rsidP="005B1589">
      <w:pPr>
        <w:pStyle w:val="Odstavecseseznamem"/>
        <w:numPr>
          <w:ilvl w:val="0"/>
          <w:numId w:val="10"/>
        </w:numPr>
        <w:spacing w:after="120"/>
        <w:jc w:val="both"/>
        <w:rPr>
          <w:lang w:val="cs-CZ"/>
        </w:rPr>
      </w:pPr>
      <w:r w:rsidRPr="00DD109C">
        <w:rPr>
          <w:b/>
          <w:lang w:val="cs-CZ"/>
        </w:rPr>
        <w:t>red_position/blue_position</w:t>
      </w:r>
      <w:r w:rsidRPr="00DD109C">
        <w:rPr>
          <w:lang w:val="cs-CZ"/>
        </w:rPr>
        <w:t xml:space="preserve"> – Výběr počátečního rozestavení armády</w:t>
      </w:r>
      <w:r w:rsidR="00AB65DD">
        <w:rPr>
          <w:lang w:val="cs-CZ"/>
        </w:rPr>
        <w:t>.</w:t>
      </w:r>
    </w:p>
    <w:p w:rsidR="00376DE2" w:rsidRPr="00DD109C" w:rsidRDefault="00376DE2" w:rsidP="005B1589">
      <w:pPr>
        <w:pStyle w:val="Odstavecseseznamem"/>
        <w:numPr>
          <w:ilvl w:val="0"/>
          <w:numId w:val="10"/>
        </w:numPr>
        <w:spacing w:after="120"/>
        <w:jc w:val="both"/>
        <w:rPr>
          <w:lang w:val="cs-CZ"/>
        </w:rPr>
      </w:pPr>
      <w:r w:rsidRPr="00DD109C">
        <w:rPr>
          <w:b/>
          <w:lang w:val="cs-CZ"/>
        </w:rPr>
        <w:t>turning_range_red/turning_range_blue</w:t>
      </w:r>
      <w:r w:rsidRPr="00DD109C">
        <w:rPr>
          <w:lang w:val="cs-CZ"/>
        </w:rPr>
        <w:t xml:space="preserve"> – Nastavení rozsahu </w:t>
      </w:r>
      <w:r w:rsidR="00AB65DD">
        <w:rPr>
          <w:lang w:val="cs-CZ"/>
        </w:rPr>
        <w:t>volnosti otáčení</w:t>
      </w:r>
      <w:r w:rsidRPr="00DD109C">
        <w:rPr>
          <w:lang w:val="cs-CZ"/>
        </w:rPr>
        <w:t xml:space="preserve"> bojovníka ve stupních</w:t>
      </w:r>
      <w:r w:rsidR="00AB65DD">
        <w:rPr>
          <w:lang w:val="cs-CZ"/>
        </w:rPr>
        <w:t>.</w:t>
      </w:r>
    </w:p>
    <w:p w:rsidR="00376DE2" w:rsidRPr="00DD109C" w:rsidRDefault="00376DE2" w:rsidP="005B1589">
      <w:pPr>
        <w:pStyle w:val="Odstavecseseznamem"/>
        <w:numPr>
          <w:ilvl w:val="0"/>
          <w:numId w:val="10"/>
        </w:numPr>
        <w:spacing w:after="120"/>
        <w:jc w:val="both"/>
        <w:rPr>
          <w:lang w:val="cs-CZ"/>
        </w:rPr>
      </w:pPr>
      <w:r w:rsidRPr="00DD109C">
        <w:rPr>
          <w:b/>
          <w:lang w:val="cs-CZ"/>
        </w:rPr>
        <w:t>grouping_weight_red/grouping_weight_blue</w:t>
      </w:r>
      <w:r w:rsidRPr="00DD109C">
        <w:rPr>
          <w:lang w:val="cs-CZ"/>
        </w:rPr>
        <w:t xml:space="preserve"> – Nastavení váhy odpovídající snaze bojovníka se seskupovat s ostatními spolubojovníky</w:t>
      </w:r>
      <w:r w:rsidR="00AB65DD">
        <w:rPr>
          <w:lang w:val="cs-CZ"/>
        </w:rPr>
        <w:t>.</w:t>
      </w:r>
    </w:p>
    <w:p w:rsidR="00376DE2" w:rsidRPr="00DD109C" w:rsidRDefault="00376DE2" w:rsidP="005B1589">
      <w:pPr>
        <w:pStyle w:val="Odstavecseseznamem"/>
        <w:numPr>
          <w:ilvl w:val="0"/>
          <w:numId w:val="10"/>
        </w:numPr>
        <w:spacing w:after="120"/>
        <w:jc w:val="both"/>
        <w:rPr>
          <w:lang w:val="cs-CZ"/>
        </w:rPr>
      </w:pPr>
      <w:r w:rsidRPr="00DD109C">
        <w:rPr>
          <w:b/>
          <w:lang w:val="cs-CZ"/>
        </w:rPr>
        <w:lastRenderedPageBreak/>
        <w:t>army_population</w:t>
      </w:r>
      <w:r w:rsidRPr="00DD109C">
        <w:rPr>
          <w:lang w:val="cs-CZ"/>
        </w:rPr>
        <w:t xml:space="preserve"> – Kolik bojovníků čítá každá z</w:t>
      </w:r>
      <w:r w:rsidR="00AB65DD">
        <w:rPr>
          <w:lang w:val="cs-CZ"/>
        </w:rPr>
        <w:t> </w:t>
      </w:r>
      <w:r w:rsidRPr="00DD109C">
        <w:rPr>
          <w:lang w:val="cs-CZ"/>
        </w:rPr>
        <w:t>armád</w:t>
      </w:r>
      <w:r w:rsidR="00AB65DD">
        <w:rPr>
          <w:lang w:val="cs-CZ"/>
        </w:rPr>
        <w:t>.</w:t>
      </w:r>
    </w:p>
    <w:p w:rsidR="00376DE2" w:rsidRPr="00DD109C" w:rsidRDefault="00376DE2" w:rsidP="005B1589">
      <w:pPr>
        <w:pStyle w:val="Odstavecseseznamem"/>
        <w:numPr>
          <w:ilvl w:val="0"/>
          <w:numId w:val="10"/>
        </w:numPr>
        <w:spacing w:after="120"/>
        <w:jc w:val="both"/>
        <w:rPr>
          <w:lang w:val="cs-CZ"/>
        </w:rPr>
      </w:pPr>
      <w:r w:rsidRPr="00DD109C">
        <w:rPr>
          <w:b/>
          <w:lang w:val="cs-CZ"/>
        </w:rPr>
        <w:t>fight_radius</w:t>
      </w:r>
      <w:r w:rsidRPr="00DD109C">
        <w:rPr>
          <w:lang w:val="cs-CZ"/>
        </w:rPr>
        <w:t xml:space="preserve"> – Vzdálenost na jakou může bojovník útočit</w:t>
      </w:r>
      <w:r w:rsidR="006B696A">
        <w:rPr>
          <w:lang w:val="cs-CZ"/>
        </w:rPr>
        <w:t>.</w:t>
      </w:r>
    </w:p>
    <w:p w:rsidR="00376DE2" w:rsidRPr="00DD109C" w:rsidRDefault="00376DE2" w:rsidP="005B1589">
      <w:pPr>
        <w:pStyle w:val="Odstavecseseznamem"/>
        <w:numPr>
          <w:ilvl w:val="0"/>
          <w:numId w:val="10"/>
        </w:numPr>
        <w:spacing w:after="120"/>
        <w:jc w:val="both"/>
        <w:rPr>
          <w:lang w:val="cs-CZ"/>
        </w:rPr>
      </w:pPr>
      <w:r w:rsidRPr="00DD109C">
        <w:rPr>
          <w:b/>
          <w:lang w:val="cs-CZ"/>
        </w:rPr>
        <w:t>death_prob</w:t>
      </w:r>
      <w:r w:rsidRPr="00DD109C">
        <w:rPr>
          <w:lang w:val="cs-CZ"/>
        </w:rPr>
        <w:t xml:space="preserve"> – Pravděpodobnost, že bojovník zabije svým úderem protivníka</w:t>
      </w:r>
      <w:r w:rsidR="006B696A">
        <w:rPr>
          <w:lang w:val="cs-CZ"/>
        </w:rPr>
        <w:t xml:space="preserve"> v jednom kroku simulace.</w:t>
      </w:r>
    </w:p>
    <w:p w:rsidR="00376DE2" w:rsidRPr="00DD109C" w:rsidRDefault="00376DE2" w:rsidP="005B1589">
      <w:pPr>
        <w:pStyle w:val="Odstavecseseznamem"/>
        <w:numPr>
          <w:ilvl w:val="0"/>
          <w:numId w:val="10"/>
        </w:numPr>
        <w:spacing w:after="120"/>
        <w:jc w:val="both"/>
        <w:rPr>
          <w:lang w:val="cs-CZ"/>
        </w:rPr>
      </w:pPr>
      <w:r w:rsidRPr="00DD109C">
        <w:rPr>
          <w:b/>
          <w:lang w:val="cs-CZ"/>
        </w:rPr>
        <w:t>person_radius</w:t>
      </w:r>
      <w:r w:rsidRPr="00DD109C">
        <w:rPr>
          <w:lang w:val="cs-CZ"/>
        </w:rPr>
        <w:t xml:space="preserve"> </w:t>
      </w:r>
      <w:r w:rsidR="00A8116A" w:rsidRPr="00DD109C">
        <w:rPr>
          <w:lang w:val="cs-CZ"/>
        </w:rPr>
        <w:t>–</w:t>
      </w:r>
      <w:r w:rsidRPr="00DD109C">
        <w:rPr>
          <w:lang w:val="cs-CZ"/>
        </w:rPr>
        <w:t xml:space="preserve"> </w:t>
      </w:r>
      <w:r w:rsidR="00A8116A" w:rsidRPr="00DD109C">
        <w:rPr>
          <w:lang w:val="cs-CZ"/>
        </w:rPr>
        <w:t>Určuje</w:t>
      </w:r>
      <w:r w:rsidR="00DD109C">
        <w:rPr>
          <w:lang w:val="cs-CZ"/>
        </w:rPr>
        <w:t>, jakou plochu zabírá bojovník</w:t>
      </w:r>
      <w:r w:rsidR="00A8116A" w:rsidRPr="00DD109C">
        <w:rPr>
          <w:lang w:val="cs-CZ"/>
        </w:rPr>
        <w:t>. Tato hodnota se uplatňuje při počátečním rozmístění a definuje hustotu bojovníků na ploše. Hodnota také ovlivňuje pohyb a při nízkých hodnotách způsobuje, že se netvoří bitevní vřava, neboť bojovník vždy projde mezi dvěma sousedními bojovníky.</w:t>
      </w:r>
    </w:p>
    <w:p w:rsidR="00A8116A" w:rsidRPr="00DD109C" w:rsidRDefault="00A8116A" w:rsidP="005B1589">
      <w:pPr>
        <w:pStyle w:val="Odstavecseseznamem"/>
        <w:numPr>
          <w:ilvl w:val="0"/>
          <w:numId w:val="10"/>
        </w:numPr>
        <w:spacing w:after="120"/>
        <w:jc w:val="both"/>
        <w:rPr>
          <w:lang w:val="cs-CZ"/>
        </w:rPr>
      </w:pPr>
      <w:r w:rsidRPr="00DD109C">
        <w:rPr>
          <w:b/>
          <w:lang w:val="cs-CZ"/>
        </w:rPr>
        <w:t>view_radius</w:t>
      </w:r>
      <w:r w:rsidRPr="00DD109C">
        <w:rPr>
          <w:lang w:val="cs-CZ"/>
        </w:rPr>
        <w:t xml:space="preserve"> – Stanovuje kam, až bojovník dohlédne</w:t>
      </w:r>
      <w:r w:rsidR="006B696A">
        <w:rPr>
          <w:lang w:val="cs-CZ"/>
        </w:rPr>
        <w:t>.</w:t>
      </w:r>
    </w:p>
    <w:p w:rsidR="00A8116A" w:rsidRPr="00DD109C" w:rsidRDefault="00A8116A" w:rsidP="005B1589">
      <w:pPr>
        <w:pStyle w:val="Odstavecseseznamem"/>
        <w:numPr>
          <w:ilvl w:val="0"/>
          <w:numId w:val="10"/>
        </w:numPr>
        <w:spacing w:after="120"/>
        <w:jc w:val="both"/>
        <w:rPr>
          <w:lang w:val="cs-CZ"/>
        </w:rPr>
      </w:pPr>
      <w:r w:rsidRPr="00DD109C">
        <w:rPr>
          <w:b/>
          <w:lang w:val="cs-CZ"/>
        </w:rPr>
        <w:t>enemy_vision_weight</w:t>
      </w:r>
      <w:r w:rsidRPr="00DD109C">
        <w:rPr>
          <w:lang w:val="cs-CZ"/>
        </w:rPr>
        <w:t xml:space="preserve"> – Definuje jakou váhu v rozhodování bojovníka má to, že zpozoroval nepřátelského bojovníka</w:t>
      </w:r>
      <w:r w:rsidR="009C28AF">
        <w:rPr>
          <w:lang w:val="cs-CZ"/>
        </w:rPr>
        <w:t>.</w:t>
      </w:r>
    </w:p>
    <w:p w:rsidR="00A8116A" w:rsidRPr="00DD109C" w:rsidRDefault="00A8116A" w:rsidP="005B1589">
      <w:pPr>
        <w:pStyle w:val="Odstavecseseznamem"/>
        <w:numPr>
          <w:ilvl w:val="0"/>
          <w:numId w:val="10"/>
        </w:numPr>
        <w:spacing w:after="120"/>
        <w:jc w:val="both"/>
        <w:rPr>
          <w:lang w:val="cs-CZ"/>
        </w:rPr>
      </w:pPr>
      <w:r w:rsidRPr="00DD109C">
        <w:rPr>
          <w:b/>
          <w:lang w:val="cs-CZ"/>
        </w:rPr>
        <w:t>random_weight</w:t>
      </w:r>
      <w:r w:rsidRPr="00DD109C">
        <w:rPr>
          <w:lang w:val="cs-CZ"/>
        </w:rPr>
        <w:t xml:space="preserve"> – Váha náhodnosti v rozhodování bojovníka</w:t>
      </w:r>
      <w:r w:rsidR="006B696A">
        <w:rPr>
          <w:lang w:val="cs-CZ"/>
        </w:rPr>
        <w:t>.</w:t>
      </w:r>
    </w:p>
    <w:p w:rsidR="00A8116A" w:rsidRPr="00DD109C" w:rsidRDefault="00A8116A" w:rsidP="005B1589">
      <w:pPr>
        <w:pStyle w:val="Odstavecseseznamem"/>
        <w:numPr>
          <w:ilvl w:val="0"/>
          <w:numId w:val="10"/>
        </w:numPr>
        <w:spacing w:after="120"/>
        <w:jc w:val="both"/>
        <w:rPr>
          <w:lang w:val="cs-CZ"/>
        </w:rPr>
      </w:pPr>
      <w:r w:rsidRPr="00DD109C">
        <w:rPr>
          <w:b/>
          <w:lang w:val="cs-CZ"/>
        </w:rPr>
        <w:t>grouping_factor</w:t>
      </w:r>
      <w:r w:rsidRPr="00DD109C">
        <w:rPr>
          <w:lang w:val="cs-CZ"/>
        </w:rPr>
        <w:t xml:space="preserve"> – Nový směr bojovníka je definován jako:</w:t>
      </w:r>
    </w:p>
    <w:p w:rsidR="00A8116A" w:rsidRPr="00DD109C" w:rsidRDefault="00A8116A" w:rsidP="005B1589">
      <w:pPr>
        <w:pStyle w:val="Odstavecseseznamem"/>
        <w:numPr>
          <w:ilvl w:val="0"/>
          <w:numId w:val="10"/>
        </w:numPr>
        <w:spacing w:after="120"/>
        <w:jc w:val="both"/>
        <w:rPr>
          <w:lang w:val="cs-CZ"/>
        </w:rPr>
      </w:pPr>
      <w:r w:rsidRPr="00DD109C">
        <w:rPr>
          <w:lang w:val="cs-CZ"/>
        </w:rPr>
        <w:t>(1</w:t>
      </w:r>
      <w:r w:rsidR="00DD109C">
        <w:rPr>
          <w:lang w:val="cs-CZ"/>
        </w:rPr>
        <w:t xml:space="preserve"> </w:t>
      </w:r>
      <w:r w:rsidRPr="00DD109C">
        <w:rPr>
          <w:lang w:val="cs-CZ"/>
        </w:rPr>
        <w:t>-</w:t>
      </w:r>
      <w:r w:rsidR="00DD109C">
        <w:rPr>
          <w:lang w:val="cs-CZ"/>
        </w:rPr>
        <w:t xml:space="preserve"> </w:t>
      </w:r>
      <w:r w:rsidRPr="00DD109C">
        <w:rPr>
          <w:i/>
          <w:lang w:val="cs-CZ"/>
        </w:rPr>
        <w:t>grouping_factor</w:t>
      </w:r>
      <w:r w:rsidRPr="00DD109C">
        <w:rPr>
          <w:lang w:val="cs-CZ"/>
        </w:rPr>
        <w:t xml:space="preserve"> * aktuální směr) + (</w:t>
      </w:r>
      <w:r w:rsidRPr="00DD109C">
        <w:rPr>
          <w:i/>
          <w:lang w:val="cs-CZ"/>
        </w:rPr>
        <w:t>grouping_factor</w:t>
      </w:r>
      <w:r w:rsidRPr="00DD109C">
        <w:rPr>
          <w:lang w:val="cs-CZ"/>
        </w:rPr>
        <w:t xml:space="preserve"> * průměrný směr okolních bojovníků)</w:t>
      </w:r>
      <w:r w:rsidR="006B696A">
        <w:rPr>
          <w:lang w:val="cs-CZ"/>
        </w:rPr>
        <w:t>. Určuje ochotu bojovníka se shlukovat s ostatními.</w:t>
      </w:r>
    </w:p>
    <w:p w:rsidR="00A80046" w:rsidRPr="00DD109C" w:rsidRDefault="00A80046" w:rsidP="005B1589">
      <w:pPr>
        <w:pStyle w:val="Odstavecseseznamem"/>
        <w:numPr>
          <w:ilvl w:val="0"/>
          <w:numId w:val="10"/>
        </w:numPr>
        <w:spacing w:after="120"/>
        <w:jc w:val="both"/>
        <w:rPr>
          <w:lang w:val="cs-CZ"/>
        </w:rPr>
      </w:pPr>
      <w:r w:rsidRPr="00DD109C">
        <w:rPr>
          <w:b/>
          <w:lang w:val="cs-CZ"/>
        </w:rPr>
        <w:t>Visual settings</w:t>
      </w:r>
      <w:r w:rsidRPr="00DD109C">
        <w:rPr>
          <w:lang w:val="cs-CZ"/>
        </w:rPr>
        <w:t xml:space="preserve"> – slouží pro změnu vlastností zobrazení. Toto nastavení </w:t>
      </w:r>
      <w:r w:rsidR="006B696A">
        <w:rPr>
          <w:lang w:val="cs-CZ"/>
        </w:rPr>
        <w:t>neovlivňuje chování modelu</w:t>
      </w:r>
      <w:r w:rsidRPr="00DD109C">
        <w:rPr>
          <w:lang w:val="cs-CZ"/>
        </w:rPr>
        <w:t>.</w:t>
      </w:r>
    </w:p>
    <w:p w:rsidR="00A80046" w:rsidRPr="00DD109C" w:rsidRDefault="009D2946" w:rsidP="006D4D05">
      <w:pPr>
        <w:pStyle w:val="Nadpis3"/>
        <w:rPr>
          <w:lang w:val="cs-CZ"/>
        </w:rPr>
      </w:pPr>
      <w:r w:rsidRPr="006D4D05">
        <w:t>Bojovník</w:t>
      </w:r>
    </w:p>
    <w:p w:rsidR="00F07793" w:rsidRPr="00DD109C" w:rsidRDefault="009D2946" w:rsidP="0027739A">
      <w:pPr>
        <w:jc w:val="both"/>
        <w:rPr>
          <w:lang w:val="cs-CZ"/>
        </w:rPr>
      </w:pPr>
      <w:r w:rsidRPr="00DD109C">
        <w:rPr>
          <w:lang w:val="cs-CZ"/>
        </w:rPr>
        <w:t>Bojovník si pamatuje svou příslušnost k jedné z bojujících stran a svůj stav. Bojovník</w:t>
      </w:r>
      <w:r w:rsidR="00F07793" w:rsidRPr="00DD109C">
        <w:rPr>
          <w:lang w:val="cs-CZ"/>
        </w:rPr>
        <w:t xml:space="preserve"> se vždy nachá</w:t>
      </w:r>
      <w:r w:rsidRPr="00DD109C">
        <w:rPr>
          <w:lang w:val="cs-CZ"/>
        </w:rPr>
        <w:t>zí v jednom ze dvou stavů</w:t>
      </w:r>
      <w:r w:rsidR="009C28AF">
        <w:rPr>
          <w:lang w:val="cs-CZ"/>
        </w:rPr>
        <w:t>:</w:t>
      </w:r>
      <w:r w:rsidRPr="00DD109C">
        <w:rPr>
          <w:lang w:val="cs-CZ"/>
        </w:rPr>
        <w:t xml:space="preserve"> boj nebo </w:t>
      </w:r>
      <w:r w:rsidR="00F07793" w:rsidRPr="00DD109C">
        <w:rPr>
          <w:lang w:val="cs-CZ"/>
        </w:rPr>
        <w:t>pohyb. Boj začíná ve chvíli, kdy se bojovník dostane na dosah (</w:t>
      </w:r>
      <w:r w:rsidR="0066502B" w:rsidRPr="00DD109C">
        <w:rPr>
          <w:i/>
          <w:lang w:val="cs-CZ"/>
        </w:rPr>
        <w:t>fight_</w:t>
      </w:r>
      <w:r w:rsidR="00F07793" w:rsidRPr="00DD109C">
        <w:rPr>
          <w:i/>
          <w:lang w:val="cs-CZ"/>
        </w:rPr>
        <w:t>radius</w:t>
      </w:r>
      <w:r w:rsidR="00F07793" w:rsidRPr="00DD109C">
        <w:rPr>
          <w:lang w:val="cs-CZ"/>
        </w:rPr>
        <w:t>) jiného bojovníka</w:t>
      </w:r>
      <w:r w:rsidR="00093AD3">
        <w:rPr>
          <w:lang w:val="cs-CZ"/>
        </w:rPr>
        <w:t>.</w:t>
      </w:r>
    </w:p>
    <w:p w:rsidR="006A302E" w:rsidRPr="00DD109C" w:rsidRDefault="006A302E" w:rsidP="006D4D05">
      <w:pPr>
        <w:pStyle w:val="Nadpis4"/>
        <w:rPr>
          <w:lang w:val="cs-CZ"/>
        </w:rPr>
      </w:pPr>
      <w:r w:rsidRPr="00DD109C">
        <w:rPr>
          <w:lang w:val="cs-CZ"/>
        </w:rPr>
        <w:t>Boj</w:t>
      </w:r>
    </w:p>
    <w:p w:rsidR="006A302E" w:rsidRPr="00DD109C" w:rsidRDefault="009C28AF" w:rsidP="0027739A">
      <w:pPr>
        <w:jc w:val="both"/>
        <w:rPr>
          <w:lang w:val="cs-CZ"/>
        </w:rPr>
      </w:pPr>
      <w:r>
        <w:rPr>
          <w:lang w:val="cs-CZ"/>
        </w:rPr>
        <w:t xml:space="preserve">Pokud je agent v bojujícím stavu, </w:t>
      </w:r>
      <w:r w:rsidR="006A302E" w:rsidRPr="00DD109C">
        <w:rPr>
          <w:lang w:val="cs-CZ"/>
        </w:rPr>
        <w:t>nepohybuje</w:t>
      </w:r>
      <w:r>
        <w:rPr>
          <w:lang w:val="cs-CZ"/>
        </w:rPr>
        <w:t xml:space="preserve"> se</w:t>
      </w:r>
      <w:r w:rsidR="006A302E" w:rsidRPr="00DD109C">
        <w:rPr>
          <w:lang w:val="cs-CZ"/>
        </w:rPr>
        <w:t>, takže dokud nen</w:t>
      </w:r>
      <w:r w:rsidR="0066502B" w:rsidRPr="00DD109C">
        <w:rPr>
          <w:lang w:val="cs-CZ"/>
        </w:rPr>
        <w:t>í jeden z bojovníků poražen,</w:t>
      </w:r>
      <w:r w:rsidR="006A302E" w:rsidRPr="00DD109C">
        <w:rPr>
          <w:lang w:val="cs-CZ"/>
        </w:rPr>
        <w:t xml:space="preserve"> oba stojí. Bojující bojovník v každém tiku vybere jednoho protivníka z okruhu svého do</w:t>
      </w:r>
      <w:r w:rsidR="0066502B" w:rsidRPr="00DD109C">
        <w:rPr>
          <w:lang w:val="cs-CZ"/>
        </w:rPr>
        <w:t xml:space="preserve">sahu a toho s pravděpodobností </w:t>
      </w:r>
      <w:r w:rsidR="0066502B" w:rsidRPr="00DD109C">
        <w:rPr>
          <w:i/>
          <w:lang w:val="cs-CZ"/>
        </w:rPr>
        <w:t>death-prob</w:t>
      </w:r>
      <w:r w:rsidR="006A302E" w:rsidRPr="00DD109C">
        <w:rPr>
          <w:lang w:val="cs-CZ"/>
        </w:rPr>
        <w:t xml:space="preserve"> zabije. </w:t>
      </w:r>
      <w:r w:rsidR="00093AD3">
        <w:rPr>
          <w:lang w:val="cs-CZ"/>
        </w:rPr>
        <w:t>N</w:t>
      </w:r>
      <w:r w:rsidR="006A302E" w:rsidRPr="00DD109C">
        <w:rPr>
          <w:lang w:val="cs-CZ"/>
        </w:rPr>
        <w:t>a bojovníka</w:t>
      </w:r>
      <w:r w:rsidR="00093AD3">
        <w:rPr>
          <w:lang w:val="cs-CZ"/>
        </w:rPr>
        <w:t xml:space="preserve"> ve shluku</w:t>
      </w:r>
      <w:r w:rsidR="006A302E" w:rsidRPr="00DD109C">
        <w:rPr>
          <w:lang w:val="cs-CZ"/>
        </w:rPr>
        <w:t xml:space="preserve"> může v jednom kole </w:t>
      </w:r>
      <w:r w:rsidR="00093AD3">
        <w:rPr>
          <w:lang w:val="cs-CZ"/>
        </w:rPr>
        <w:t xml:space="preserve">simulace </w:t>
      </w:r>
      <w:r w:rsidR="006A302E" w:rsidRPr="00DD109C">
        <w:rPr>
          <w:lang w:val="cs-CZ"/>
        </w:rPr>
        <w:t>útočit víc bojovníků najednou.</w:t>
      </w:r>
    </w:p>
    <w:p w:rsidR="006A302E" w:rsidRPr="00DD109C" w:rsidRDefault="006A302E" w:rsidP="006D4D05">
      <w:pPr>
        <w:pStyle w:val="Nadpis4"/>
        <w:rPr>
          <w:lang w:val="cs-CZ"/>
        </w:rPr>
      </w:pPr>
      <w:r w:rsidRPr="00DD109C">
        <w:rPr>
          <w:lang w:val="cs-CZ"/>
        </w:rPr>
        <w:t>Pohyb</w:t>
      </w:r>
    </w:p>
    <w:p w:rsidR="00500ECD" w:rsidRPr="00DD109C" w:rsidRDefault="00CC1288" w:rsidP="0027739A">
      <w:pPr>
        <w:jc w:val="both"/>
        <w:rPr>
          <w:lang w:val="cs-CZ"/>
        </w:rPr>
      </w:pPr>
      <w:r>
        <w:rPr>
          <w:lang w:val="cs-CZ"/>
        </w:rPr>
        <w:t>Pohyb bojovníků je ovlivňován třemi vlastnostmi</w:t>
      </w:r>
      <w:r w:rsidR="00A80046" w:rsidRPr="00DD109C">
        <w:rPr>
          <w:lang w:val="cs-CZ"/>
        </w:rPr>
        <w:t xml:space="preserve"> – směřování za nepřítelem</w:t>
      </w:r>
      <w:r>
        <w:rPr>
          <w:lang w:val="cs-CZ"/>
        </w:rPr>
        <w:t xml:space="preserve"> v dohledu</w:t>
      </w:r>
      <w:r w:rsidR="00A80046" w:rsidRPr="00DD109C">
        <w:rPr>
          <w:lang w:val="cs-CZ"/>
        </w:rPr>
        <w:t xml:space="preserve">, shlukování se spolubojovníky a náhodnost. Každá z těchto částí má svůj parametr a váhu, podle níž je stanovena důležitost pravidla. V každém kroku je spočteno, které </w:t>
      </w:r>
      <w:r w:rsidR="009D2946" w:rsidRPr="00DD109C">
        <w:rPr>
          <w:lang w:val="cs-CZ"/>
        </w:rPr>
        <w:t xml:space="preserve">z pravidel je možné uplatnit (např. není možné uplatnit pravidlo pro směřování za nepřítelem, když bojovník žádného nevidí) a z těch je </w:t>
      </w:r>
      <w:r w:rsidR="0066502B" w:rsidRPr="00DD109C">
        <w:rPr>
          <w:lang w:val="cs-CZ"/>
        </w:rPr>
        <w:t xml:space="preserve">podle váhy </w:t>
      </w:r>
      <w:r>
        <w:rPr>
          <w:lang w:val="cs-CZ"/>
        </w:rPr>
        <w:t>vybráno řídící pravidlo váženým náhodným výběrem</w:t>
      </w:r>
      <w:r w:rsidR="009D2946" w:rsidRPr="00DD109C">
        <w:rPr>
          <w:lang w:val="cs-CZ"/>
        </w:rPr>
        <w:t>.</w:t>
      </w:r>
    </w:p>
    <w:p w:rsidR="009D2946" w:rsidRPr="00DD109C" w:rsidRDefault="009D2946" w:rsidP="0027739A">
      <w:pPr>
        <w:jc w:val="both"/>
        <w:rPr>
          <w:lang w:val="cs-CZ"/>
        </w:rPr>
      </w:pPr>
      <w:r w:rsidRPr="00DD109C">
        <w:rPr>
          <w:lang w:val="cs-CZ"/>
        </w:rPr>
        <w:t xml:space="preserve">Na základě toho je stanoven další </w:t>
      </w:r>
      <w:r w:rsidR="00CC1288">
        <w:rPr>
          <w:lang w:val="cs-CZ"/>
        </w:rPr>
        <w:t>směr</w:t>
      </w:r>
      <w:r w:rsidR="00CC1288" w:rsidRPr="00DD109C">
        <w:rPr>
          <w:lang w:val="cs-CZ"/>
        </w:rPr>
        <w:t xml:space="preserve"> </w:t>
      </w:r>
      <w:r w:rsidRPr="00DD109C">
        <w:rPr>
          <w:lang w:val="cs-CZ"/>
        </w:rPr>
        <w:t>bojovníka</w:t>
      </w:r>
      <w:r w:rsidR="0066502B" w:rsidRPr="00DD109C">
        <w:rPr>
          <w:lang w:val="cs-CZ"/>
        </w:rPr>
        <w:t xml:space="preserve">. </w:t>
      </w:r>
      <w:r w:rsidR="00CC1288">
        <w:rPr>
          <w:lang w:val="cs-CZ"/>
        </w:rPr>
        <w:t xml:space="preserve">Nebojující agent vykoná v každém kroku simulace pohyb vpřed o jednu jednotku, je-li to ve zvoleném směru možné. </w:t>
      </w:r>
      <w:r w:rsidR="0066502B" w:rsidRPr="00DD109C">
        <w:rPr>
          <w:lang w:val="cs-CZ"/>
        </w:rPr>
        <w:t>Před vykonáním pohybu je</w:t>
      </w:r>
      <w:r w:rsidRPr="00DD109C">
        <w:rPr>
          <w:lang w:val="cs-CZ"/>
        </w:rPr>
        <w:t xml:space="preserve"> ověřena proveditelnost kroku. Pokud krok není proveditelný (např. v situaci, kdy by se bojovník krokem dostal do </w:t>
      </w:r>
      <w:r w:rsidR="0066502B" w:rsidRPr="00DD109C">
        <w:rPr>
          <w:lang w:val="cs-CZ"/>
        </w:rPr>
        <w:t xml:space="preserve">těsné </w:t>
      </w:r>
      <w:r w:rsidRPr="00DD109C">
        <w:rPr>
          <w:lang w:val="cs-CZ"/>
        </w:rPr>
        <w:t>blízkosti jiného bojovníka nebo do okrajové oblasti)</w:t>
      </w:r>
      <w:r w:rsidR="00CC1288">
        <w:rPr>
          <w:lang w:val="cs-CZ"/>
        </w:rPr>
        <w:t>,</w:t>
      </w:r>
      <w:r w:rsidRPr="00DD109C">
        <w:rPr>
          <w:lang w:val="cs-CZ"/>
        </w:rPr>
        <w:t xml:space="preserve"> je vypočtena další alternativa pohybu.</w:t>
      </w:r>
      <w:r w:rsidR="0066502B" w:rsidRPr="00DD109C">
        <w:rPr>
          <w:lang w:val="cs-CZ"/>
        </w:rPr>
        <w:t xml:space="preserve"> Testování je omezeno na </w:t>
      </w:r>
      <w:r w:rsidR="00CC1288">
        <w:rPr>
          <w:lang w:val="cs-CZ"/>
        </w:rPr>
        <w:t>tři</w:t>
      </w:r>
      <w:r w:rsidR="0066502B" w:rsidRPr="00DD109C">
        <w:rPr>
          <w:lang w:val="cs-CZ"/>
        </w:rPr>
        <w:t xml:space="preserve"> alternativy a v případě nenalezení proveditelné varianty zůstává bojovník na stejném místě.</w:t>
      </w:r>
    </w:p>
    <w:p w:rsidR="00495477" w:rsidRDefault="009D2946" w:rsidP="0027739A">
      <w:pPr>
        <w:jc w:val="both"/>
        <w:rPr>
          <w:lang w:val="cs-CZ"/>
        </w:rPr>
      </w:pPr>
      <w:r w:rsidRPr="00DD109C">
        <w:rPr>
          <w:lang w:val="cs-CZ"/>
        </w:rPr>
        <w:t xml:space="preserve">V případě, že se bojovník nachází v hraniční oblasti (oblast </w:t>
      </w:r>
      <w:r w:rsidR="0066502B" w:rsidRPr="00DD109C">
        <w:rPr>
          <w:lang w:val="cs-CZ"/>
        </w:rPr>
        <w:t>u okraje bojiště), tak je otočen</w:t>
      </w:r>
      <w:r w:rsidRPr="00DD109C">
        <w:rPr>
          <w:lang w:val="cs-CZ"/>
        </w:rPr>
        <w:t xml:space="preserve"> </w:t>
      </w:r>
      <w:r w:rsidR="00300E4D">
        <w:rPr>
          <w:lang w:val="cs-CZ"/>
        </w:rPr>
        <w:t>směrem od okrajové hrany bojiště</w:t>
      </w:r>
      <w:r w:rsidRPr="00DD109C">
        <w:rPr>
          <w:lang w:val="cs-CZ"/>
        </w:rPr>
        <w:t>.</w:t>
      </w:r>
    </w:p>
    <w:p w:rsidR="00495477" w:rsidRDefault="00495477">
      <w:pPr>
        <w:rPr>
          <w:lang w:val="cs-CZ"/>
        </w:rPr>
      </w:pPr>
      <w:r>
        <w:rPr>
          <w:lang w:val="cs-CZ"/>
        </w:rPr>
        <w:br w:type="page"/>
      </w:r>
    </w:p>
    <w:p w:rsidR="00C97866" w:rsidRPr="00DD109C" w:rsidRDefault="00CB571C" w:rsidP="006D4D05">
      <w:pPr>
        <w:pStyle w:val="Nadpis2"/>
        <w:rPr>
          <w:lang w:val="cs-CZ"/>
        </w:rPr>
      </w:pPr>
      <w:r w:rsidRPr="006D4D05">
        <w:lastRenderedPageBreak/>
        <w:t>Hypotézy</w:t>
      </w:r>
    </w:p>
    <w:p w:rsidR="00E936AA" w:rsidRPr="00DD109C" w:rsidRDefault="00CC3371" w:rsidP="0027739A">
      <w:pPr>
        <w:jc w:val="both"/>
        <w:rPr>
          <w:lang w:val="cs-CZ"/>
        </w:rPr>
      </w:pPr>
      <w:r w:rsidRPr="00DD109C">
        <w:rPr>
          <w:lang w:val="cs-CZ"/>
        </w:rPr>
        <w:t>Od modelu bylo očekáváno následující chování:</w:t>
      </w:r>
    </w:p>
    <w:p w:rsidR="00CC3371" w:rsidRPr="00A07418" w:rsidRDefault="008A60C6" w:rsidP="00A07418">
      <w:pPr>
        <w:pStyle w:val="Odstavecseseznamem"/>
        <w:numPr>
          <w:ilvl w:val="0"/>
          <w:numId w:val="31"/>
        </w:numPr>
        <w:jc w:val="both"/>
        <w:rPr>
          <w:lang w:val="cs-CZ"/>
        </w:rPr>
      </w:pPr>
      <w:r w:rsidRPr="00A07418">
        <w:rPr>
          <w:lang w:val="cs-CZ"/>
        </w:rPr>
        <w:t xml:space="preserve">Pokud </w:t>
      </w:r>
      <w:r w:rsidR="00CC3371" w:rsidRPr="00A07418">
        <w:rPr>
          <w:lang w:val="cs-CZ"/>
        </w:rPr>
        <w:t>bojují dva bojovníci proti sobě, tak mají oba stejnou šanci na vítězství. Pokud na bojišti dojde k</w:t>
      </w:r>
      <w:r w:rsidRPr="00A07418">
        <w:rPr>
          <w:lang w:val="cs-CZ"/>
        </w:rPr>
        <w:t> lokálnímu přečíslení</w:t>
      </w:r>
      <w:r w:rsidR="00CC3371" w:rsidRPr="00A07418">
        <w:rPr>
          <w:lang w:val="cs-CZ"/>
        </w:rPr>
        <w:t xml:space="preserve">, tak má skupina </w:t>
      </w:r>
      <w:r w:rsidRPr="00A07418">
        <w:rPr>
          <w:lang w:val="cs-CZ"/>
        </w:rPr>
        <w:t>bojovníků větší šanci. Proto jsme očekávali, že strategie s větší mírou shlukování budou mít větší úspěšnost. Očekávání tedy bylo, že lepších výsledků budou dosahovat strategie s uspořádaným počátečním rozestavením (bojovníci v šiku v rohu nebo uprostřed strany), s maximální mírou shlukování a menším rozsahem náhodného pohybu.</w:t>
      </w:r>
    </w:p>
    <w:p w:rsidR="00364951" w:rsidRPr="00A07418" w:rsidRDefault="00364951" w:rsidP="00A07418">
      <w:pPr>
        <w:pStyle w:val="Odstavecseseznamem"/>
        <w:numPr>
          <w:ilvl w:val="0"/>
          <w:numId w:val="31"/>
        </w:numPr>
        <w:jc w:val="both"/>
        <w:rPr>
          <w:lang w:val="cs-CZ"/>
        </w:rPr>
      </w:pPr>
      <w:r w:rsidRPr="00A07418">
        <w:rPr>
          <w:lang w:val="cs-CZ"/>
        </w:rPr>
        <w:t xml:space="preserve">Lepší strategie (ta s větším počtem vítězství) bude mít v případě svého vítězství větší počet přeživších než horší strategie. Bude zde existovat nějaká </w:t>
      </w:r>
      <w:r w:rsidR="00C20AEA" w:rsidRPr="00A07418">
        <w:rPr>
          <w:lang w:val="cs-CZ"/>
        </w:rPr>
        <w:t xml:space="preserve">přímá </w:t>
      </w:r>
      <w:r w:rsidRPr="00A07418">
        <w:rPr>
          <w:lang w:val="cs-CZ"/>
        </w:rPr>
        <w:t>závislost.</w:t>
      </w:r>
    </w:p>
    <w:p w:rsidR="00FE6A6D" w:rsidRPr="00A07418" w:rsidRDefault="00FE6A6D" w:rsidP="00A07418">
      <w:pPr>
        <w:pStyle w:val="Odstavecseseznamem"/>
        <w:numPr>
          <w:ilvl w:val="0"/>
          <w:numId w:val="31"/>
        </w:numPr>
        <w:jc w:val="both"/>
        <w:rPr>
          <w:lang w:val="cs-CZ"/>
        </w:rPr>
      </w:pPr>
      <w:r w:rsidRPr="00A07418">
        <w:rPr>
          <w:lang w:val="cs-CZ"/>
        </w:rPr>
        <w:t>Lepší strategie bude vyhrávat bitvu rychleji – tj. průměrný čas bitev, které vítězná strategie vyhraje</w:t>
      </w:r>
      <w:r w:rsidR="0024139A" w:rsidRPr="00A07418">
        <w:rPr>
          <w:lang w:val="cs-CZ"/>
        </w:rPr>
        <w:t>,</w:t>
      </w:r>
      <w:r w:rsidRPr="00A07418">
        <w:rPr>
          <w:lang w:val="cs-CZ"/>
        </w:rPr>
        <w:t xml:space="preserve"> bude nižší než u horších strategií</w:t>
      </w:r>
    </w:p>
    <w:p w:rsidR="00035786" w:rsidRPr="00A07418" w:rsidRDefault="00035786" w:rsidP="00A07418">
      <w:pPr>
        <w:pStyle w:val="Odstavecseseznamem"/>
        <w:numPr>
          <w:ilvl w:val="0"/>
          <w:numId w:val="31"/>
        </w:numPr>
        <w:jc w:val="both"/>
        <w:rPr>
          <w:lang w:val="cs-CZ"/>
        </w:rPr>
      </w:pPr>
      <w:r w:rsidRPr="00A07418">
        <w:rPr>
          <w:lang w:val="cs-CZ"/>
        </w:rPr>
        <w:t>Jisté hodnoty parametrů strategií zvyšují pravděpodobnost úspěchu v bitvě více než jiné hodnoty.</w:t>
      </w:r>
    </w:p>
    <w:p w:rsidR="00C97866" w:rsidRPr="00DD109C" w:rsidRDefault="00C97866" w:rsidP="006D4D05">
      <w:pPr>
        <w:pStyle w:val="Nadpis2"/>
        <w:rPr>
          <w:lang w:val="cs-CZ"/>
        </w:rPr>
      </w:pPr>
      <w:r w:rsidRPr="00DD109C">
        <w:rPr>
          <w:lang w:val="cs-CZ"/>
        </w:rPr>
        <w:t>Analýza výsledků</w:t>
      </w:r>
    </w:p>
    <w:p w:rsidR="00613406" w:rsidRPr="00DD109C" w:rsidRDefault="00613406" w:rsidP="006D4D05">
      <w:pPr>
        <w:pStyle w:val="Nadpis3"/>
        <w:rPr>
          <w:lang w:val="cs-CZ"/>
        </w:rPr>
      </w:pPr>
      <w:r w:rsidRPr="00DD109C">
        <w:rPr>
          <w:lang w:val="cs-CZ"/>
        </w:rPr>
        <w:t xml:space="preserve">Průběh </w:t>
      </w:r>
      <w:r w:rsidRPr="006D4D05">
        <w:t>turnaje</w:t>
      </w:r>
    </w:p>
    <w:p w:rsidR="00613406" w:rsidRPr="00DD109C" w:rsidRDefault="008A60C6" w:rsidP="0027739A">
      <w:pPr>
        <w:jc w:val="both"/>
        <w:rPr>
          <w:lang w:val="cs-CZ"/>
        </w:rPr>
      </w:pPr>
      <w:r w:rsidRPr="00DD109C">
        <w:rPr>
          <w:lang w:val="cs-CZ"/>
        </w:rPr>
        <w:t xml:space="preserve">Vstupem analýzy byly tři parametry o třech sledovaných hodnotách, což při všech kombinacích tvoří 27 strategií. </w:t>
      </w:r>
      <w:r w:rsidR="00BE2116" w:rsidRPr="00DD109C">
        <w:rPr>
          <w:lang w:val="cs-CZ"/>
        </w:rPr>
        <w:t xml:space="preserve">Pro vykonání jednoho souboje </w:t>
      </w:r>
      <w:r w:rsidR="00613406" w:rsidRPr="00DD109C">
        <w:rPr>
          <w:lang w:val="cs-CZ"/>
        </w:rPr>
        <w:t>mezi všemi strategiemi tak stačí vykonat 351 bitev ((27</w:t>
      </w:r>
      <w:r w:rsidR="00613406" w:rsidRPr="00035786">
        <w:rPr>
          <w:vertAlign w:val="superscript"/>
          <w:lang w:val="cs-CZ"/>
        </w:rPr>
        <w:t>2</w:t>
      </w:r>
      <w:r w:rsidR="00613406" w:rsidRPr="00DD109C">
        <w:rPr>
          <w:lang w:val="cs-CZ"/>
        </w:rPr>
        <w:t xml:space="preserve"> -27) / 2), protože </w:t>
      </w:r>
      <w:r w:rsidR="00AC777D" w:rsidRPr="00DD109C">
        <w:rPr>
          <w:lang w:val="cs-CZ"/>
        </w:rPr>
        <w:t>souboj</w:t>
      </w:r>
      <w:r w:rsidR="00613406" w:rsidRPr="00DD109C">
        <w:rPr>
          <w:lang w:val="cs-CZ"/>
        </w:rPr>
        <w:t xml:space="preserve"> dvou stejných strategií</w:t>
      </w:r>
      <w:r w:rsidR="00AC777D" w:rsidRPr="00DD109C">
        <w:rPr>
          <w:lang w:val="cs-CZ"/>
        </w:rPr>
        <w:t xml:space="preserve"> není z hlediska modelu zajímavý</w:t>
      </w:r>
      <w:r w:rsidR="00613406" w:rsidRPr="00DD109C">
        <w:rPr>
          <w:lang w:val="cs-CZ"/>
        </w:rPr>
        <w:t xml:space="preserve"> a nerozlišujeme souboj A-B vs. B-A. </w:t>
      </w:r>
      <w:r w:rsidR="00496F9E">
        <w:rPr>
          <w:lang w:val="cs-CZ"/>
        </w:rPr>
        <w:t>Aplikace NetLogo nicméně neumožňuje provést h</w:t>
      </w:r>
      <w:r w:rsidR="00797782">
        <w:rPr>
          <w:lang w:val="cs-CZ"/>
        </w:rPr>
        <w:t>r</w:t>
      </w:r>
      <w:r w:rsidR="00496F9E">
        <w:rPr>
          <w:lang w:val="cs-CZ"/>
        </w:rPr>
        <w:t>omadné simulace jinak, než pro celý kartézský součin parametr</w:t>
      </w:r>
      <w:r w:rsidR="00035786">
        <w:rPr>
          <w:lang w:val="cs-CZ"/>
        </w:rPr>
        <w:t>ů</w:t>
      </w:r>
      <w:r w:rsidR="00496F9E">
        <w:rPr>
          <w:lang w:val="cs-CZ"/>
        </w:rPr>
        <w:t xml:space="preserve">. Jedním během úplného turnaje jsme tak získali výsledky simulací </w:t>
      </w:r>
      <w:r w:rsidR="00035786">
        <w:rPr>
          <w:lang w:val="cs-CZ"/>
        </w:rPr>
        <w:t>27</w:t>
      </w:r>
      <w:r w:rsidR="00AC777D" w:rsidRPr="00035786">
        <w:rPr>
          <w:vertAlign w:val="superscript"/>
          <w:lang w:val="cs-CZ"/>
        </w:rPr>
        <w:t>2</w:t>
      </w:r>
      <w:r w:rsidR="00AC777D" w:rsidRPr="00DD109C">
        <w:rPr>
          <w:lang w:val="cs-CZ"/>
        </w:rPr>
        <w:t xml:space="preserve"> bitev</w:t>
      </w:r>
      <w:r w:rsidR="00496F9E">
        <w:rPr>
          <w:lang w:val="cs-CZ"/>
        </w:rPr>
        <w:t>).</w:t>
      </w:r>
    </w:p>
    <w:p w:rsidR="00613406" w:rsidRPr="00DD109C" w:rsidRDefault="00BE2116" w:rsidP="00D103AC">
      <w:pPr>
        <w:jc w:val="both"/>
        <w:rPr>
          <w:lang w:val="cs-CZ"/>
        </w:rPr>
      </w:pPr>
      <w:r w:rsidRPr="00DD109C">
        <w:rPr>
          <w:lang w:val="cs-CZ"/>
        </w:rPr>
        <w:t xml:space="preserve">Pro </w:t>
      </w:r>
      <w:r w:rsidR="00A41196">
        <w:rPr>
          <w:lang w:val="cs-CZ"/>
        </w:rPr>
        <w:t>možnost statistického zpracování</w:t>
      </w:r>
      <w:r w:rsidR="00797782">
        <w:rPr>
          <w:lang w:val="cs-CZ"/>
        </w:rPr>
        <w:t xml:space="preserve"> naměřených hodnot</w:t>
      </w:r>
      <w:r w:rsidR="00A41196">
        <w:rPr>
          <w:lang w:val="cs-CZ"/>
        </w:rPr>
        <w:t xml:space="preserve"> byla simula</w:t>
      </w:r>
      <w:r w:rsidR="00797782">
        <w:rPr>
          <w:lang w:val="cs-CZ"/>
        </w:rPr>
        <w:t>ce celého turnaje spuštěna šestnáctkrát.</w:t>
      </w:r>
      <w:r w:rsidR="00613406" w:rsidRPr="00DD109C">
        <w:rPr>
          <w:lang w:val="cs-CZ"/>
        </w:rPr>
        <w:t xml:space="preserve"> </w:t>
      </w:r>
      <w:r w:rsidR="00797782">
        <w:rPr>
          <w:lang w:val="cs-CZ"/>
        </w:rPr>
        <w:t>Celkem bylo simulováno</w:t>
      </w:r>
      <w:r w:rsidR="00AC777D" w:rsidRPr="00DD109C">
        <w:rPr>
          <w:lang w:val="cs-CZ"/>
        </w:rPr>
        <w:t xml:space="preserve"> 11 664 </w:t>
      </w:r>
      <w:r w:rsidR="00797782">
        <w:rPr>
          <w:lang w:val="cs-CZ"/>
        </w:rPr>
        <w:t>bitev</w:t>
      </w:r>
      <w:r w:rsidR="00AC777D" w:rsidRPr="00DD109C">
        <w:rPr>
          <w:lang w:val="cs-CZ"/>
        </w:rPr>
        <w:t>.</w:t>
      </w:r>
    </w:p>
    <w:p w:rsidR="00722DF5" w:rsidRPr="00DD109C" w:rsidRDefault="00613406" w:rsidP="0027739A">
      <w:pPr>
        <w:jc w:val="both"/>
        <w:rPr>
          <w:lang w:val="cs-CZ"/>
        </w:rPr>
      </w:pPr>
      <w:r w:rsidRPr="00DD109C">
        <w:rPr>
          <w:lang w:val="cs-CZ"/>
        </w:rPr>
        <w:t xml:space="preserve">Pro zajímavost uvádím, že naše osobní notebooky zvládají přibližně 6 běhů simulace za minutu, což pro </w:t>
      </w:r>
      <w:r w:rsidR="00AC777D" w:rsidRPr="00DD109C">
        <w:rPr>
          <w:lang w:val="cs-CZ"/>
        </w:rPr>
        <w:t>1</w:t>
      </w:r>
      <w:r w:rsidRPr="00DD109C">
        <w:rPr>
          <w:lang w:val="cs-CZ"/>
        </w:rPr>
        <w:t>0 opakování turnaje odpovídá přibližně 22 hodinovému výpočtu. Pro realizaci celé simulace v </w:t>
      </w:r>
      <w:r w:rsidR="00797782">
        <w:rPr>
          <w:lang w:val="cs-CZ"/>
        </w:rPr>
        <w:t>kratším</w:t>
      </w:r>
      <w:r w:rsidR="00797782" w:rsidRPr="00DD109C">
        <w:rPr>
          <w:lang w:val="cs-CZ"/>
        </w:rPr>
        <w:t xml:space="preserve"> </w:t>
      </w:r>
      <w:r w:rsidRPr="00DD109C">
        <w:rPr>
          <w:lang w:val="cs-CZ"/>
        </w:rPr>
        <w:t xml:space="preserve">čase jsme </w:t>
      </w:r>
      <w:r w:rsidR="00797782">
        <w:rPr>
          <w:lang w:val="cs-CZ"/>
        </w:rPr>
        <w:t>využili</w:t>
      </w:r>
      <w:r w:rsidR="0024139A" w:rsidRPr="00DD109C">
        <w:rPr>
          <w:lang w:val="cs-CZ"/>
        </w:rPr>
        <w:t xml:space="preserve"> souběžného běhu výpočtu </w:t>
      </w:r>
      <w:r w:rsidRPr="00DD109C">
        <w:rPr>
          <w:lang w:val="cs-CZ"/>
        </w:rPr>
        <w:t>na několika výkonnějších</w:t>
      </w:r>
      <w:r w:rsidR="00797782">
        <w:rPr>
          <w:lang w:val="cs-CZ"/>
        </w:rPr>
        <w:t xml:space="preserve"> fakultních</w:t>
      </w:r>
      <w:r w:rsidRPr="00DD109C">
        <w:rPr>
          <w:lang w:val="cs-CZ"/>
        </w:rPr>
        <w:t xml:space="preserve"> strojích.</w:t>
      </w:r>
    </w:p>
    <w:p w:rsidR="00722DF5" w:rsidRDefault="00722DF5" w:rsidP="00B01DA5">
      <w:pPr>
        <w:pStyle w:val="Titulek"/>
        <w:keepNext/>
        <w:jc w:val="center"/>
      </w:pPr>
      <w:r>
        <w:t xml:space="preserve">Tabulka </w:t>
      </w:r>
      <w:r w:rsidR="002E56D7">
        <w:fldChar w:fldCharType="begin"/>
      </w:r>
      <w:r>
        <w:instrText xml:space="preserve"> SEQ Tabulka \* ARABIC </w:instrText>
      </w:r>
      <w:r w:rsidR="002E56D7">
        <w:fldChar w:fldCharType="separate"/>
      </w:r>
      <w:r w:rsidR="004A5736">
        <w:rPr>
          <w:noProof/>
        </w:rPr>
        <w:t>1</w:t>
      </w:r>
      <w:r w:rsidR="002E56D7">
        <w:fldChar w:fldCharType="end"/>
      </w:r>
      <w:r>
        <w:t xml:space="preserve"> - tabulka úspěšnosti strategií podle sledovaných kritérií</w:t>
      </w:r>
    </w:p>
    <w:tbl>
      <w:tblPr>
        <w:tblStyle w:val="Svtlstnovn1"/>
        <w:tblW w:w="8826" w:type="dxa"/>
        <w:tblLook w:val="04A0"/>
      </w:tblPr>
      <w:tblGrid>
        <w:gridCol w:w="2520"/>
        <w:gridCol w:w="1104"/>
        <w:gridCol w:w="1203"/>
        <w:gridCol w:w="919"/>
        <w:gridCol w:w="960"/>
        <w:gridCol w:w="1121"/>
        <w:gridCol w:w="999"/>
      </w:tblGrid>
      <w:tr w:rsidR="0007794A" w:rsidRPr="00DD109C" w:rsidTr="0007794A">
        <w:trPr>
          <w:cnfStyle w:val="100000000000"/>
          <w:trHeight w:val="300"/>
        </w:trPr>
        <w:tc>
          <w:tcPr>
            <w:cnfStyle w:val="001000000000"/>
            <w:tcW w:w="2520" w:type="dxa"/>
            <w:noWrap/>
            <w:hideMark/>
          </w:tcPr>
          <w:p w:rsidR="0007794A" w:rsidRPr="00DD109C" w:rsidRDefault="0007794A" w:rsidP="00495477">
            <w:pPr>
              <w:jc w:val="center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Pořadové číslo strategie</w:t>
            </w:r>
          </w:p>
        </w:tc>
        <w:tc>
          <w:tcPr>
            <w:tcW w:w="1104" w:type="dxa"/>
          </w:tcPr>
          <w:p w:rsidR="0007794A" w:rsidRPr="00DD109C" w:rsidRDefault="0007794A" w:rsidP="00495477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Počáteční pozice</w:t>
            </w:r>
          </w:p>
        </w:tc>
        <w:tc>
          <w:tcPr>
            <w:tcW w:w="1203" w:type="dxa"/>
          </w:tcPr>
          <w:p w:rsidR="0007794A" w:rsidRPr="00DD109C" w:rsidRDefault="0007794A" w:rsidP="00495477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Míra shlukování</w:t>
            </w:r>
          </w:p>
        </w:tc>
        <w:tc>
          <w:tcPr>
            <w:tcW w:w="919" w:type="dxa"/>
          </w:tcPr>
          <w:p w:rsidR="0007794A" w:rsidRPr="00DD109C" w:rsidRDefault="0007794A" w:rsidP="00495477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Volnost otáčení</w:t>
            </w:r>
          </w:p>
        </w:tc>
        <w:tc>
          <w:tcPr>
            <w:tcW w:w="960" w:type="dxa"/>
            <w:noWrap/>
            <w:hideMark/>
          </w:tcPr>
          <w:p w:rsidR="0007794A" w:rsidRPr="00DD109C" w:rsidRDefault="0007794A" w:rsidP="00495477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Pořadí podle počtu výher</w:t>
            </w:r>
          </w:p>
        </w:tc>
        <w:tc>
          <w:tcPr>
            <w:tcW w:w="1121" w:type="dxa"/>
            <w:noWrap/>
            <w:hideMark/>
          </w:tcPr>
          <w:p w:rsidR="0007794A" w:rsidRPr="00DD109C" w:rsidRDefault="0007794A" w:rsidP="00495477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Pořadí podle počtu přeživších</w:t>
            </w:r>
          </w:p>
        </w:tc>
        <w:tc>
          <w:tcPr>
            <w:tcW w:w="999" w:type="dxa"/>
            <w:noWrap/>
            <w:hideMark/>
          </w:tcPr>
          <w:p w:rsidR="0007794A" w:rsidRPr="00DD109C" w:rsidRDefault="0007794A" w:rsidP="00495477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Pořadí podle rychlosti vítězství</w:t>
            </w:r>
          </w:p>
        </w:tc>
      </w:tr>
      <w:tr w:rsidR="0007794A" w:rsidRPr="00DD109C" w:rsidTr="0007794A">
        <w:trPr>
          <w:cnfStyle w:val="000000100000"/>
          <w:trHeight w:val="300"/>
        </w:trPr>
        <w:tc>
          <w:tcPr>
            <w:cnfStyle w:val="001000000000"/>
            <w:tcW w:w="2520" w:type="dxa"/>
            <w:noWrap/>
            <w:hideMark/>
          </w:tcPr>
          <w:p w:rsidR="0007794A" w:rsidRPr="00DD109C" w:rsidRDefault="0007794A" w:rsidP="00495477">
            <w:pPr>
              <w:jc w:val="center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0</w:t>
            </w:r>
          </w:p>
        </w:tc>
        <w:tc>
          <w:tcPr>
            <w:tcW w:w="1104" w:type="dxa"/>
            <w:vAlign w:val="bottom"/>
          </w:tcPr>
          <w:p w:rsidR="0007794A" w:rsidRDefault="0007794A" w:rsidP="0007794A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corner</w:t>
            </w:r>
          </w:p>
        </w:tc>
        <w:tc>
          <w:tcPr>
            <w:tcW w:w="1203" w:type="dxa"/>
            <w:vAlign w:val="bottom"/>
          </w:tcPr>
          <w:p w:rsidR="0007794A" w:rsidRDefault="0007794A" w:rsidP="0007794A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vAlign w:val="bottom"/>
          </w:tcPr>
          <w:p w:rsidR="0007794A" w:rsidRDefault="0007794A" w:rsidP="0007794A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120</w:t>
            </w:r>
          </w:p>
        </w:tc>
        <w:tc>
          <w:tcPr>
            <w:tcW w:w="960" w:type="dxa"/>
            <w:noWrap/>
            <w:hideMark/>
          </w:tcPr>
          <w:p w:rsidR="0007794A" w:rsidRPr="00DD109C" w:rsidRDefault="0007794A" w:rsidP="0007794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18</w:t>
            </w:r>
          </w:p>
        </w:tc>
        <w:tc>
          <w:tcPr>
            <w:tcW w:w="1121" w:type="dxa"/>
            <w:noWrap/>
            <w:hideMark/>
          </w:tcPr>
          <w:p w:rsidR="0007794A" w:rsidRPr="00DD109C" w:rsidRDefault="0007794A" w:rsidP="0007794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26</w:t>
            </w:r>
          </w:p>
        </w:tc>
        <w:tc>
          <w:tcPr>
            <w:tcW w:w="999" w:type="dxa"/>
            <w:noWrap/>
            <w:hideMark/>
          </w:tcPr>
          <w:p w:rsidR="0007794A" w:rsidRPr="00DD109C" w:rsidRDefault="0007794A" w:rsidP="0007794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21</w:t>
            </w:r>
          </w:p>
        </w:tc>
      </w:tr>
      <w:tr w:rsidR="0007794A" w:rsidRPr="00DD109C" w:rsidTr="0007794A">
        <w:trPr>
          <w:trHeight w:val="300"/>
        </w:trPr>
        <w:tc>
          <w:tcPr>
            <w:cnfStyle w:val="001000000000"/>
            <w:tcW w:w="2520" w:type="dxa"/>
            <w:noWrap/>
            <w:hideMark/>
          </w:tcPr>
          <w:p w:rsidR="0007794A" w:rsidRPr="00DD109C" w:rsidRDefault="0007794A" w:rsidP="00495477">
            <w:pPr>
              <w:jc w:val="center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1</w:t>
            </w:r>
          </w:p>
        </w:tc>
        <w:tc>
          <w:tcPr>
            <w:tcW w:w="1104" w:type="dxa"/>
            <w:vAlign w:val="bottom"/>
          </w:tcPr>
          <w:p w:rsidR="0007794A" w:rsidRDefault="0007794A" w:rsidP="0007794A">
            <w:pPr>
              <w:jc w:val="center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corner</w:t>
            </w:r>
          </w:p>
        </w:tc>
        <w:tc>
          <w:tcPr>
            <w:tcW w:w="1203" w:type="dxa"/>
            <w:vAlign w:val="bottom"/>
          </w:tcPr>
          <w:p w:rsidR="0007794A" w:rsidRDefault="0007794A" w:rsidP="0007794A">
            <w:pPr>
              <w:jc w:val="center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vAlign w:val="bottom"/>
          </w:tcPr>
          <w:p w:rsidR="0007794A" w:rsidRDefault="0007794A" w:rsidP="0007794A">
            <w:pPr>
              <w:jc w:val="center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240</w:t>
            </w:r>
          </w:p>
        </w:tc>
        <w:tc>
          <w:tcPr>
            <w:tcW w:w="960" w:type="dxa"/>
            <w:noWrap/>
            <w:hideMark/>
          </w:tcPr>
          <w:p w:rsidR="0007794A" w:rsidRPr="00DD109C" w:rsidRDefault="0007794A" w:rsidP="0007794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10</w:t>
            </w:r>
          </w:p>
        </w:tc>
        <w:tc>
          <w:tcPr>
            <w:tcW w:w="1121" w:type="dxa"/>
            <w:noWrap/>
            <w:hideMark/>
          </w:tcPr>
          <w:p w:rsidR="0007794A" w:rsidRPr="00DD109C" w:rsidRDefault="0007794A" w:rsidP="0007794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12</w:t>
            </w:r>
          </w:p>
        </w:tc>
        <w:tc>
          <w:tcPr>
            <w:tcW w:w="999" w:type="dxa"/>
            <w:noWrap/>
            <w:hideMark/>
          </w:tcPr>
          <w:p w:rsidR="0007794A" w:rsidRPr="00DD109C" w:rsidRDefault="0007794A" w:rsidP="0007794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23</w:t>
            </w:r>
          </w:p>
        </w:tc>
      </w:tr>
      <w:tr w:rsidR="0007794A" w:rsidRPr="00DD109C" w:rsidTr="0007794A">
        <w:trPr>
          <w:cnfStyle w:val="000000100000"/>
          <w:trHeight w:val="300"/>
        </w:trPr>
        <w:tc>
          <w:tcPr>
            <w:cnfStyle w:val="001000000000"/>
            <w:tcW w:w="2520" w:type="dxa"/>
            <w:noWrap/>
            <w:hideMark/>
          </w:tcPr>
          <w:p w:rsidR="0007794A" w:rsidRPr="00DD109C" w:rsidRDefault="0007794A" w:rsidP="00495477">
            <w:pPr>
              <w:jc w:val="center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2</w:t>
            </w:r>
          </w:p>
        </w:tc>
        <w:tc>
          <w:tcPr>
            <w:tcW w:w="1104" w:type="dxa"/>
            <w:vAlign w:val="bottom"/>
          </w:tcPr>
          <w:p w:rsidR="0007794A" w:rsidRDefault="0007794A" w:rsidP="0007794A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corner</w:t>
            </w:r>
          </w:p>
        </w:tc>
        <w:tc>
          <w:tcPr>
            <w:tcW w:w="1203" w:type="dxa"/>
            <w:vAlign w:val="bottom"/>
          </w:tcPr>
          <w:p w:rsidR="0007794A" w:rsidRDefault="0007794A" w:rsidP="0007794A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vAlign w:val="bottom"/>
          </w:tcPr>
          <w:p w:rsidR="0007794A" w:rsidRDefault="0007794A" w:rsidP="0007794A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360</w:t>
            </w:r>
          </w:p>
        </w:tc>
        <w:tc>
          <w:tcPr>
            <w:tcW w:w="960" w:type="dxa"/>
            <w:noWrap/>
            <w:hideMark/>
          </w:tcPr>
          <w:p w:rsidR="0007794A" w:rsidRPr="00DD109C" w:rsidRDefault="0007794A" w:rsidP="0007794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2</w:t>
            </w:r>
          </w:p>
        </w:tc>
        <w:tc>
          <w:tcPr>
            <w:tcW w:w="1121" w:type="dxa"/>
            <w:noWrap/>
            <w:hideMark/>
          </w:tcPr>
          <w:p w:rsidR="0007794A" w:rsidRPr="00DD109C" w:rsidRDefault="0007794A" w:rsidP="0007794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2</w:t>
            </w:r>
          </w:p>
        </w:tc>
        <w:tc>
          <w:tcPr>
            <w:tcW w:w="999" w:type="dxa"/>
            <w:noWrap/>
            <w:hideMark/>
          </w:tcPr>
          <w:p w:rsidR="0007794A" w:rsidRPr="00DD109C" w:rsidRDefault="0007794A" w:rsidP="0007794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27</w:t>
            </w:r>
          </w:p>
        </w:tc>
      </w:tr>
      <w:tr w:rsidR="0007794A" w:rsidRPr="00DD109C" w:rsidTr="0007794A">
        <w:trPr>
          <w:trHeight w:val="300"/>
        </w:trPr>
        <w:tc>
          <w:tcPr>
            <w:cnfStyle w:val="001000000000"/>
            <w:tcW w:w="2520" w:type="dxa"/>
            <w:noWrap/>
            <w:hideMark/>
          </w:tcPr>
          <w:p w:rsidR="0007794A" w:rsidRPr="00DD109C" w:rsidRDefault="0007794A" w:rsidP="00495477">
            <w:pPr>
              <w:jc w:val="center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3</w:t>
            </w:r>
          </w:p>
        </w:tc>
        <w:tc>
          <w:tcPr>
            <w:tcW w:w="1104" w:type="dxa"/>
            <w:vAlign w:val="bottom"/>
          </w:tcPr>
          <w:p w:rsidR="0007794A" w:rsidRDefault="0007794A" w:rsidP="0007794A">
            <w:pPr>
              <w:jc w:val="center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corner</w:t>
            </w:r>
          </w:p>
        </w:tc>
        <w:tc>
          <w:tcPr>
            <w:tcW w:w="1203" w:type="dxa"/>
            <w:vAlign w:val="bottom"/>
          </w:tcPr>
          <w:p w:rsidR="0007794A" w:rsidRDefault="0007794A" w:rsidP="0007794A">
            <w:pPr>
              <w:jc w:val="center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919" w:type="dxa"/>
            <w:vAlign w:val="bottom"/>
          </w:tcPr>
          <w:p w:rsidR="0007794A" w:rsidRDefault="0007794A" w:rsidP="0007794A">
            <w:pPr>
              <w:jc w:val="center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120</w:t>
            </w:r>
          </w:p>
        </w:tc>
        <w:tc>
          <w:tcPr>
            <w:tcW w:w="960" w:type="dxa"/>
            <w:noWrap/>
            <w:hideMark/>
          </w:tcPr>
          <w:p w:rsidR="0007794A" w:rsidRPr="00DD109C" w:rsidRDefault="0007794A" w:rsidP="0007794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16</w:t>
            </w:r>
          </w:p>
        </w:tc>
        <w:tc>
          <w:tcPr>
            <w:tcW w:w="1121" w:type="dxa"/>
            <w:noWrap/>
            <w:hideMark/>
          </w:tcPr>
          <w:p w:rsidR="0007794A" w:rsidRPr="00DD109C" w:rsidRDefault="0007794A" w:rsidP="0007794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15</w:t>
            </w:r>
          </w:p>
        </w:tc>
        <w:tc>
          <w:tcPr>
            <w:tcW w:w="999" w:type="dxa"/>
            <w:noWrap/>
            <w:hideMark/>
          </w:tcPr>
          <w:p w:rsidR="0007794A" w:rsidRPr="00DD109C" w:rsidRDefault="0007794A" w:rsidP="0007794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14</w:t>
            </w:r>
          </w:p>
        </w:tc>
      </w:tr>
      <w:tr w:rsidR="0007794A" w:rsidRPr="00DD109C" w:rsidTr="0007794A">
        <w:trPr>
          <w:cnfStyle w:val="000000100000"/>
          <w:trHeight w:val="300"/>
        </w:trPr>
        <w:tc>
          <w:tcPr>
            <w:cnfStyle w:val="001000000000"/>
            <w:tcW w:w="2520" w:type="dxa"/>
            <w:noWrap/>
            <w:hideMark/>
          </w:tcPr>
          <w:p w:rsidR="0007794A" w:rsidRPr="00DD109C" w:rsidRDefault="0007794A" w:rsidP="00495477">
            <w:pPr>
              <w:jc w:val="center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4</w:t>
            </w:r>
          </w:p>
        </w:tc>
        <w:tc>
          <w:tcPr>
            <w:tcW w:w="1104" w:type="dxa"/>
            <w:vAlign w:val="bottom"/>
          </w:tcPr>
          <w:p w:rsidR="0007794A" w:rsidRDefault="0007794A" w:rsidP="0007794A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corner</w:t>
            </w:r>
          </w:p>
        </w:tc>
        <w:tc>
          <w:tcPr>
            <w:tcW w:w="1203" w:type="dxa"/>
            <w:vAlign w:val="bottom"/>
          </w:tcPr>
          <w:p w:rsidR="0007794A" w:rsidRDefault="0007794A" w:rsidP="0007794A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919" w:type="dxa"/>
            <w:vAlign w:val="bottom"/>
          </w:tcPr>
          <w:p w:rsidR="0007794A" w:rsidRDefault="0007794A" w:rsidP="0007794A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240</w:t>
            </w:r>
          </w:p>
        </w:tc>
        <w:tc>
          <w:tcPr>
            <w:tcW w:w="960" w:type="dxa"/>
            <w:noWrap/>
            <w:hideMark/>
          </w:tcPr>
          <w:p w:rsidR="0007794A" w:rsidRPr="00DD109C" w:rsidRDefault="0007794A" w:rsidP="0007794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9</w:t>
            </w:r>
          </w:p>
        </w:tc>
        <w:tc>
          <w:tcPr>
            <w:tcW w:w="1121" w:type="dxa"/>
            <w:noWrap/>
            <w:hideMark/>
          </w:tcPr>
          <w:p w:rsidR="0007794A" w:rsidRPr="00DD109C" w:rsidRDefault="0007794A" w:rsidP="0007794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27</w:t>
            </w:r>
          </w:p>
        </w:tc>
        <w:tc>
          <w:tcPr>
            <w:tcW w:w="999" w:type="dxa"/>
            <w:noWrap/>
            <w:hideMark/>
          </w:tcPr>
          <w:p w:rsidR="0007794A" w:rsidRPr="00DD109C" w:rsidRDefault="0007794A" w:rsidP="0007794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22</w:t>
            </w:r>
          </w:p>
        </w:tc>
      </w:tr>
      <w:tr w:rsidR="0007794A" w:rsidRPr="00DD109C" w:rsidTr="0007794A">
        <w:trPr>
          <w:trHeight w:val="300"/>
        </w:trPr>
        <w:tc>
          <w:tcPr>
            <w:cnfStyle w:val="001000000000"/>
            <w:tcW w:w="2520" w:type="dxa"/>
            <w:noWrap/>
            <w:hideMark/>
          </w:tcPr>
          <w:p w:rsidR="0007794A" w:rsidRPr="00DD109C" w:rsidRDefault="0007794A" w:rsidP="00495477">
            <w:pPr>
              <w:jc w:val="center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5</w:t>
            </w:r>
          </w:p>
        </w:tc>
        <w:tc>
          <w:tcPr>
            <w:tcW w:w="1104" w:type="dxa"/>
            <w:vAlign w:val="bottom"/>
          </w:tcPr>
          <w:p w:rsidR="0007794A" w:rsidRDefault="0007794A" w:rsidP="0007794A">
            <w:pPr>
              <w:jc w:val="center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corner</w:t>
            </w:r>
          </w:p>
        </w:tc>
        <w:tc>
          <w:tcPr>
            <w:tcW w:w="1203" w:type="dxa"/>
            <w:vAlign w:val="bottom"/>
          </w:tcPr>
          <w:p w:rsidR="0007794A" w:rsidRDefault="0007794A" w:rsidP="0007794A">
            <w:pPr>
              <w:jc w:val="center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919" w:type="dxa"/>
            <w:vAlign w:val="bottom"/>
          </w:tcPr>
          <w:p w:rsidR="0007794A" w:rsidRDefault="0007794A" w:rsidP="0007794A">
            <w:pPr>
              <w:jc w:val="center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360</w:t>
            </w:r>
          </w:p>
        </w:tc>
        <w:tc>
          <w:tcPr>
            <w:tcW w:w="960" w:type="dxa"/>
            <w:noWrap/>
            <w:hideMark/>
          </w:tcPr>
          <w:p w:rsidR="0007794A" w:rsidRPr="00DD109C" w:rsidRDefault="0007794A" w:rsidP="0007794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6</w:t>
            </w:r>
          </w:p>
        </w:tc>
        <w:tc>
          <w:tcPr>
            <w:tcW w:w="1121" w:type="dxa"/>
            <w:noWrap/>
            <w:hideMark/>
          </w:tcPr>
          <w:p w:rsidR="0007794A" w:rsidRPr="00DD109C" w:rsidRDefault="0007794A" w:rsidP="0007794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22</w:t>
            </w:r>
          </w:p>
        </w:tc>
        <w:tc>
          <w:tcPr>
            <w:tcW w:w="999" w:type="dxa"/>
            <w:noWrap/>
            <w:hideMark/>
          </w:tcPr>
          <w:p w:rsidR="0007794A" w:rsidRPr="00DD109C" w:rsidRDefault="0007794A" w:rsidP="0007794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26</w:t>
            </w:r>
          </w:p>
        </w:tc>
      </w:tr>
      <w:tr w:rsidR="0007794A" w:rsidRPr="00DD109C" w:rsidTr="0007794A">
        <w:trPr>
          <w:cnfStyle w:val="000000100000"/>
          <w:trHeight w:val="300"/>
        </w:trPr>
        <w:tc>
          <w:tcPr>
            <w:cnfStyle w:val="001000000000"/>
            <w:tcW w:w="2520" w:type="dxa"/>
            <w:noWrap/>
            <w:hideMark/>
          </w:tcPr>
          <w:p w:rsidR="0007794A" w:rsidRPr="00DD109C" w:rsidRDefault="0007794A" w:rsidP="00495477">
            <w:pPr>
              <w:jc w:val="center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6</w:t>
            </w:r>
          </w:p>
        </w:tc>
        <w:tc>
          <w:tcPr>
            <w:tcW w:w="1104" w:type="dxa"/>
            <w:vAlign w:val="bottom"/>
          </w:tcPr>
          <w:p w:rsidR="0007794A" w:rsidRDefault="0007794A" w:rsidP="0007794A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corner</w:t>
            </w:r>
          </w:p>
        </w:tc>
        <w:tc>
          <w:tcPr>
            <w:tcW w:w="1203" w:type="dxa"/>
            <w:vAlign w:val="bottom"/>
          </w:tcPr>
          <w:p w:rsidR="0007794A" w:rsidRDefault="0007794A" w:rsidP="0007794A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919" w:type="dxa"/>
            <w:vAlign w:val="bottom"/>
          </w:tcPr>
          <w:p w:rsidR="0007794A" w:rsidRDefault="0007794A" w:rsidP="0007794A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120</w:t>
            </w:r>
          </w:p>
        </w:tc>
        <w:tc>
          <w:tcPr>
            <w:tcW w:w="960" w:type="dxa"/>
            <w:noWrap/>
            <w:hideMark/>
          </w:tcPr>
          <w:p w:rsidR="0007794A" w:rsidRPr="00DD109C" w:rsidRDefault="0007794A" w:rsidP="0007794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16</w:t>
            </w:r>
          </w:p>
        </w:tc>
        <w:tc>
          <w:tcPr>
            <w:tcW w:w="1121" w:type="dxa"/>
            <w:noWrap/>
            <w:hideMark/>
          </w:tcPr>
          <w:p w:rsidR="0007794A" w:rsidRPr="00DD109C" w:rsidRDefault="0007794A" w:rsidP="0007794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25</w:t>
            </w:r>
          </w:p>
        </w:tc>
        <w:tc>
          <w:tcPr>
            <w:tcW w:w="999" w:type="dxa"/>
            <w:noWrap/>
            <w:hideMark/>
          </w:tcPr>
          <w:p w:rsidR="0007794A" w:rsidRPr="00DD109C" w:rsidRDefault="0007794A" w:rsidP="0007794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13</w:t>
            </w:r>
          </w:p>
        </w:tc>
      </w:tr>
      <w:tr w:rsidR="0007794A" w:rsidRPr="00DD109C" w:rsidTr="0007794A">
        <w:trPr>
          <w:trHeight w:val="300"/>
        </w:trPr>
        <w:tc>
          <w:tcPr>
            <w:cnfStyle w:val="001000000000"/>
            <w:tcW w:w="2520" w:type="dxa"/>
            <w:noWrap/>
            <w:hideMark/>
          </w:tcPr>
          <w:p w:rsidR="0007794A" w:rsidRPr="00DD109C" w:rsidRDefault="0007794A" w:rsidP="00495477">
            <w:pPr>
              <w:jc w:val="center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7</w:t>
            </w:r>
          </w:p>
        </w:tc>
        <w:tc>
          <w:tcPr>
            <w:tcW w:w="1104" w:type="dxa"/>
            <w:vAlign w:val="bottom"/>
          </w:tcPr>
          <w:p w:rsidR="0007794A" w:rsidRDefault="0007794A" w:rsidP="0007794A">
            <w:pPr>
              <w:jc w:val="center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corner</w:t>
            </w:r>
          </w:p>
        </w:tc>
        <w:tc>
          <w:tcPr>
            <w:tcW w:w="1203" w:type="dxa"/>
            <w:vAlign w:val="bottom"/>
          </w:tcPr>
          <w:p w:rsidR="0007794A" w:rsidRDefault="0007794A" w:rsidP="0007794A">
            <w:pPr>
              <w:jc w:val="center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919" w:type="dxa"/>
            <w:vAlign w:val="bottom"/>
          </w:tcPr>
          <w:p w:rsidR="0007794A" w:rsidRDefault="0007794A" w:rsidP="0007794A">
            <w:pPr>
              <w:jc w:val="center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240</w:t>
            </w:r>
          </w:p>
        </w:tc>
        <w:tc>
          <w:tcPr>
            <w:tcW w:w="960" w:type="dxa"/>
            <w:noWrap/>
            <w:hideMark/>
          </w:tcPr>
          <w:p w:rsidR="0007794A" w:rsidRPr="00DD109C" w:rsidRDefault="0007794A" w:rsidP="0007794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21</w:t>
            </w:r>
          </w:p>
        </w:tc>
        <w:tc>
          <w:tcPr>
            <w:tcW w:w="1121" w:type="dxa"/>
            <w:noWrap/>
            <w:hideMark/>
          </w:tcPr>
          <w:p w:rsidR="0007794A" w:rsidRPr="00DD109C" w:rsidRDefault="0007794A" w:rsidP="0007794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18</w:t>
            </w:r>
          </w:p>
        </w:tc>
        <w:tc>
          <w:tcPr>
            <w:tcW w:w="999" w:type="dxa"/>
            <w:noWrap/>
            <w:hideMark/>
          </w:tcPr>
          <w:p w:rsidR="0007794A" w:rsidRPr="00DD109C" w:rsidRDefault="0007794A" w:rsidP="0007794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16</w:t>
            </w:r>
          </w:p>
        </w:tc>
      </w:tr>
      <w:tr w:rsidR="0007794A" w:rsidRPr="00DD109C" w:rsidTr="0007794A">
        <w:trPr>
          <w:cnfStyle w:val="000000100000"/>
          <w:trHeight w:val="300"/>
        </w:trPr>
        <w:tc>
          <w:tcPr>
            <w:cnfStyle w:val="001000000000"/>
            <w:tcW w:w="2520" w:type="dxa"/>
            <w:noWrap/>
            <w:hideMark/>
          </w:tcPr>
          <w:p w:rsidR="0007794A" w:rsidRPr="00DD109C" w:rsidRDefault="0007794A" w:rsidP="00495477">
            <w:pPr>
              <w:jc w:val="center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8</w:t>
            </w:r>
          </w:p>
        </w:tc>
        <w:tc>
          <w:tcPr>
            <w:tcW w:w="1104" w:type="dxa"/>
            <w:vAlign w:val="bottom"/>
          </w:tcPr>
          <w:p w:rsidR="0007794A" w:rsidRDefault="0007794A" w:rsidP="0007794A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corner</w:t>
            </w:r>
          </w:p>
        </w:tc>
        <w:tc>
          <w:tcPr>
            <w:tcW w:w="1203" w:type="dxa"/>
            <w:vAlign w:val="bottom"/>
          </w:tcPr>
          <w:p w:rsidR="0007794A" w:rsidRDefault="0007794A" w:rsidP="0007794A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919" w:type="dxa"/>
            <w:vAlign w:val="bottom"/>
          </w:tcPr>
          <w:p w:rsidR="0007794A" w:rsidRDefault="0007794A" w:rsidP="0007794A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360</w:t>
            </w:r>
          </w:p>
        </w:tc>
        <w:tc>
          <w:tcPr>
            <w:tcW w:w="960" w:type="dxa"/>
            <w:noWrap/>
            <w:hideMark/>
          </w:tcPr>
          <w:p w:rsidR="0007794A" w:rsidRPr="00DD109C" w:rsidRDefault="0007794A" w:rsidP="0007794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23</w:t>
            </w:r>
          </w:p>
        </w:tc>
        <w:tc>
          <w:tcPr>
            <w:tcW w:w="1121" w:type="dxa"/>
            <w:noWrap/>
            <w:hideMark/>
          </w:tcPr>
          <w:p w:rsidR="0007794A" w:rsidRPr="00DD109C" w:rsidRDefault="0007794A" w:rsidP="0007794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10</w:t>
            </w:r>
          </w:p>
        </w:tc>
        <w:tc>
          <w:tcPr>
            <w:tcW w:w="999" w:type="dxa"/>
            <w:noWrap/>
            <w:hideMark/>
          </w:tcPr>
          <w:p w:rsidR="0007794A" w:rsidRPr="00DD109C" w:rsidRDefault="0007794A" w:rsidP="0007794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25</w:t>
            </w:r>
          </w:p>
        </w:tc>
      </w:tr>
      <w:tr w:rsidR="0007794A" w:rsidRPr="00DD109C" w:rsidTr="0007794A">
        <w:trPr>
          <w:trHeight w:val="300"/>
        </w:trPr>
        <w:tc>
          <w:tcPr>
            <w:cnfStyle w:val="001000000000"/>
            <w:tcW w:w="2520" w:type="dxa"/>
            <w:noWrap/>
            <w:hideMark/>
          </w:tcPr>
          <w:p w:rsidR="0007794A" w:rsidRPr="00DD109C" w:rsidRDefault="0007794A" w:rsidP="00495477">
            <w:pPr>
              <w:jc w:val="center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lastRenderedPageBreak/>
              <w:t>9</w:t>
            </w:r>
          </w:p>
        </w:tc>
        <w:tc>
          <w:tcPr>
            <w:tcW w:w="1104" w:type="dxa"/>
            <w:vAlign w:val="bottom"/>
          </w:tcPr>
          <w:p w:rsidR="0007794A" w:rsidRDefault="0007794A" w:rsidP="0007794A">
            <w:pPr>
              <w:jc w:val="center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side</w:t>
            </w:r>
          </w:p>
        </w:tc>
        <w:tc>
          <w:tcPr>
            <w:tcW w:w="1203" w:type="dxa"/>
            <w:vAlign w:val="bottom"/>
          </w:tcPr>
          <w:p w:rsidR="0007794A" w:rsidRDefault="0007794A" w:rsidP="0007794A">
            <w:pPr>
              <w:jc w:val="center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vAlign w:val="bottom"/>
          </w:tcPr>
          <w:p w:rsidR="0007794A" w:rsidRDefault="0007794A" w:rsidP="0007794A">
            <w:pPr>
              <w:jc w:val="center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120</w:t>
            </w:r>
          </w:p>
        </w:tc>
        <w:tc>
          <w:tcPr>
            <w:tcW w:w="960" w:type="dxa"/>
            <w:noWrap/>
            <w:hideMark/>
          </w:tcPr>
          <w:p w:rsidR="0007794A" w:rsidRPr="00DD109C" w:rsidRDefault="0007794A" w:rsidP="0007794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13</w:t>
            </w:r>
          </w:p>
        </w:tc>
        <w:tc>
          <w:tcPr>
            <w:tcW w:w="1121" w:type="dxa"/>
            <w:noWrap/>
            <w:hideMark/>
          </w:tcPr>
          <w:p w:rsidR="0007794A" w:rsidRPr="00DD109C" w:rsidRDefault="0007794A" w:rsidP="0007794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17</w:t>
            </w:r>
          </w:p>
        </w:tc>
        <w:tc>
          <w:tcPr>
            <w:tcW w:w="999" w:type="dxa"/>
            <w:noWrap/>
            <w:hideMark/>
          </w:tcPr>
          <w:p w:rsidR="0007794A" w:rsidRPr="00DD109C" w:rsidRDefault="0007794A" w:rsidP="0007794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11</w:t>
            </w:r>
          </w:p>
        </w:tc>
      </w:tr>
      <w:tr w:rsidR="0007794A" w:rsidRPr="00DD109C" w:rsidTr="0007794A">
        <w:trPr>
          <w:cnfStyle w:val="000000100000"/>
          <w:trHeight w:val="300"/>
        </w:trPr>
        <w:tc>
          <w:tcPr>
            <w:cnfStyle w:val="001000000000"/>
            <w:tcW w:w="2520" w:type="dxa"/>
            <w:noWrap/>
            <w:hideMark/>
          </w:tcPr>
          <w:p w:rsidR="0007794A" w:rsidRPr="00DD109C" w:rsidRDefault="0007794A" w:rsidP="00495477">
            <w:pPr>
              <w:jc w:val="center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10</w:t>
            </w:r>
          </w:p>
        </w:tc>
        <w:tc>
          <w:tcPr>
            <w:tcW w:w="1104" w:type="dxa"/>
            <w:vAlign w:val="bottom"/>
          </w:tcPr>
          <w:p w:rsidR="0007794A" w:rsidRDefault="0007794A" w:rsidP="0007794A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side</w:t>
            </w:r>
          </w:p>
        </w:tc>
        <w:tc>
          <w:tcPr>
            <w:tcW w:w="1203" w:type="dxa"/>
            <w:vAlign w:val="bottom"/>
          </w:tcPr>
          <w:p w:rsidR="0007794A" w:rsidRDefault="0007794A" w:rsidP="0007794A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vAlign w:val="bottom"/>
          </w:tcPr>
          <w:p w:rsidR="0007794A" w:rsidRDefault="0007794A" w:rsidP="0007794A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240</w:t>
            </w:r>
          </w:p>
        </w:tc>
        <w:tc>
          <w:tcPr>
            <w:tcW w:w="960" w:type="dxa"/>
            <w:noWrap/>
            <w:hideMark/>
          </w:tcPr>
          <w:p w:rsidR="0007794A" w:rsidRPr="00DD109C" w:rsidRDefault="0007794A" w:rsidP="0007794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4</w:t>
            </w:r>
          </w:p>
        </w:tc>
        <w:tc>
          <w:tcPr>
            <w:tcW w:w="1121" w:type="dxa"/>
            <w:noWrap/>
            <w:hideMark/>
          </w:tcPr>
          <w:p w:rsidR="0007794A" w:rsidRPr="00DD109C" w:rsidRDefault="0007794A" w:rsidP="0007794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7</w:t>
            </w:r>
          </w:p>
        </w:tc>
        <w:tc>
          <w:tcPr>
            <w:tcW w:w="999" w:type="dxa"/>
            <w:noWrap/>
            <w:hideMark/>
          </w:tcPr>
          <w:p w:rsidR="0007794A" w:rsidRPr="00DD109C" w:rsidRDefault="0007794A" w:rsidP="0007794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12</w:t>
            </w:r>
          </w:p>
        </w:tc>
      </w:tr>
      <w:tr w:rsidR="0007794A" w:rsidRPr="00DD109C" w:rsidTr="0007794A">
        <w:trPr>
          <w:trHeight w:val="300"/>
        </w:trPr>
        <w:tc>
          <w:tcPr>
            <w:cnfStyle w:val="001000000000"/>
            <w:tcW w:w="2520" w:type="dxa"/>
            <w:noWrap/>
            <w:hideMark/>
          </w:tcPr>
          <w:p w:rsidR="0007794A" w:rsidRPr="00DD109C" w:rsidRDefault="0007794A" w:rsidP="00495477">
            <w:pPr>
              <w:jc w:val="center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11</w:t>
            </w:r>
          </w:p>
        </w:tc>
        <w:tc>
          <w:tcPr>
            <w:tcW w:w="1104" w:type="dxa"/>
            <w:vAlign w:val="bottom"/>
          </w:tcPr>
          <w:p w:rsidR="0007794A" w:rsidRDefault="0007794A" w:rsidP="0007794A">
            <w:pPr>
              <w:jc w:val="center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side</w:t>
            </w:r>
          </w:p>
        </w:tc>
        <w:tc>
          <w:tcPr>
            <w:tcW w:w="1203" w:type="dxa"/>
            <w:vAlign w:val="bottom"/>
          </w:tcPr>
          <w:p w:rsidR="0007794A" w:rsidRDefault="0007794A" w:rsidP="0007794A">
            <w:pPr>
              <w:jc w:val="center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vAlign w:val="bottom"/>
          </w:tcPr>
          <w:p w:rsidR="0007794A" w:rsidRDefault="0007794A" w:rsidP="0007794A">
            <w:pPr>
              <w:jc w:val="center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360</w:t>
            </w:r>
          </w:p>
        </w:tc>
        <w:tc>
          <w:tcPr>
            <w:tcW w:w="960" w:type="dxa"/>
            <w:noWrap/>
            <w:hideMark/>
          </w:tcPr>
          <w:p w:rsidR="0007794A" w:rsidRPr="00DD109C" w:rsidRDefault="0007794A" w:rsidP="0007794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1</w:t>
            </w:r>
          </w:p>
        </w:tc>
        <w:tc>
          <w:tcPr>
            <w:tcW w:w="1121" w:type="dxa"/>
            <w:noWrap/>
            <w:hideMark/>
          </w:tcPr>
          <w:p w:rsidR="0007794A" w:rsidRPr="00DD109C" w:rsidRDefault="0007794A" w:rsidP="0007794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6</w:t>
            </w:r>
          </w:p>
        </w:tc>
        <w:tc>
          <w:tcPr>
            <w:tcW w:w="999" w:type="dxa"/>
            <w:noWrap/>
            <w:hideMark/>
          </w:tcPr>
          <w:p w:rsidR="0007794A" w:rsidRPr="00DD109C" w:rsidRDefault="0007794A" w:rsidP="0007794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24</w:t>
            </w:r>
          </w:p>
        </w:tc>
      </w:tr>
      <w:tr w:rsidR="0007794A" w:rsidRPr="00DD109C" w:rsidTr="0007794A">
        <w:trPr>
          <w:cnfStyle w:val="000000100000"/>
          <w:trHeight w:val="300"/>
        </w:trPr>
        <w:tc>
          <w:tcPr>
            <w:cnfStyle w:val="001000000000"/>
            <w:tcW w:w="2520" w:type="dxa"/>
            <w:noWrap/>
            <w:hideMark/>
          </w:tcPr>
          <w:p w:rsidR="0007794A" w:rsidRPr="00DD109C" w:rsidRDefault="0007794A" w:rsidP="00495477">
            <w:pPr>
              <w:jc w:val="center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12</w:t>
            </w:r>
          </w:p>
        </w:tc>
        <w:tc>
          <w:tcPr>
            <w:tcW w:w="1104" w:type="dxa"/>
            <w:vAlign w:val="bottom"/>
          </w:tcPr>
          <w:p w:rsidR="0007794A" w:rsidRDefault="0007794A" w:rsidP="0007794A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side</w:t>
            </w:r>
          </w:p>
        </w:tc>
        <w:tc>
          <w:tcPr>
            <w:tcW w:w="1203" w:type="dxa"/>
            <w:vAlign w:val="bottom"/>
          </w:tcPr>
          <w:p w:rsidR="0007794A" w:rsidRDefault="0007794A" w:rsidP="0007794A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919" w:type="dxa"/>
            <w:vAlign w:val="bottom"/>
          </w:tcPr>
          <w:p w:rsidR="0007794A" w:rsidRDefault="0007794A" w:rsidP="0007794A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120</w:t>
            </w:r>
          </w:p>
        </w:tc>
        <w:tc>
          <w:tcPr>
            <w:tcW w:w="960" w:type="dxa"/>
            <w:noWrap/>
            <w:hideMark/>
          </w:tcPr>
          <w:p w:rsidR="0007794A" w:rsidRPr="00DD109C" w:rsidRDefault="0007794A" w:rsidP="0007794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4</w:t>
            </w:r>
          </w:p>
        </w:tc>
        <w:tc>
          <w:tcPr>
            <w:tcW w:w="1121" w:type="dxa"/>
            <w:noWrap/>
            <w:hideMark/>
          </w:tcPr>
          <w:p w:rsidR="0007794A" w:rsidRPr="00DD109C" w:rsidRDefault="0007794A" w:rsidP="0007794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4</w:t>
            </w:r>
          </w:p>
        </w:tc>
        <w:tc>
          <w:tcPr>
            <w:tcW w:w="999" w:type="dxa"/>
            <w:noWrap/>
            <w:hideMark/>
          </w:tcPr>
          <w:p w:rsidR="0007794A" w:rsidRPr="00DD109C" w:rsidRDefault="0007794A" w:rsidP="0007794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6</w:t>
            </w:r>
          </w:p>
        </w:tc>
      </w:tr>
      <w:tr w:rsidR="0007794A" w:rsidRPr="00DD109C" w:rsidTr="0007794A">
        <w:trPr>
          <w:trHeight w:val="300"/>
        </w:trPr>
        <w:tc>
          <w:tcPr>
            <w:cnfStyle w:val="001000000000"/>
            <w:tcW w:w="2520" w:type="dxa"/>
            <w:noWrap/>
            <w:hideMark/>
          </w:tcPr>
          <w:p w:rsidR="0007794A" w:rsidRPr="00DD109C" w:rsidRDefault="0007794A" w:rsidP="00495477">
            <w:pPr>
              <w:jc w:val="center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13</w:t>
            </w:r>
          </w:p>
        </w:tc>
        <w:tc>
          <w:tcPr>
            <w:tcW w:w="1104" w:type="dxa"/>
            <w:vAlign w:val="bottom"/>
          </w:tcPr>
          <w:p w:rsidR="0007794A" w:rsidRDefault="0007794A" w:rsidP="0007794A">
            <w:pPr>
              <w:jc w:val="center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side</w:t>
            </w:r>
          </w:p>
        </w:tc>
        <w:tc>
          <w:tcPr>
            <w:tcW w:w="1203" w:type="dxa"/>
            <w:vAlign w:val="bottom"/>
          </w:tcPr>
          <w:p w:rsidR="0007794A" w:rsidRDefault="0007794A" w:rsidP="0007794A">
            <w:pPr>
              <w:jc w:val="center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919" w:type="dxa"/>
            <w:vAlign w:val="bottom"/>
          </w:tcPr>
          <w:p w:rsidR="0007794A" w:rsidRDefault="0007794A" w:rsidP="0007794A">
            <w:pPr>
              <w:jc w:val="center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240</w:t>
            </w:r>
          </w:p>
        </w:tc>
        <w:tc>
          <w:tcPr>
            <w:tcW w:w="960" w:type="dxa"/>
            <w:noWrap/>
            <w:hideMark/>
          </w:tcPr>
          <w:p w:rsidR="0007794A" w:rsidRPr="00DD109C" w:rsidRDefault="0007794A" w:rsidP="0007794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3</w:t>
            </w:r>
          </w:p>
        </w:tc>
        <w:tc>
          <w:tcPr>
            <w:tcW w:w="1121" w:type="dxa"/>
            <w:noWrap/>
            <w:hideMark/>
          </w:tcPr>
          <w:p w:rsidR="0007794A" w:rsidRPr="00DD109C" w:rsidRDefault="0007794A" w:rsidP="0007794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3</w:t>
            </w:r>
          </w:p>
        </w:tc>
        <w:tc>
          <w:tcPr>
            <w:tcW w:w="999" w:type="dxa"/>
            <w:noWrap/>
            <w:hideMark/>
          </w:tcPr>
          <w:p w:rsidR="0007794A" w:rsidRPr="00DD109C" w:rsidRDefault="0007794A" w:rsidP="0007794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8</w:t>
            </w:r>
          </w:p>
        </w:tc>
      </w:tr>
      <w:tr w:rsidR="0007794A" w:rsidRPr="00DD109C" w:rsidTr="0007794A">
        <w:trPr>
          <w:cnfStyle w:val="000000100000"/>
          <w:trHeight w:val="300"/>
        </w:trPr>
        <w:tc>
          <w:tcPr>
            <w:cnfStyle w:val="001000000000"/>
            <w:tcW w:w="2520" w:type="dxa"/>
            <w:noWrap/>
            <w:hideMark/>
          </w:tcPr>
          <w:p w:rsidR="0007794A" w:rsidRPr="00DD109C" w:rsidRDefault="0007794A" w:rsidP="00495477">
            <w:pPr>
              <w:jc w:val="center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14</w:t>
            </w:r>
          </w:p>
        </w:tc>
        <w:tc>
          <w:tcPr>
            <w:tcW w:w="1104" w:type="dxa"/>
            <w:vAlign w:val="bottom"/>
          </w:tcPr>
          <w:p w:rsidR="0007794A" w:rsidRDefault="0007794A" w:rsidP="0007794A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side</w:t>
            </w:r>
          </w:p>
        </w:tc>
        <w:tc>
          <w:tcPr>
            <w:tcW w:w="1203" w:type="dxa"/>
            <w:vAlign w:val="bottom"/>
          </w:tcPr>
          <w:p w:rsidR="0007794A" w:rsidRDefault="0007794A" w:rsidP="0007794A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919" w:type="dxa"/>
            <w:vAlign w:val="bottom"/>
          </w:tcPr>
          <w:p w:rsidR="0007794A" w:rsidRDefault="0007794A" w:rsidP="0007794A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360</w:t>
            </w:r>
          </w:p>
        </w:tc>
        <w:tc>
          <w:tcPr>
            <w:tcW w:w="960" w:type="dxa"/>
            <w:noWrap/>
            <w:hideMark/>
          </w:tcPr>
          <w:p w:rsidR="0007794A" w:rsidRPr="00DD109C" w:rsidRDefault="0007794A" w:rsidP="0007794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7</w:t>
            </w:r>
          </w:p>
        </w:tc>
        <w:tc>
          <w:tcPr>
            <w:tcW w:w="1121" w:type="dxa"/>
            <w:noWrap/>
            <w:hideMark/>
          </w:tcPr>
          <w:p w:rsidR="0007794A" w:rsidRPr="00DD109C" w:rsidRDefault="0007794A" w:rsidP="0007794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14</w:t>
            </w:r>
          </w:p>
        </w:tc>
        <w:tc>
          <w:tcPr>
            <w:tcW w:w="999" w:type="dxa"/>
            <w:noWrap/>
            <w:hideMark/>
          </w:tcPr>
          <w:p w:rsidR="0007794A" w:rsidRPr="00DD109C" w:rsidRDefault="0007794A" w:rsidP="0007794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15</w:t>
            </w:r>
          </w:p>
        </w:tc>
      </w:tr>
      <w:tr w:rsidR="0007794A" w:rsidRPr="00DD109C" w:rsidTr="0007794A">
        <w:trPr>
          <w:trHeight w:val="300"/>
        </w:trPr>
        <w:tc>
          <w:tcPr>
            <w:cnfStyle w:val="001000000000"/>
            <w:tcW w:w="2520" w:type="dxa"/>
            <w:noWrap/>
            <w:hideMark/>
          </w:tcPr>
          <w:p w:rsidR="0007794A" w:rsidRPr="00DD109C" w:rsidRDefault="0007794A" w:rsidP="00495477">
            <w:pPr>
              <w:jc w:val="center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15</w:t>
            </w:r>
          </w:p>
        </w:tc>
        <w:tc>
          <w:tcPr>
            <w:tcW w:w="1104" w:type="dxa"/>
            <w:vAlign w:val="bottom"/>
          </w:tcPr>
          <w:p w:rsidR="0007794A" w:rsidRDefault="0007794A" w:rsidP="0007794A">
            <w:pPr>
              <w:jc w:val="center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side</w:t>
            </w:r>
          </w:p>
        </w:tc>
        <w:tc>
          <w:tcPr>
            <w:tcW w:w="1203" w:type="dxa"/>
            <w:vAlign w:val="bottom"/>
          </w:tcPr>
          <w:p w:rsidR="0007794A" w:rsidRDefault="0007794A" w:rsidP="0007794A">
            <w:pPr>
              <w:jc w:val="center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919" w:type="dxa"/>
            <w:vAlign w:val="bottom"/>
          </w:tcPr>
          <w:p w:rsidR="0007794A" w:rsidRDefault="0007794A" w:rsidP="0007794A">
            <w:pPr>
              <w:jc w:val="center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120</w:t>
            </w:r>
          </w:p>
        </w:tc>
        <w:tc>
          <w:tcPr>
            <w:tcW w:w="960" w:type="dxa"/>
            <w:noWrap/>
            <w:hideMark/>
          </w:tcPr>
          <w:p w:rsidR="0007794A" w:rsidRPr="00DD109C" w:rsidRDefault="0007794A" w:rsidP="0007794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22</w:t>
            </w:r>
          </w:p>
        </w:tc>
        <w:tc>
          <w:tcPr>
            <w:tcW w:w="1121" w:type="dxa"/>
            <w:noWrap/>
            <w:hideMark/>
          </w:tcPr>
          <w:p w:rsidR="0007794A" w:rsidRPr="00DD109C" w:rsidRDefault="0007794A" w:rsidP="0007794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19</w:t>
            </w:r>
          </w:p>
        </w:tc>
        <w:tc>
          <w:tcPr>
            <w:tcW w:w="999" w:type="dxa"/>
            <w:noWrap/>
            <w:hideMark/>
          </w:tcPr>
          <w:p w:rsidR="0007794A" w:rsidRPr="00DD109C" w:rsidRDefault="0007794A" w:rsidP="0007794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9</w:t>
            </w:r>
          </w:p>
        </w:tc>
      </w:tr>
      <w:tr w:rsidR="0007794A" w:rsidRPr="00DD109C" w:rsidTr="0007794A">
        <w:trPr>
          <w:cnfStyle w:val="000000100000"/>
          <w:trHeight w:val="300"/>
        </w:trPr>
        <w:tc>
          <w:tcPr>
            <w:cnfStyle w:val="001000000000"/>
            <w:tcW w:w="2520" w:type="dxa"/>
            <w:noWrap/>
            <w:hideMark/>
          </w:tcPr>
          <w:p w:rsidR="0007794A" w:rsidRPr="00DD109C" w:rsidRDefault="0007794A" w:rsidP="00495477">
            <w:pPr>
              <w:jc w:val="center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16</w:t>
            </w:r>
          </w:p>
        </w:tc>
        <w:tc>
          <w:tcPr>
            <w:tcW w:w="1104" w:type="dxa"/>
            <w:vAlign w:val="bottom"/>
          </w:tcPr>
          <w:p w:rsidR="0007794A" w:rsidRDefault="0007794A" w:rsidP="0007794A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side</w:t>
            </w:r>
          </w:p>
        </w:tc>
        <w:tc>
          <w:tcPr>
            <w:tcW w:w="1203" w:type="dxa"/>
            <w:vAlign w:val="bottom"/>
          </w:tcPr>
          <w:p w:rsidR="0007794A" w:rsidRDefault="0007794A" w:rsidP="0007794A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919" w:type="dxa"/>
            <w:vAlign w:val="bottom"/>
          </w:tcPr>
          <w:p w:rsidR="0007794A" w:rsidRDefault="0007794A" w:rsidP="0007794A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240</w:t>
            </w:r>
          </w:p>
        </w:tc>
        <w:tc>
          <w:tcPr>
            <w:tcW w:w="960" w:type="dxa"/>
            <w:noWrap/>
            <w:hideMark/>
          </w:tcPr>
          <w:p w:rsidR="0007794A" w:rsidRPr="00DD109C" w:rsidRDefault="0007794A" w:rsidP="0007794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15</w:t>
            </w:r>
          </w:p>
        </w:tc>
        <w:tc>
          <w:tcPr>
            <w:tcW w:w="1121" w:type="dxa"/>
            <w:noWrap/>
            <w:hideMark/>
          </w:tcPr>
          <w:p w:rsidR="0007794A" w:rsidRPr="00DD109C" w:rsidRDefault="0007794A" w:rsidP="0007794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1</w:t>
            </w:r>
          </w:p>
        </w:tc>
        <w:tc>
          <w:tcPr>
            <w:tcW w:w="999" w:type="dxa"/>
            <w:noWrap/>
            <w:hideMark/>
          </w:tcPr>
          <w:p w:rsidR="0007794A" w:rsidRPr="00DD109C" w:rsidRDefault="0007794A" w:rsidP="0007794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7</w:t>
            </w:r>
          </w:p>
        </w:tc>
      </w:tr>
      <w:tr w:rsidR="0007794A" w:rsidRPr="00DD109C" w:rsidTr="0007794A">
        <w:trPr>
          <w:trHeight w:val="300"/>
        </w:trPr>
        <w:tc>
          <w:tcPr>
            <w:cnfStyle w:val="001000000000"/>
            <w:tcW w:w="2520" w:type="dxa"/>
            <w:noWrap/>
            <w:hideMark/>
          </w:tcPr>
          <w:p w:rsidR="0007794A" w:rsidRPr="00DD109C" w:rsidRDefault="0007794A" w:rsidP="00495477">
            <w:pPr>
              <w:jc w:val="center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17</w:t>
            </w:r>
          </w:p>
        </w:tc>
        <w:tc>
          <w:tcPr>
            <w:tcW w:w="1104" w:type="dxa"/>
            <w:vAlign w:val="bottom"/>
          </w:tcPr>
          <w:p w:rsidR="0007794A" w:rsidRDefault="0007794A" w:rsidP="0007794A">
            <w:pPr>
              <w:jc w:val="center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side</w:t>
            </w:r>
          </w:p>
        </w:tc>
        <w:tc>
          <w:tcPr>
            <w:tcW w:w="1203" w:type="dxa"/>
            <w:vAlign w:val="bottom"/>
          </w:tcPr>
          <w:p w:rsidR="0007794A" w:rsidRDefault="0007794A" w:rsidP="0007794A">
            <w:pPr>
              <w:jc w:val="center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919" w:type="dxa"/>
            <w:vAlign w:val="bottom"/>
          </w:tcPr>
          <w:p w:rsidR="0007794A" w:rsidRDefault="0007794A" w:rsidP="0007794A">
            <w:pPr>
              <w:jc w:val="center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360</w:t>
            </w:r>
          </w:p>
        </w:tc>
        <w:tc>
          <w:tcPr>
            <w:tcW w:w="960" w:type="dxa"/>
            <w:noWrap/>
            <w:hideMark/>
          </w:tcPr>
          <w:p w:rsidR="0007794A" w:rsidRPr="00DD109C" w:rsidRDefault="0007794A" w:rsidP="0007794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20</w:t>
            </w:r>
          </w:p>
        </w:tc>
        <w:tc>
          <w:tcPr>
            <w:tcW w:w="1121" w:type="dxa"/>
            <w:noWrap/>
            <w:hideMark/>
          </w:tcPr>
          <w:p w:rsidR="0007794A" w:rsidRPr="00DD109C" w:rsidRDefault="0007794A" w:rsidP="0007794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11</w:t>
            </w:r>
          </w:p>
        </w:tc>
        <w:tc>
          <w:tcPr>
            <w:tcW w:w="999" w:type="dxa"/>
            <w:noWrap/>
            <w:hideMark/>
          </w:tcPr>
          <w:p w:rsidR="0007794A" w:rsidRPr="00DD109C" w:rsidRDefault="0007794A" w:rsidP="0007794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17</w:t>
            </w:r>
          </w:p>
        </w:tc>
      </w:tr>
      <w:tr w:rsidR="0007794A" w:rsidRPr="00DD109C" w:rsidTr="0007794A">
        <w:trPr>
          <w:cnfStyle w:val="000000100000"/>
          <w:trHeight w:val="300"/>
        </w:trPr>
        <w:tc>
          <w:tcPr>
            <w:cnfStyle w:val="001000000000"/>
            <w:tcW w:w="2520" w:type="dxa"/>
            <w:noWrap/>
            <w:hideMark/>
          </w:tcPr>
          <w:p w:rsidR="0007794A" w:rsidRPr="00DD109C" w:rsidRDefault="0007794A" w:rsidP="00495477">
            <w:pPr>
              <w:jc w:val="center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18</w:t>
            </w:r>
          </w:p>
        </w:tc>
        <w:tc>
          <w:tcPr>
            <w:tcW w:w="1104" w:type="dxa"/>
            <w:vAlign w:val="bottom"/>
          </w:tcPr>
          <w:p w:rsidR="0007794A" w:rsidRDefault="0007794A" w:rsidP="0007794A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random</w:t>
            </w:r>
          </w:p>
        </w:tc>
        <w:tc>
          <w:tcPr>
            <w:tcW w:w="1203" w:type="dxa"/>
            <w:vAlign w:val="bottom"/>
          </w:tcPr>
          <w:p w:rsidR="0007794A" w:rsidRDefault="0007794A" w:rsidP="0007794A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vAlign w:val="bottom"/>
          </w:tcPr>
          <w:p w:rsidR="0007794A" w:rsidRDefault="0007794A" w:rsidP="0007794A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120</w:t>
            </w:r>
          </w:p>
        </w:tc>
        <w:tc>
          <w:tcPr>
            <w:tcW w:w="960" w:type="dxa"/>
            <w:noWrap/>
            <w:hideMark/>
          </w:tcPr>
          <w:p w:rsidR="0007794A" w:rsidRPr="00DD109C" w:rsidRDefault="0007794A" w:rsidP="0007794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8</w:t>
            </w:r>
          </w:p>
        </w:tc>
        <w:tc>
          <w:tcPr>
            <w:tcW w:w="1121" w:type="dxa"/>
            <w:noWrap/>
            <w:hideMark/>
          </w:tcPr>
          <w:p w:rsidR="0007794A" w:rsidRPr="00DD109C" w:rsidRDefault="0007794A" w:rsidP="0007794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13</w:t>
            </w:r>
          </w:p>
        </w:tc>
        <w:tc>
          <w:tcPr>
            <w:tcW w:w="999" w:type="dxa"/>
            <w:noWrap/>
            <w:hideMark/>
          </w:tcPr>
          <w:p w:rsidR="0007794A" w:rsidRPr="00DD109C" w:rsidRDefault="0007794A" w:rsidP="0007794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3</w:t>
            </w:r>
          </w:p>
        </w:tc>
      </w:tr>
      <w:tr w:rsidR="0007794A" w:rsidRPr="00DD109C" w:rsidTr="0007794A">
        <w:trPr>
          <w:trHeight w:val="300"/>
        </w:trPr>
        <w:tc>
          <w:tcPr>
            <w:cnfStyle w:val="001000000000"/>
            <w:tcW w:w="2520" w:type="dxa"/>
            <w:noWrap/>
            <w:hideMark/>
          </w:tcPr>
          <w:p w:rsidR="0007794A" w:rsidRPr="00DD109C" w:rsidRDefault="0007794A" w:rsidP="00495477">
            <w:pPr>
              <w:jc w:val="center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19</w:t>
            </w:r>
          </w:p>
        </w:tc>
        <w:tc>
          <w:tcPr>
            <w:tcW w:w="1104" w:type="dxa"/>
            <w:vAlign w:val="bottom"/>
          </w:tcPr>
          <w:p w:rsidR="0007794A" w:rsidRDefault="0007794A" w:rsidP="0007794A">
            <w:pPr>
              <w:jc w:val="center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random</w:t>
            </w:r>
          </w:p>
        </w:tc>
        <w:tc>
          <w:tcPr>
            <w:tcW w:w="1203" w:type="dxa"/>
            <w:vAlign w:val="bottom"/>
          </w:tcPr>
          <w:p w:rsidR="0007794A" w:rsidRDefault="0007794A" w:rsidP="0007794A">
            <w:pPr>
              <w:jc w:val="center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vAlign w:val="bottom"/>
          </w:tcPr>
          <w:p w:rsidR="0007794A" w:rsidRDefault="0007794A" w:rsidP="0007794A">
            <w:pPr>
              <w:jc w:val="center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240</w:t>
            </w:r>
          </w:p>
        </w:tc>
        <w:tc>
          <w:tcPr>
            <w:tcW w:w="960" w:type="dxa"/>
            <w:noWrap/>
            <w:hideMark/>
          </w:tcPr>
          <w:p w:rsidR="0007794A" w:rsidRPr="00DD109C" w:rsidRDefault="0007794A" w:rsidP="0007794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18</w:t>
            </w:r>
          </w:p>
        </w:tc>
        <w:tc>
          <w:tcPr>
            <w:tcW w:w="1121" w:type="dxa"/>
            <w:noWrap/>
            <w:hideMark/>
          </w:tcPr>
          <w:p w:rsidR="0007794A" w:rsidRPr="00DD109C" w:rsidRDefault="0007794A" w:rsidP="0007794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8</w:t>
            </w:r>
          </w:p>
        </w:tc>
        <w:tc>
          <w:tcPr>
            <w:tcW w:w="999" w:type="dxa"/>
            <w:noWrap/>
            <w:hideMark/>
          </w:tcPr>
          <w:p w:rsidR="0007794A" w:rsidRPr="00DD109C" w:rsidRDefault="0007794A" w:rsidP="0007794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4</w:t>
            </w:r>
          </w:p>
        </w:tc>
      </w:tr>
      <w:tr w:rsidR="0007794A" w:rsidRPr="00DD109C" w:rsidTr="0007794A">
        <w:trPr>
          <w:cnfStyle w:val="000000100000"/>
          <w:trHeight w:val="300"/>
        </w:trPr>
        <w:tc>
          <w:tcPr>
            <w:cnfStyle w:val="001000000000"/>
            <w:tcW w:w="2520" w:type="dxa"/>
            <w:noWrap/>
            <w:hideMark/>
          </w:tcPr>
          <w:p w:rsidR="0007794A" w:rsidRPr="00DD109C" w:rsidRDefault="0007794A" w:rsidP="00495477">
            <w:pPr>
              <w:jc w:val="center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20</w:t>
            </w:r>
          </w:p>
        </w:tc>
        <w:tc>
          <w:tcPr>
            <w:tcW w:w="1104" w:type="dxa"/>
            <w:vAlign w:val="bottom"/>
          </w:tcPr>
          <w:p w:rsidR="0007794A" w:rsidRDefault="0007794A" w:rsidP="0007794A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random</w:t>
            </w:r>
          </w:p>
        </w:tc>
        <w:tc>
          <w:tcPr>
            <w:tcW w:w="1203" w:type="dxa"/>
            <w:vAlign w:val="bottom"/>
          </w:tcPr>
          <w:p w:rsidR="0007794A" w:rsidRDefault="0007794A" w:rsidP="0007794A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9" w:type="dxa"/>
            <w:vAlign w:val="bottom"/>
          </w:tcPr>
          <w:p w:rsidR="0007794A" w:rsidRDefault="0007794A" w:rsidP="0007794A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360</w:t>
            </w:r>
          </w:p>
        </w:tc>
        <w:tc>
          <w:tcPr>
            <w:tcW w:w="960" w:type="dxa"/>
            <w:noWrap/>
            <w:hideMark/>
          </w:tcPr>
          <w:p w:rsidR="0007794A" w:rsidRPr="00DD109C" w:rsidRDefault="0007794A" w:rsidP="0007794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26</w:t>
            </w:r>
          </w:p>
        </w:tc>
        <w:tc>
          <w:tcPr>
            <w:tcW w:w="1121" w:type="dxa"/>
            <w:noWrap/>
            <w:hideMark/>
          </w:tcPr>
          <w:p w:rsidR="0007794A" w:rsidRPr="00DD109C" w:rsidRDefault="0007794A" w:rsidP="0007794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24</w:t>
            </w:r>
          </w:p>
        </w:tc>
        <w:tc>
          <w:tcPr>
            <w:tcW w:w="999" w:type="dxa"/>
            <w:noWrap/>
            <w:hideMark/>
          </w:tcPr>
          <w:p w:rsidR="0007794A" w:rsidRPr="00DD109C" w:rsidRDefault="0007794A" w:rsidP="0007794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18</w:t>
            </w:r>
          </w:p>
        </w:tc>
      </w:tr>
      <w:tr w:rsidR="0007794A" w:rsidRPr="00DD109C" w:rsidTr="0007794A">
        <w:trPr>
          <w:trHeight w:val="300"/>
        </w:trPr>
        <w:tc>
          <w:tcPr>
            <w:cnfStyle w:val="001000000000"/>
            <w:tcW w:w="2520" w:type="dxa"/>
            <w:noWrap/>
            <w:hideMark/>
          </w:tcPr>
          <w:p w:rsidR="0007794A" w:rsidRPr="00DD109C" w:rsidRDefault="0007794A" w:rsidP="00495477">
            <w:pPr>
              <w:jc w:val="center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21</w:t>
            </w:r>
          </w:p>
        </w:tc>
        <w:tc>
          <w:tcPr>
            <w:tcW w:w="1104" w:type="dxa"/>
            <w:vAlign w:val="bottom"/>
          </w:tcPr>
          <w:p w:rsidR="0007794A" w:rsidRDefault="0007794A" w:rsidP="0007794A">
            <w:pPr>
              <w:jc w:val="center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random</w:t>
            </w:r>
          </w:p>
        </w:tc>
        <w:tc>
          <w:tcPr>
            <w:tcW w:w="1203" w:type="dxa"/>
            <w:vAlign w:val="bottom"/>
          </w:tcPr>
          <w:p w:rsidR="0007794A" w:rsidRDefault="0007794A" w:rsidP="0007794A">
            <w:pPr>
              <w:jc w:val="center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919" w:type="dxa"/>
            <w:vAlign w:val="bottom"/>
          </w:tcPr>
          <w:p w:rsidR="0007794A" w:rsidRDefault="0007794A" w:rsidP="0007794A">
            <w:pPr>
              <w:jc w:val="center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120</w:t>
            </w:r>
          </w:p>
        </w:tc>
        <w:tc>
          <w:tcPr>
            <w:tcW w:w="960" w:type="dxa"/>
            <w:noWrap/>
            <w:hideMark/>
          </w:tcPr>
          <w:p w:rsidR="0007794A" w:rsidRPr="00DD109C" w:rsidRDefault="0007794A" w:rsidP="0007794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11</w:t>
            </w:r>
          </w:p>
        </w:tc>
        <w:tc>
          <w:tcPr>
            <w:tcW w:w="1121" w:type="dxa"/>
            <w:noWrap/>
            <w:hideMark/>
          </w:tcPr>
          <w:p w:rsidR="0007794A" w:rsidRPr="00DD109C" w:rsidRDefault="0007794A" w:rsidP="0007794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9</w:t>
            </w:r>
          </w:p>
        </w:tc>
        <w:tc>
          <w:tcPr>
            <w:tcW w:w="999" w:type="dxa"/>
            <w:noWrap/>
            <w:hideMark/>
          </w:tcPr>
          <w:p w:rsidR="0007794A" w:rsidRPr="00DD109C" w:rsidRDefault="0007794A" w:rsidP="0007794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5</w:t>
            </w:r>
          </w:p>
        </w:tc>
      </w:tr>
      <w:tr w:rsidR="0007794A" w:rsidRPr="00DD109C" w:rsidTr="0007794A">
        <w:trPr>
          <w:cnfStyle w:val="000000100000"/>
          <w:trHeight w:val="300"/>
        </w:trPr>
        <w:tc>
          <w:tcPr>
            <w:cnfStyle w:val="001000000000"/>
            <w:tcW w:w="2520" w:type="dxa"/>
            <w:noWrap/>
            <w:hideMark/>
          </w:tcPr>
          <w:p w:rsidR="0007794A" w:rsidRPr="00DD109C" w:rsidRDefault="0007794A" w:rsidP="00495477">
            <w:pPr>
              <w:jc w:val="center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22</w:t>
            </w:r>
          </w:p>
        </w:tc>
        <w:tc>
          <w:tcPr>
            <w:tcW w:w="1104" w:type="dxa"/>
            <w:vAlign w:val="bottom"/>
          </w:tcPr>
          <w:p w:rsidR="0007794A" w:rsidRDefault="0007794A" w:rsidP="0007794A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random</w:t>
            </w:r>
          </w:p>
        </w:tc>
        <w:tc>
          <w:tcPr>
            <w:tcW w:w="1203" w:type="dxa"/>
            <w:vAlign w:val="bottom"/>
          </w:tcPr>
          <w:p w:rsidR="0007794A" w:rsidRDefault="0007794A" w:rsidP="0007794A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919" w:type="dxa"/>
            <w:vAlign w:val="bottom"/>
          </w:tcPr>
          <w:p w:rsidR="0007794A" w:rsidRDefault="0007794A" w:rsidP="0007794A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240</w:t>
            </w:r>
          </w:p>
        </w:tc>
        <w:tc>
          <w:tcPr>
            <w:tcW w:w="960" w:type="dxa"/>
            <w:noWrap/>
            <w:hideMark/>
          </w:tcPr>
          <w:p w:rsidR="0007794A" w:rsidRPr="00DD109C" w:rsidRDefault="0007794A" w:rsidP="0007794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14</w:t>
            </w:r>
          </w:p>
        </w:tc>
        <w:tc>
          <w:tcPr>
            <w:tcW w:w="1121" w:type="dxa"/>
            <w:noWrap/>
            <w:hideMark/>
          </w:tcPr>
          <w:p w:rsidR="0007794A" w:rsidRPr="00DD109C" w:rsidRDefault="0007794A" w:rsidP="0007794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5</w:t>
            </w:r>
          </w:p>
        </w:tc>
        <w:tc>
          <w:tcPr>
            <w:tcW w:w="999" w:type="dxa"/>
            <w:noWrap/>
            <w:hideMark/>
          </w:tcPr>
          <w:p w:rsidR="0007794A" w:rsidRPr="00DD109C" w:rsidRDefault="0007794A" w:rsidP="0007794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1</w:t>
            </w:r>
          </w:p>
        </w:tc>
      </w:tr>
      <w:tr w:rsidR="0007794A" w:rsidRPr="00DD109C" w:rsidTr="0007794A">
        <w:trPr>
          <w:trHeight w:val="300"/>
        </w:trPr>
        <w:tc>
          <w:tcPr>
            <w:cnfStyle w:val="001000000000"/>
            <w:tcW w:w="2520" w:type="dxa"/>
            <w:noWrap/>
            <w:hideMark/>
          </w:tcPr>
          <w:p w:rsidR="0007794A" w:rsidRPr="00DD109C" w:rsidRDefault="0007794A" w:rsidP="00495477">
            <w:pPr>
              <w:jc w:val="center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23</w:t>
            </w:r>
          </w:p>
        </w:tc>
        <w:tc>
          <w:tcPr>
            <w:tcW w:w="1104" w:type="dxa"/>
            <w:vAlign w:val="bottom"/>
          </w:tcPr>
          <w:p w:rsidR="0007794A" w:rsidRDefault="0007794A" w:rsidP="0007794A">
            <w:pPr>
              <w:jc w:val="center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random</w:t>
            </w:r>
          </w:p>
        </w:tc>
        <w:tc>
          <w:tcPr>
            <w:tcW w:w="1203" w:type="dxa"/>
            <w:vAlign w:val="bottom"/>
          </w:tcPr>
          <w:p w:rsidR="0007794A" w:rsidRDefault="0007794A" w:rsidP="0007794A">
            <w:pPr>
              <w:jc w:val="center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919" w:type="dxa"/>
            <w:vAlign w:val="bottom"/>
          </w:tcPr>
          <w:p w:rsidR="0007794A" w:rsidRDefault="0007794A" w:rsidP="0007794A">
            <w:pPr>
              <w:jc w:val="center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360</w:t>
            </w:r>
          </w:p>
        </w:tc>
        <w:tc>
          <w:tcPr>
            <w:tcW w:w="960" w:type="dxa"/>
            <w:noWrap/>
            <w:hideMark/>
          </w:tcPr>
          <w:p w:rsidR="0007794A" w:rsidRPr="00DD109C" w:rsidRDefault="0007794A" w:rsidP="0007794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23</w:t>
            </w:r>
          </w:p>
        </w:tc>
        <w:tc>
          <w:tcPr>
            <w:tcW w:w="1121" w:type="dxa"/>
            <w:noWrap/>
            <w:hideMark/>
          </w:tcPr>
          <w:p w:rsidR="0007794A" w:rsidRPr="00DD109C" w:rsidRDefault="0007794A" w:rsidP="0007794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16</w:t>
            </w:r>
          </w:p>
        </w:tc>
        <w:tc>
          <w:tcPr>
            <w:tcW w:w="999" w:type="dxa"/>
            <w:noWrap/>
            <w:hideMark/>
          </w:tcPr>
          <w:p w:rsidR="0007794A" w:rsidRPr="00DD109C" w:rsidRDefault="0007794A" w:rsidP="0007794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19</w:t>
            </w:r>
          </w:p>
        </w:tc>
      </w:tr>
      <w:tr w:rsidR="0007794A" w:rsidRPr="00DD109C" w:rsidTr="0007794A">
        <w:trPr>
          <w:cnfStyle w:val="000000100000"/>
          <w:trHeight w:val="300"/>
        </w:trPr>
        <w:tc>
          <w:tcPr>
            <w:cnfStyle w:val="001000000000"/>
            <w:tcW w:w="2520" w:type="dxa"/>
            <w:noWrap/>
            <w:hideMark/>
          </w:tcPr>
          <w:p w:rsidR="0007794A" w:rsidRPr="00DD109C" w:rsidRDefault="0007794A" w:rsidP="00495477">
            <w:pPr>
              <w:jc w:val="center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24</w:t>
            </w:r>
          </w:p>
        </w:tc>
        <w:tc>
          <w:tcPr>
            <w:tcW w:w="1104" w:type="dxa"/>
            <w:vAlign w:val="bottom"/>
          </w:tcPr>
          <w:p w:rsidR="0007794A" w:rsidRDefault="0007794A" w:rsidP="0007794A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random</w:t>
            </w:r>
          </w:p>
        </w:tc>
        <w:tc>
          <w:tcPr>
            <w:tcW w:w="1203" w:type="dxa"/>
            <w:vAlign w:val="bottom"/>
          </w:tcPr>
          <w:p w:rsidR="0007794A" w:rsidRDefault="0007794A" w:rsidP="0007794A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919" w:type="dxa"/>
            <w:vAlign w:val="bottom"/>
          </w:tcPr>
          <w:p w:rsidR="0007794A" w:rsidRDefault="0007794A" w:rsidP="0007794A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120</w:t>
            </w:r>
          </w:p>
        </w:tc>
        <w:tc>
          <w:tcPr>
            <w:tcW w:w="960" w:type="dxa"/>
            <w:noWrap/>
            <w:hideMark/>
          </w:tcPr>
          <w:p w:rsidR="0007794A" w:rsidRPr="00DD109C" w:rsidRDefault="0007794A" w:rsidP="0007794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11</w:t>
            </w:r>
          </w:p>
        </w:tc>
        <w:tc>
          <w:tcPr>
            <w:tcW w:w="1121" w:type="dxa"/>
            <w:noWrap/>
            <w:hideMark/>
          </w:tcPr>
          <w:p w:rsidR="0007794A" w:rsidRPr="00DD109C" w:rsidRDefault="0007794A" w:rsidP="0007794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23</w:t>
            </w:r>
          </w:p>
        </w:tc>
        <w:tc>
          <w:tcPr>
            <w:tcW w:w="999" w:type="dxa"/>
            <w:noWrap/>
            <w:hideMark/>
          </w:tcPr>
          <w:p w:rsidR="0007794A" w:rsidRPr="00DD109C" w:rsidRDefault="0007794A" w:rsidP="0007794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2</w:t>
            </w:r>
          </w:p>
        </w:tc>
      </w:tr>
      <w:tr w:rsidR="0007794A" w:rsidRPr="00DD109C" w:rsidTr="0007794A">
        <w:trPr>
          <w:trHeight w:val="300"/>
        </w:trPr>
        <w:tc>
          <w:tcPr>
            <w:cnfStyle w:val="001000000000"/>
            <w:tcW w:w="2520" w:type="dxa"/>
            <w:noWrap/>
            <w:hideMark/>
          </w:tcPr>
          <w:p w:rsidR="0007794A" w:rsidRPr="00DD109C" w:rsidRDefault="0007794A" w:rsidP="00495477">
            <w:pPr>
              <w:jc w:val="center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25</w:t>
            </w:r>
          </w:p>
        </w:tc>
        <w:tc>
          <w:tcPr>
            <w:tcW w:w="1104" w:type="dxa"/>
            <w:vAlign w:val="bottom"/>
          </w:tcPr>
          <w:p w:rsidR="0007794A" w:rsidRDefault="0007794A" w:rsidP="0007794A">
            <w:pPr>
              <w:jc w:val="center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random</w:t>
            </w:r>
          </w:p>
        </w:tc>
        <w:tc>
          <w:tcPr>
            <w:tcW w:w="1203" w:type="dxa"/>
            <w:vAlign w:val="bottom"/>
          </w:tcPr>
          <w:p w:rsidR="0007794A" w:rsidRDefault="0007794A" w:rsidP="0007794A">
            <w:pPr>
              <w:jc w:val="center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919" w:type="dxa"/>
            <w:vAlign w:val="bottom"/>
          </w:tcPr>
          <w:p w:rsidR="0007794A" w:rsidRDefault="0007794A" w:rsidP="0007794A">
            <w:pPr>
              <w:jc w:val="center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240</w:t>
            </w:r>
          </w:p>
        </w:tc>
        <w:tc>
          <w:tcPr>
            <w:tcW w:w="960" w:type="dxa"/>
            <w:noWrap/>
            <w:hideMark/>
          </w:tcPr>
          <w:p w:rsidR="0007794A" w:rsidRPr="00DD109C" w:rsidRDefault="0007794A" w:rsidP="0007794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23</w:t>
            </w:r>
          </w:p>
        </w:tc>
        <w:tc>
          <w:tcPr>
            <w:tcW w:w="1121" w:type="dxa"/>
            <w:noWrap/>
            <w:hideMark/>
          </w:tcPr>
          <w:p w:rsidR="0007794A" w:rsidRPr="00DD109C" w:rsidRDefault="0007794A" w:rsidP="0007794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20</w:t>
            </w:r>
          </w:p>
        </w:tc>
        <w:tc>
          <w:tcPr>
            <w:tcW w:w="999" w:type="dxa"/>
            <w:noWrap/>
            <w:hideMark/>
          </w:tcPr>
          <w:p w:rsidR="0007794A" w:rsidRPr="00DD109C" w:rsidRDefault="0007794A" w:rsidP="0007794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10</w:t>
            </w:r>
          </w:p>
        </w:tc>
      </w:tr>
      <w:tr w:rsidR="0007794A" w:rsidRPr="00DD109C" w:rsidTr="0007794A">
        <w:trPr>
          <w:cnfStyle w:val="000000100000"/>
          <w:trHeight w:val="300"/>
        </w:trPr>
        <w:tc>
          <w:tcPr>
            <w:cnfStyle w:val="001000000000"/>
            <w:tcW w:w="2520" w:type="dxa"/>
            <w:noWrap/>
            <w:hideMark/>
          </w:tcPr>
          <w:p w:rsidR="0007794A" w:rsidRPr="00DD109C" w:rsidRDefault="0007794A" w:rsidP="00495477">
            <w:pPr>
              <w:jc w:val="center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26</w:t>
            </w:r>
          </w:p>
        </w:tc>
        <w:tc>
          <w:tcPr>
            <w:tcW w:w="1104" w:type="dxa"/>
            <w:vAlign w:val="bottom"/>
          </w:tcPr>
          <w:p w:rsidR="0007794A" w:rsidRDefault="0007794A" w:rsidP="0007794A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random</w:t>
            </w:r>
          </w:p>
        </w:tc>
        <w:tc>
          <w:tcPr>
            <w:tcW w:w="1203" w:type="dxa"/>
            <w:vAlign w:val="bottom"/>
          </w:tcPr>
          <w:p w:rsidR="0007794A" w:rsidRDefault="0007794A" w:rsidP="0007794A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919" w:type="dxa"/>
            <w:vAlign w:val="bottom"/>
          </w:tcPr>
          <w:p w:rsidR="0007794A" w:rsidRDefault="0007794A" w:rsidP="0007794A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360</w:t>
            </w:r>
          </w:p>
        </w:tc>
        <w:tc>
          <w:tcPr>
            <w:tcW w:w="960" w:type="dxa"/>
            <w:noWrap/>
            <w:hideMark/>
          </w:tcPr>
          <w:p w:rsidR="0007794A" w:rsidRPr="00DD109C" w:rsidRDefault="0007794A" w:rsidP="0007794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27</w:t>
            </w:r>
          </w:p>
        </w:tc>
        <w:tc>
          <w:tcPr>
            <w:tcW w:w="1121" w:type="dxa"/>
            <w:noWrap/>
            <w:hideMark/>
          </w:tcPr>
          <w:p w:rsidR="0007794A" w:rsidRPr="00DD109C" w:rsidRDefault="0007794A" w:rsidP="0007794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21</w:t>
            </w:r>
          </w:p>
        </w:tc>
        <w:tc>
          <w:tcPr>
            <w:tcW w:w="999" w:type="dxa"/>
            <w:noWrap/>
            <w:hideMark/>
          </w:tcPr>
          <w:p w:rsidR="0007794A" w:rsidRPr="00DD109C" w:rsidRDefault="0007794A" w:rsidP="0007794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cs-CZ" w:eastAsia="cs-CZ"/>
              </w:rPr>
            </w:pPr>
            <w:r w:rsidRPr="00DD109C">
              <w:rPr>
                <w:rFonts w:ascii="Calibri" w:eastAsia="Times New Roman" w:hAnsi="Calibri" w:cs="Times New Roman"/>
                <w:color w:val="000000"/>
                <w:lang w:val="cs-CZ" w:eastAsia="cs-CZ"/>
              </w:rPr>
              <w:t>20</w:t>
            </w:r>
          </w:p>
        </w:tc>
      </w:tr>
    </w:tbl>
    <w:p w:rsidR="00AC777D" w:rsidRPr="00DD109C" w:rsidRDefault="00AC777D" w:rsidP="0027739A">
      <w:pPr>
        <w:jc w:val="both"/>
        <w:rPr>
          <w:lang w:val="cs-CZ"/>
        </w:rPr>
      </w:pPr>
    </w:p>
    <w:p w:rsidR="0027739A" w:rsidRPr="00DD109C" w:rsidRDefault="0027739A" w:rsidP="006D4D05">
      <w:pPr>
        <w:pStyle w:val="Nadpis3"/>
        <w:rPr>
          <w:lang w:val="cs-CZ"/>
        </w:rPr>
      </w:pPr>
      <w:r w:rsidRPr="006D4D05">
        <w:t>Nejlepší</w:t>
      </w:r>
      <w:r w:rsidRPr="00DD109C">
        <w:rPr>
          <w:lang w:val="cs-CZ"/>
        </w:rPr>
        <w:t xml:space="preserve"> a nejhorší strategie</w:t>
      </w:r>
    </w:p>
    <w:p w:rsidR="004D036E" w:rsidRPr="00DD109C" w:rsidRDefault="004D036E" w:rsidP="005B1589">
      <w:pPr>
        <w:jc w:val="both"/>
        <w:rPr>
          <w:lang w:val="cs-CZ"/>
        </w:rPr>
      </w:pPr>
      <w:r w:rsidRPr="00DD109C">
        <w:rPr>
          <w:lang w:val="cs-CZ"/>
        </w:rPr>
        <w:t>Jak ukazuje Graf 1</w:t>
      </w:r>
      <w:r w:rsidR="000D056B" w:rsidRPr="00DD109C">
        <w:rPr>
          <w:lang w:val="cs-CZ"/>
        </w:rPr>
        <w:t>, mezi jednotlivými strategiemi nebyly nijak zásadní rozdíly</w:t>
      </w:r>
      <w:r w:rsidR="005800E7" w:rsidRPr="00DD109C">
        <w:rPr>
          <w:lang w:val="cs-CZ"/>
        </w:rPr>
        <w:t xml:space="preserve"> v počtu </w:t>
      </w:r>
      <w:r w:rsidR="0038769D" w:rsidRPr="00DD109C">
        <w:rPr>
          <w:lang w:val="cs-CZ"/>
        </w:rPr>
        <w:t>vítězství</w:t>
      </w:r>
      <w:r w:rsidR="0038769D">
        <w:rPr>
          <w:lang w:val="cs-CZ"/>
        </w:rPr>
        <w:t>.</w:t>
      </w:r>
      <w:r w:rsidR="000D056B" w:rsidRPr="00DD109C">
        <w:rPr>
          <w:lang w:val="cs-CZ"/>
        </w:rPr>
        <w:t xml:space="preserve"> </w:t>
      </w:r>
      <w:r w:rsidR="00112B39">
        <w:rPr>
          <w:lang w:val="cs-CZ"/>
        </w:rPr>
        <w:t>Podíl</w:t>
      </w:r>
      <w:r w:rsidR="00112B39" w:rsidRPr="00DD109C">
        <w:rPr>
          <w:lang w:val="cs-CZ"/>
        </w:rPr>
        <w:t xml:space="preserve"> </w:t>
      </w:r>
      <w:r w:rsidR="00112B39">
        <w:rPr>
          <w:lang w:val="cs-CZ"/>
        </w:rPr>
        <w:t xml:space="preserve">počtu vítězství </w:t>
      </w:r>
      <w:r w:rsidR="000D056B" w:rsidRPr="00DD109C">
        <w:rPr>
          <w:lang w:val="cs-CZ"/>
        </w:rPr>
        <w:t>nejhorší</w:t>
      </w:r>
      <w:r w:rsidR="00A51BFF" w:rsidRPr="00DD109C">
        <w:rPr>
          <w:lang w:val="cs-CZ"/>
        </w:rPr>
        <w:t xml:space="preserve"> (značena červenou barvou)</w:t>
      </w:r>
      <w:r w:rsidR="000D056B" w:rsidRPr="00DD109C">
        <w:rPr>
          <w:lang w:val="cs-CZ"/>
        </w:rPr>
        <w:t xml:space="preserve"> a nejlepší strategi</w:t>
      </w:r>
      <w:r w:rsidR="00112B39">
        <w:rPr>
          <w:lang w:val="cs-CZ"/>
        </w:rPr>
        <w:t>e</w:t>
      </w:r>
      <w:r w:rsidR="00A51BFF" w:rsidRPr="00DD109C">
        <w:rPr>
          <w:lang w:val="cs-CZ"/>
        </w:rPr>
        <w:t xml:space="preserve"> (značena zelenou barvou)</w:t>
      </w:r>
      <w:r w:rsidR="000D056B" w:rsidRPr="00DD109C">
        <w:rPr>
          <w:lang w:val="cs-CZ"/>
        </w:rPr>
        <w:t xml:space="preserve"> je </w:t>
      </w:r>
      <w:r w:rsidR="00112B39">
        <w:rPr>
          <w:lang w:val="cs-CZ"/>
        </w:rPr>
        <w:t>přibližně jen 1.31. Na první pohled tedy není patrné, že by nějaká volba parametrů vedla k jasné převaze v turnaji</w:t>
      </w:r>
      <w:r w:rsidR="000D056B" w:rsidRPr="00DD109C">
        <w:rPr>
          <w:lang w:val="cs-CZ"/>
        </w:rPr>
        <w:t>.</w:t>
      </w:r>
      <w:r w:rsidR="0024139A" w:rsidRPr="00DD109C">
        <w:rPr>
          <w:lang w:val="cs-CZ"/>
        </w:rPr>
        <w:t xml:space="preserve"> Vítězná strategie vůbec nevyužívala shlukování a měla maximální možnou míru náhodnosti pohybu. </w:t>
      </w:r>
    </w:p>
    <w:tbl>
      <w:tblPr>
        <w:tblStyle w:val="Svtlstnovn1"/>
        <w:tblW w:w="0" w:type="auto"/>
        <w:tblLook w:val="04A0"/>
      </w:tblPr>
      <w:tblGrid>
        <w:gridCol w:w="3070"/>
        <w:gridCol w:w="3071"/>
        <w:gridCol w:w="3071"/>
      </w:tblGrid>
      <w:tr w:rsidR="004D036E" w:rsidRPr="00DD109C" w:rsidTr="00110C30">
        <w:trPr>
          <w:cnfStyle w:val="100000000000"/>
        </w:trPr>
        <w:tc>
          <w:tcPr>
            <w:cnfStyle w:val="001000000000"/>
            <w:tcW w:w="3070" w:type="dxa"/>
          </w:tcPr>
          <w:p w:rsidR="004D036E" w:rsidRPr="00DD109C" w:rsidRDefault="004D036E" w:rsidP="00D103AC">
            <w:pPr>
              <w:jc w:val="center"/>
              <w:rPr>
                <w:lang w:val="cs-CZ"/>
              </w:rPr>
            </w:pPr>
          </w:p>
        </w:tc>
        <w:tc>
          <w:tcPr>
            <w:tcW w:w="3071" w:type="dxa"/>
          </w:tcPr>
          <w:p w:rsidR="004D036E" w:rsidRPr="00DD109C" w:rsidRDefault="004D036E" w:rsidP="00D103AC">
            <w:pPr>
              <w:jc w:val="center"/>
              <w:cnfStyle w:val="100000000000"/>
              <w:rPr>
                <w:lang w:val="cs-CZ"/>
              </w:rPr>
            </w:pPr>
            <w:r w:rsidRPr="00DD109C">
              <w:rPr>
                <w:lang w:val="cs-CZ"/>
              </w:rPr>
              <w:t>Vítězná strategie</w:t>
            </w:r>
          </w:p>
        </w:tc>
        <w:tc>
          <w:tcPr>
            <w:tcW w:w="3071" w:type="dxa"/>
          </w:tcPr>
          <w:p w:rsidR="004D036E" w:rsidRPr="00DD109C" w:rsidRDefault="004D036E" w:rsidP="00D103AC">
            <w:pPr>
              <w:jc w:val="center"/>
              <w:cnfStyle w:val="100000000000"/>
              <w:rPr>
                <w:lang w:val="cs-CZ"/>
              </w:rPr>
            </w:pPr>
            <w:r w:rsidRPr="00DD109C">
              <w:rPr>
                <w:lang w:val="cs-CZ"/>
              </w:rPr>
              <w:t>Nejhorší strategie</w:t>
            </w:r>
          </w:p>
        </w:tc>
      </w:tr>
      <w:tr w:rsidR="004D036E" w:rsidRPr="00DD109C" w:rsidTr="00110C30">
        <w:trPr>
          <w:cnfStyle w:val="000000100000"/>
        </w:trPr>
        <w:tc>
          <w:tcPr>
            <w:cnfStyle w:val="001000000000"/>
            <w:tcW w:w="3070" w:type="dxa"/>
          </w:tcPr>
          <w:p w:rsidR="004D036E" w:rsidRPr="00DD109C" w:rsidRDefault="004D036E" w:rsidP="004D036E">
            <w:pPr>
              <w:rPr>
                <w:lang w:val="cs-CZ"/>
              </w:rPr>
            </w:pPr>
            <w:r w:rsidRPr="00DD109C">
              <w:rPr>
                <w:lang w:val="cs-CZ"/>
              </w:rPr>
              <w:t>Počet vítězství</w:t>
            </w:r>
          </w:p>
        </w:tc>
        <w:tc>
          <w:tcPr>
            <w:tcW w:w="3071" w:type="dxa"/>
          </w:tcPr>
          <w:p w:rsidR="004D036E" w:rsidRPr="00DD109C" w:rsidRDefault="004D036E" w:rsidP="00D103AC">
            <w:pPr>
              <w:jc w:val="center"/>
              <w:cnfStyle w:val="000000100000"/>
              <w:rPr>
                <w:lang w:val="cs-CZ"/>
              </w:rPr>
            </w:pPr>
            <w:r w:rsidRPr="00DD109C">
              <w:rPr>
                <w:lang w:val="cs-CZ"/>
              </w:rPr>
              <w:t>469</w:t>
            </w:r>
          </w:p>
        </w:tc>
        <w:tc>
          <w:tcPr>
            <w:tcW w:w="3071" w:type="dxa"/>
          </w:tcPr>
          <w:p w:rsidR="004D036E" w:rsidRPr="00DD109C" w:rsidRDefault="004D036E" w:rsidP="00D103AC">
            <w:pPr>
              <w:jc w:val="center"/>
              <w:cnfStyle w:val="000000100000"/>
              <w:rPr>
                <w:lang w:val="cs-CZ"/>
              </w:rPr>
            </w:pPr>
            <w:r w:rsidRPr="00DD109C">
              <w:rPr>
                <w:lang w:val="cs-CZ"/>
              </w:rPr>
              <w:t>357</w:t>
            </w:r>
          </w:p>
        </w:tc>
      </w:tr>
      <w:tr w:rsidR="004D036E" w:rsidRPr="00DD109C" w:rsidTr="00110C30">
        <w:tc>
          <w:tcPr>
            <w:cnfStyle w:val="001000000000"/>
            <w:tcW w:w="3070" w:type="dxa"/>
          </w:tcPr>
          <w:p w:rsidR="004D036E" w:rsidRPr="00DD109C" w:rsidRDefault="004D036E" w:rsidP="004D036E">
            <w:pPr>
              <w:rPr>
                <w:lang w:val="cs-CZ"/>
              </w:rPr>
            </w:pPr>
            <w:r w:rsidRPr="00DD109C">
              <w:rPr>
                <w:lang w:val="cs-CZ"/>
              </w:rPr>
              <w:t>Počáteční pozice</w:t>
            </w:r>
          </w:p>
        </w:tc>
        <w:tc>
          <w:tcPr>
            <w:tcW w:w="3071" w:type="dxa"/>
          </w:tcPr>
          <w:p w:rsidR="004D036E" w:rsidRPr="00DD109C" w:rsidRDefault="002D5A17" w:rsidP="00D103AC">
            <w:pPr>
              <w:jc w:val="center"/>
              <w:cnfStyle w:val="000000000000"/>
              <w:rPr>
                <w:lang w:val="cs-CZ"/>
              </w:rPr>
            </w:pPr>
            <w:r>
              <w:rPr>
                <w:lang w:val="cs-CZ"/>
              </w:rPr>
              <w:t>side</w:t>
            </w:r>
          </w:p>
        </w:tc>
        <w:tc>
          <w:tcPr>
            <w:tcW w:w="3071" w:type="dxa"/>
          </w:tcPr>
          <w:p w:rsidR="004D036E" w:rsidRPr="00DD109C" w:rsidRDefault="004D036E" w:rsidP="00D103AC">
            <w:pPr>
              <w:jc w:val="center"/>
              <w:cnfStyle w:val="000000000000"/>
              <w:rPr>
                <w:lang w:val="cs-CZ"/>
              </w:rPr>
            </w:pPr>
            <w:r w:rsidRPr="00DD109C">
              <w:rPr>
                <w:lang w:val="cs-CZ"/>
              </w:rPr>
              <w:t>random</w:t>
            </w:r>
          </w:p>
        </w:tc>
      </w:tr>
      <w:tr w:rsidR="004D036E" w:rsidRPr="00DD109C" w:rsidTr="00110C30">
        <w:trPr>
          <w:cnfStyle w:val="000000100000"/>
        </w:trPr>
        <w:tc>
          <w:tcPr>
            <w:cnfStyle w:val="001000000000"/>
            <w:tcW w:w="3070" w:type="dxa"/>
          </w:tcPr>
          <w:p w:rsidR="004D036E" w:rsidRPr="00DD109C" w:rsidRDefault="004D036E" w:rsidP="004D036E">
            <w:pPr>
              <w:rPr>
                <w:lang w:val="cs-CZ"/>
              </w:rPr>
            </w:pPr>
            <w:r w:rsidRPr="00DD109C">
              <w:rPr>
                <w:lang w:val="cs-CZ"/>
              </w:rPr>
              <w:t>Grouping_weight</w:t>
            </w:r>
          </w:p>
        </w:tc>
        <w:tc>
          <w:tcPr>
            <w:tcW w:w="3071" w:type="dxa"/>
          </w:tcPr>
          <w:p w:rsidR="004D036E" w:rsidRPr="00DD109C" w:rsidRDefault="004D036E" w:rsidP="00D103AC">
            <w:pPr>
              <w:jc w:val="center"/>
              <w:cnfStyle w:val="000000100000"/>
              <w:rPr>
                <w:lang w:val="cs-CZ"/>
              </w:rPr>
            </w:pPr>
            <w:r w:rsidRPr="00DD109C">
              <w:rPr>
                <w:lang w:val="cs-CZ"/>
              </w:rPr>
              <w:t>0</w:t>
            </w:r>
          </w:p>
        </w:tc>
        <w:tc>
          <w:tcPr>
            <w:tcW w:w="3071" w:type="dxa"/>
          </w:tcPr>
          <w:p w:rsidR="004D036E" w:rsidRPr="00DD109C" w:rsidRDefault="004D036E" w:rsidP="00D103AC">
            <w:pPr>
              <w:jc w:val="center"/>
              <w:cnfStyle w:val="000000100000"/>
              <w:rPr>
                <w:lang w:val="cs-CZ"/>
              </w:rPr>
            </w:pPr>
            <w:r w:rsidRPr="00DD109C">
              <w:rPr>
                <w:lang w:val="cs-CZ"/>
              </w:rPr>
              <w:t>100</w:t>
            </w:r>
          </w:p>
        </w:tc>
      </w:tr>
      <w:tr w:rsidR="004D036E" w:rsidRPr="00DD109C" w:rsidTr="00110C30">
        <w:tc>
          <w:tcPr>
            <w:cnfStyle w:val="001000000000"/>
            <w:tcW w:w="3070" w:type="dxa"/>
          </w:tcPr>
          <w:p w:rsidR="004D036E" w:rsidRPr="00DD109C" w:rsidRDefault="004D036E" w:rsidP="004D036E">
            <w:pPr>
              <w:tabs>
                <w:tab w:val="left" w:pos="1950"/>
              </w:tabs>
              <w:rPr>
                <w:lang w:val="cs-CZ"/>
              </w:rPr>
            </w:pPr>
            <w:r w:rsidRPr="00DD109C">
              <w:rPr>
                <w:lang w:val="cs-CZ"/>
              </w:rPr>
              <w:t>Turning_range</w:t>
            </w:r>
          </w:p>
        </w:tc>
        <w:tc>
          <w:tcPr>
            <w:tcW w:w="3071" w:type="dxa"/>
          </w:tcPr>
          <w:p w:rsidR="004D036E" w:rsidRPr="00DD109C" w:rsidRDefault="004D036E" w:rsidP="00D103AC">
            <w:pPr>
              <w:jc w:val="center"/>
              <w:cnfStyle w:val="000000000000"/>
              <w:rPr>
                <w:lang w:val="cs-CZ"/>
              </w:rPr>
            </w:pPr>
            <w:r w:rsidRPr="00DD109C">
              <w:rPr>
                <w:lang w:val="cs-CZ"/>
              </w:rPr>
              <w:t>360°</w:t>
            </w:r>
          </w:p>
        </w:tc>
        <w:tc>
          <w:tcPr>
            <w:tcW w:w="3071" w:type="dxa"/>
          </w:tcPr>
          <w:p w:rsidR="004D036E" w:rsidRPr="00DD109C" w:rsidRDefault="004D036E" w:rsidP="00D103AC">
            <w:pPr>
              <w:jc w:val="center"/>
              <w:cnfStyle w:val="000000000000"/>
              <w:rPr>
                <w:lang w:val="cs-CZ"/>
              </w:rPr>
            </w:pPr>
            <w:r w:rsidRPr="00DD109C">
              <w:rPr>
                <w:lang w:val="cs-CZ"/>
              </w:rPr>
              <w:t>360°</w:t>
            </w:r>
          </w:p>
        </w:tc>
      </w:tr>
    </w:tbl>
    <w:p w:rsidR="004D036E" w:rsidRPr="00DD109C" w:rsidRDefault="004D036E" w:rsidP="004D036E">
      <w:pPr>
        <w:keepNext/>
        <w:jc w:val="center"/>
        <w:rPr>
          <w:lang w:val="cs-CZ"/>
        </w:rPr>
      </w:pPr>
    </w:p>
    <w:p w:rsidR="00364951" w:rsidRPr="00DD109C" w:rsidRDefault="00364951" w:rsidP="00EE5FE8">
      <w:pPr>
        <w:keepNext/>
        <w:jc w:val="center"/>
        <w:rPr>
          <w:lang w:val="cs-CZ"/>
        </w:rPr>
      </w:pPr>
      <w:r w:rsidRPr="00DD109C">
        <w:rPr>
          <w:noProof/>
          <w:lang w:val="cs-CZ" w:eastAsia="cs-CZ" w:bidi="ar-SA"/>
        </w:rPr>
        <w:drawing>
          <wp:inline distT="0" distB="0" distL="0" distR="0">
            <wp:extent cx="5760000" cy="3238500"/>
            <wp:effectExtent l="19050" t="0" r="12150" b="0"/>
            <wp:docPr id="8" name="Graf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364951" w:rsidRPr="00DD109C" w:rsidRDefault="00364951" w:rsidP="00364951">
      <w:pPr>
        <w:pStyle w:val="Titulek"/>
        <w:jc w:val="center"/>
        <w:rPr>
          <w:lang w:val="cs-CZ"/>
        </w:rPr>
      </w:pPr>
      <w:r w:rsidRPr="00DD109C">
        <w:rPr>
          <w:lang w:val="cs-CZ"/>
        </w:rPr>
        <w:t xml:space="preserve">Graf </w:t>
      </w:r>
      <w:r w:rsidR="002E56D7" w:rsidRPr="00DD109C">
        <w:rPr>
          <w:lang w:val="cs-CZ"/>
        </w:rPr>
        <w:fldChar w:fldCharType="begin"/>
      </w:r>
      <w:r w:rsidR="005A1029" w:rsidRPr="00DD109C">
        <w:rPr>
          <w:lang w:val="cs-CZ"/>
        </w:rPr>
        <w:instrText xml:space="preserve"> SEQ Graf \* ARABIC </w:instrText>
      </w:r>
      <w:r w:rsidR="002E56D7" w:rsidRPr="00DD109C">
        <w:rPr>
          <w:lang w:val="cs-CZ"/>
        </w:rPr>
        <w:fldChar w:fldCharType="separate"/>
      </w:r>
      <w:r w:rsidR="004A5736">
        <w:rPr>
          <w:noProof/>
          <w:lang w:val="cs-CZ"/>
        </w:rPr>
        <w:t>1</w:t>
      </w:r>
      <w:r w:rsidR="002E56D7" w:rsidRPr="00DD109C">
        <w:rPr>
          <w:lang w:val="cs-CZ"/>
        </w:rPr>
        <w:fldChar w:fldCharType="end"/>
      </w:r>
      <w:r w:rsidRPr="00DD109C">
        <w:rPr>
          <w:lang w:val="cs-CZ"/>
        </w:rPr>
        <w:t xml:space="preserve"> - Počet vítězství jednotlivých strategií</w:t>
      </w:r>
    </w:p>
    <w:p w:rsidR="0027739A" w:rsidRPr="00DD109C" w:rsidRDefault="005800E7" w:rsidP="0027739A">
      <w:pPr>
        <w:jc w:val="both"/>
        <w:rPr>
          <w:lang w:val="cs-CZ"/>
        </w:rPr>
      </w:pPr>
      <w:r w:rsidRPr="00DD109C">
        <w:rPr>
          <w:lang w:val="cs-CZ"/>
        </w:rPr>
        <w:t>Další sledovanou statistikou byl počet přeživších po bitvě</w:t>
      </w:r>
      <w:r w:rsidR="00364951" w:rsidRPr="00DD109C">
        <w:rPr>
          <w:lang w:val="cs-CZ"/>
        </w:rPr>
        <w:t>,</w:t>
      </w:r>
      <w:r w:rsidRPr="00DD109C">
        <w:rPr>
          <w:lang w:val="cs-CZ"/>
        </w:rPr>
        <w:t xml:space="preserve"> </w:t>
      </w:r>
      <w:r w:rsidR="00364951" w:rsidRPr="00DD109C">
        <w:rPr>
          <w:lang w:val="cs-CZ"/>
        </w:rPr>
        <w:t>t</w:t>
      </w:r>
      <w:r w:rsidRPr="00DD109C">
        <w:rPr>
          <w:lang w:val="cs-CZ"/>
        </w:rPr>
        <w:t xml:space="preserve">edy stav armády po </w:t>
      </w:r>
      <w:r w:rsidR="00364951" w:rsidRPr="00DD109C">
        <w:rPr>
          <w:lang w:val="cs-CZ"/>
        </w:rPr>
        <w:t xml:space="preserve">vyhrané </w:t>
      </w:r>
      <w:r w:rsidRPr="00DD109C">
        <w:rPr>
          <w:lang w:val="cs-CZ"/>
        </w:rPr>
        <w:t xml:space="preserve">bitvě. </w:t>
      </w:r>
      <w:r w:rsidR="00110C30">
        <w:rPr>
          <w:lang w:val="cs-CZ"/>
        </w:rPr>
        <w:t xml:space="preserve">Rozložení dílků v grafu 2 je rovnoměrné a podobá se rozložení z grafu 1. </w:t>
      </w:r>
      <w:r w:rsidR="006E0B0B">
        <w:rPr>
          <w:lang w:val="cs-CZ"/>
        </w:rPr>
        <w:t>Pořadí z prvního a dr</w:t>
      </w:r>
      <w:r w:rsidR="00722DF5">
        <w:rPr>
          <w:lang w:val="cs-CZ"/>
        </w:rPr>
        <w:t>uhého grafu se ale neshodují</w:t>
      </w:r>
      <w:r w:rsidR="006E0B0B">
        <w:rPr>
          <w:lang w:val="cs-CZ"/>
        </w:rPr>
        <w:t xml:space="preserve"> v první ani v posledním prvku. </w:t>
      </w:r>
      <w:r w:rsidR="00110C30">
        <w:rPr>
          <w:lang w:val="cs-CZ"/>
        </w:rPr>
        <w:t xml:space="preserve">To </w:t>
      </w:r>
      <w:r w:rsidR="00722DF5">
        <w:rPr>
          <w:lang w:val="cs-CZ"/>
        </w:rPr>
        <w:t>nepotvrzuje</w:t>
      </w:r>
      <w:r w:rsidR="00110C30">
        <w:rPr>
          <w:lang w:val="cs-CZ"/>
        </w:rPr>
        <w:t> </w:t>
      </w:r>
      <w:r w:rsidR="00722DF5">
        <w:rPr>
          <w:lang w:val="cs-CZ"/>
        </w:rPr>
        <w:t>hypotéz</w:t>
      </w:r>
      <w:r w:rsidR="00110C30">
        <w:rPr>
          <w:lang w:val="cs-CZ"/>
        </w:rPr>
        <w:t xml:space="preserve">u </w:t>
      </w:r>
      <w:r w:rsidR="00722DF5">
        <w:rPr>
          <w:lang w:val="cs-CZ"/>
        </w:rPr>
        <w:t>2, že existuje závislost mezi počtem vyhraných bitev a počtem přeživších po vítězné bitvě.</w:t>
      </w:r>
      <w:r w:rsidRPr="00DD109C">
        <w:rPr>
          <w:lang w:val="cs-CZ"/>
        </w:rPr>
        <w:t xml:space="preserve"> </w:t>
      </w:r>
    </w:p>
    <w:p w:rsidR="005B1589" w:rsidRPr="00DD109C" w:rsidRDefault="005B1589" w:rsidP="00EE5FE8">
      <w:pPr>
        <w:keepNext/>
        <w:jc w:val="center"/>
        <w:rPr>
          <w:lang w:val="cs-CZ"/>
        </w:rPr>
      </w:pPr>
      <w:r w:rsidRPr="00DD109C">
        <w:rPr>
          <w:noProof/>
          <w:lang w:val="cs-CZ" w:eastAsia="cs-CZ" w:bidi="ar-SA"/>
        </w:rPr>
        <w:drawing>
          <wp:inline distT="0" distB="0" distL="0" distR="0">
            <wp:extent cx="5760000" cy="3238500"/>
            <wp:effectExtent l="19050" t="0" r="12150" b="0"/>
            <wp:docPr id="14" name="Graf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5B1589" w:rsidRPr="00DD109C" w:rsidRDefault="005B1589" w:rsidP="005B1589">
      <w:pPr>
        <w:pStyle w:val="Titulek"/>
        <w:jc w:val="center"/>
        <w:rPr>
          <w:lang w:val="cs-CZ"/>
        </w:rPr>
      </w:pPr>
      <w:r w:rsidRPr="00DD109C">
        <w:rPr>
          <w:lang w:val="cs-CZ"/>
        </w:rPr>
        <w:t xml:space="preserve">Graf </w:t>
      </w:r>
      <w:r w:rsidR="002E56D7" w:rsidRPr="00DD109C">
        <w:rPr>
          <w:lang w:val="cs-CZ"/>
        </w:rPr>
        <w:fldChar w:fldCharType="begin"/>
      </w:r>
      <w:r w:rsidR="005A1029" w:rsidRPr="00DD109C">
        <w:rPr>
          <w:lang w:val="cs-CZ"/>
        </w:rPr>
        <w:instrText xml:space="preserve"> SEQ Graf \* ARABIC </w:instrText>
      </w:r>
      <w:r w:rsidR="002E56D7" w:rsidRPr="00DD109C">
        <w:rPr>
          <w:lang w:val="cs-CZ"/>
        </w:rPr>
        <w:fldChar w:fldCharType="separate"/>
      </w:r>
      <w:r w:rsidR="004A5736">
        <w:rPr>
          <w:noProof/>
          <w:lang w:val="cs-CZ"/>
        </w:rPr>
        <w:t>2</w:t>
      </w:r>
      <w:r w:rsidR="002E56D7" w:rsidRPr="00DD109C">
        <w:rPr>
          <w:lang w:val="cs-CZ"/>
        </w:rPr>
        <w:fldChar w:fldCharType="end"/>
      </w:r>
      <w:r w:rsidRPr="00DD109C">
        <w:rPr>
          <w:lang w:val="cs-CZ"/>
        </w:rPr>
        <w:t xml:space="preserve"> - Průměrný počet bojovníků po vyhrané bitvě</w:t>
      </w:r>
    </w:p>
    <w:p w:rsidR="00364951" w:rsidRPr="00DD109C" w:rsidRDefault="00364951" w:rsidP="0027739A">
      <w:pPr>
        <w:jc w:val="both"/>
        <w:rPr>
          <w:lang w:val="cs-CZ"/>
        </w:rPr>
      </w:pPr>
      <w:r w:rsidRPr="00DD109C">
        <w:rPr>
          <w:lang w:val="cs-CZ"/>
        </w:rPr>
        <w:t>Poslední jednoduchou sledovanou stati</w:t>
      </w:r>
      <w:r w:rsidR="00FE6A6D" w:rsidRPr="00DD109C">
        <w:rPr>
          <w:lang w:val="cs-CZ"/>
        </w:rPr>
        <w:t>stikou bylo sledování délky trvání bitvy</w:t>
      </w:r>
      <w:r w:rsidR="00903804" w:rsidRPr="00DD109C">
        <w:rPr>
          <w:lang w:val="cs-CZ"/>
        </w:rPr>
        <w:t xml:space="preserve"> – tzn. průměrná hodnota délky vyhraných bitev dané armády v ticích. </w:t>
      </w:r>
      <w:r w:rsidR="00031F5C">
        <w:rPr>
          <w:lang w:val="cs-CZ"/>
        </w:rPr>
        <w:t xml:space="preserve">Rozložení dat je podobné jako </w:t>
      </w:r>
      <w:r w:rsidR="00031F5C">
        <w:rPr>
          <w:lang w:val="cs-CZ"/>
        </w:rPr>
        <w:lastRenderedPageBreak/>
        <w:t>v předchozích dvou případech, t</w:t>
      </w:r>
      <w:r w:rsidR="003458DA">
        <w:rPr>
          <w:lang w:val="cs-CZ"/>
        </w:rPr>
        <w:t xml:space="preserve">edy </w:t>
      </w:r>
      <w:r w:rsidR="00031F5C">
        <w:rPr>
          <w:lang w:val="cs-CZ"/>
        </w:rPr>
        <w:t>stejně</w:t>
      </w:r>
      <w:r w:rsidR="003458DA">
        <w:rPr>
          <w:lang w:val="cs-CZ"/>
        </w:rPr>
        <w:t xml:space="preserve"> jako v předchozím případě není tímto pozorováním hypotéza 3 potvrzena.</w:t>
      </w:r>
    </w:p>
    <w:p w:rsidR="005B1589" w:rsidRPr="00DD109C" w:rsidRDefault="005B1589" w:rsidP="00EE5FE8">
      <w:pPr>
        <w:keepNext/>
        <w:jc w:val="center"/>
        <w:rPr>
          <w:lang w:val="cs-CZ"/>
        </w:rPr>
      </w:pPr>
      <w:r w:rsidRPr="00DD109C">
        <w:rPr>
          <w:noProof/>
          <w:lang w:val="cs-CZ" w:eastAsia="cs-CZ" w:bidi="ar-SA"/>
        </w:rPr>
        <w:drawing>
          <wp:inline distT="0" distB="0" distL="0" distR="0">
            <wp:extent cx="5760000" cy="3238500"/>
            <wp:effectExtent l="19050" t="0" r="12150" b="0"/>
            <wp:docPr id="15" name="Graf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5B1589" w:rsidRPr="00DD109C" w:rsidRDefault="005B1589" w:rsidP="005B1589">
      <w:pPr>
        <w:pStyle w:val="Titulek"/>
        <w:jc w:val="center"/>
        <w:rPr>
          <w:lang w:val="cs-CZ"/>
        </w:rPr>
      </w:pPr>
      <w:r w:rsidRPr="00DD109C">
        <w:rPr>
          <w:lang w:val="cs-CZ"/>
        </w:rPr>
        <w:t xml:space="preserve">Graf </w:t>
      </w:r>
      <w:r w:rsidR="002E56D7" w:rsidRPr="00DD109C">
        <w:rPr>
          <w:lang w:val="cs-CZ"/>
        </w:rPr>
        <w:fldChar w:fldCharType="begin"/>
      </w:r>
      <w:r w:rsidR="005A1029" w:rsidRPr="00DD109C">
        <w:rPr>
          <w:lang w:val="cs-CZ"/>
        </w:rPr>
        <w:instrText xml:space="preserve"> SEQ Graf \* ARABIC </w:instrText>
      </w:r>
      <w:r w:rsidR="002E56D7" w:rsidRPr="00DD109C">
        <w:rPr>
          <w:lang w:val="cs-CZ"/>
        </w:rPr>
        <w:fldChar w:fldCharType="separate"/>
      </w:r>
      <w:r w:rsidR="004A5736">
        <w:rPr>
          <w:noProof/>
          <w:lang w:val="cs-CZ"/>
        </w:rPr>
        <w:t>3</w:t>
      </w:r>
      <w:r w:rsidR="002E56D7" w:rsidRPr="00DD109C">
        <w:rPr>
          <w:lang w:val="cs-CZ"/>
        </w:rPr>
        <w:fldChar w:fldCharType="end"/>
      </w:r>
      <w:r w:rsidRPr="00DD109C">
        <w:rPr>
          <w:lang w:val="cs-CZ"/>
        </w:rPr>
        <w:t xml:space="preserve"> - Průměrná délka bitvy</w:t>
      </w:r>
    </w:p>
    <w:p w:rsidR="00947E19" w:rsidRPr="00DD109C" w:rsidRDefault="00031F5C" w:rsidP="006D4D05">
      <w:pPr>
        <w:pStyle w:val="Nadpis3"/>
        <w:rPr>
          <w:lang w:val="cs-CZ"/>
        </w:rPr>
      </w:pPr>
      <w:r>
        <w:rPr>
          <w:lang w:val="cs-CZ"/>
        </w:rPr>
        <w:t>Analýza těsnosti závislosti pořadí strategií</w:t>
      </w:r>
    </w:p>
    <w:p w:rsidR="008D7A92" w:rsidRPr="00DD109C" w:rsidRDefault="00BE15B7" w:rsidP="0027739A">
      <w:pPr>
        <w:jc w:val="both"/>
        <w:rPr>
          <w:lang w:val="cs-CZ"/>
        </w:rPr>
      </w:pPr>
      <w:r>
        <w:rPr>
          <w:lang w:val="cs-CZ"/>
        </w:rPr>
        <w:t xml:space="preserve">Předchozí pozorování vycházející z grafů 1 – 3 nepotvrdilo hypotézy 2 a 3. Pro jejich přesné ověření byl použit </w:t>
      </w:r>
      <w:r w:rsidRPr="00DD109C">
        <w:rPr>
          <w:lang w:val="cs-CZ"/>
        </w:rPr>
        <w:t>Spearmanův pořadový koeficient</w:t>
      </w:r>
      <w:r>
        <w:rPr>
          <w:lang w:val="cs-CZ"/>
        </w:rPr>
        <w:t>.</w:t>
      </w:r>
    </w:p>
    <w:p w:rsidR="00947E19" w:rsidRPr="00DD109C" w:rsidRDefault="00947E19" w:rsidP="00EE5FE8">
      <w:pPr>
        <w:keepNext/>
        <w:jc w:val="center"/>
        <w:rPr>
          <w:lang w:val="cs-CZ"/>
        </w:rPr>
      </w:pPr>
      <w:r w:rsidRPr="00DD109C">
        <w:rPr>
          <w:noProof/>
          <w:lang w:val="cs-CZ" w:eastAsia="cs-CZ" w:bidi="ar-SA"/>
        </w:rPr>
        <w:drawing>
          <wp:inline distT="0" distB="0" distL="0" distR="0">
            <wp:extent cx="5760000" cy="3238500"/>
            <wp:effectExtent l="19050" t="0" r="12150" b="0"/>
            <wp:docPr id="10" name="Graf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947E19" w:rsidRPr="00DD109C" w:rsidRDefault="00947E19" w:rsidP="00947E19">
      <w:pPr>
        <w:pStyle w:val="Titulek"/>
        <w:jc w:val="center"/>
        <w:rPr>
          <w:lang w:val="cs-CZ"/>
        </w:rPr>
      </w:pPr>
      <w:r w:rsidRPr="00DD109C">
        <w:rPr>
          <w:lang w:val="cs-CZ"/>
        </w:rPr>
        <w:t xml:space="preserve">Graf </w:t>
      </w:r>
      <w:r w:rsidR="002E56D7" w:rsidRPr="00DD109C">
        <w:rPr>
          <w:lang w:val="cs-CZ"/>
        </w:rPr>
        <w:fldChar w:fldCharType="begin"/>
      </w:r>
      <w:r w:rsidR="005A1029" w:rsidRPr="00DD109C">
        <w:rPr>
          <w:lang w:val="cs-CZ"/>
        </w:rPr>
        <w:instrText xml:space="preserve"> SEQ Graf \* ARABIC </w:instrText>
      </w:r>
      <w:r w:rsidR="002E56D7" w:rsidRPr="00DD109C">
        <w:rPr>
          <w:lang w:val="cs-CZ"/>
        </w:rPr>
        <w:fldChar w:fldCharType="separate"/>
      </w:r>
      <w:r w:rsidR="004A5736">
        <w:rPr>
          <w:noProof/>
          <w:lang w:val="cs-CZ"/>
        </w:rPr>
        <w:t>4</w:t>
      </w:r>
      <w:r w:rsidR="002E56D7" w:rsidRPr="00DD109C">
        <w:rPr>
          <w:lang w:val="cs-CZ"/>
        </w:rPr>
        <w:fldChar w:fldCharType="end"/>
      </w:r>
      <w:r w:rsidRPr="00DD109C">
        <w:rPr>
          <w:lang w:val="cs-CZ"/>
        </w:rPr>
        <w:t xml:space="preserve"> - Graf závislosti pořadí podle počtu přeživších a podle počtu tiků na pořadí podle počtu výher</w:t>
      </w:r>
    </w:p>
    <w:p w:rsidR="00947E19" w:rsidRPr="00DD109C" w:rsidRDefault="00947E19" w:rsidP="00EE5FE8">
      <w:pPr>
        <w:jc w:val="both"/>
        <w:rPr>
          <w:lang w:val="cs-CZ"/>
        </w:rPr>
      </w:pPr>
      <w:r w:rsidRPr="00DD109C">
        <w:rPr>
          <w:lang w:val="cs-CZ"/>
        </w:rPr>
        <w:lastRenderedPageBreak/>
        <w:t>Spearmanův pořado</w:t>
      </w:r>
      <w:r w:rsidR="0024139A" w:rsidRPr="00DD109C">
        <w:rPr>
          <w:lang w:val="cs-CZ"/>
        </w:rPr>
        <w:t xml:space="preserve">vý koeficient korelace </w:t>
      </w:r>
      <w:r w:rsidR="00BE15B7">
        <w:rPr>
          <w:lang w:val="cs-CZ"/>
        </w:rPr>
        <w:t xml:space="preserve">hodnot </w:t>
      </w:r>
      <w:r w:rsidR="0024139A" w:rsidRPr="00DD109C">
        <w:rPr>
          <w:lang w:val="cs-CZ"/>
        </w:rPr>
        <w:t xml:space="preserve">sloupců </w:t>
      </w:r>
      <w:r w:rsidRPr="00DD109C">
        <w:rPr>
          <w:lang w:val="cs-CZ"/>
        </w:rPr>
        <w:t>1 (vítězství) a 2 (počet přeživších) je 0.4569074, což značí středně silnou pořadovou závislost.</w:t>
      </w:r>
      <w:r w:rsidR="0024139A" w:rsidRPr="00DD109C">
        <w:rPr>
          <w:lang w:val="cs-CZ"/>
        </w:rPr>
        <w:t xml:space="preserve"> </w:t>
      </w:r>
      <w:r w:rsidR="00BE15B7">
        <w:rPr>
          <w:lang w:val="cs-CZ"/>
        </w:rPr>
        <w:t xml:space="preserve">Hypotéza 2 je tedy částečně potvrzena. </w:t>
      </w:r>
      <w:r w:rsidR="0024139A" w:rsidRPr="00DD109C">
        <w:rPr>
          <w:lang w:val="cs-CZ"/>
        </w:rPr>
        <w:t xml:space="preserve">Koeficient korelace </w:t>
      </w:r>
      <w:r w:rsidR="00BE15B7">
        <w:rPr>
          <w:lang w:val="cs-CZ"/>
        </w:rPr>
        <w:t xml:space="preserve">hodnot </w:t>
      </w:r>
      <w:r w:rsidR="0024139A" w:rsidRPr="00DD109C">
        <w:rPr>
          <w:lang w:val="cs-CZ"/>
        </w:rPr>
        <w:t xml:space="preserve">sloupců </w:t>
      </w:r>
      <w:r w:rsidRPr="00DD109C">
        <w:rPr>
          <w:lang w:val="cs-CZ"/>
        </w:rPr>
        <w:t>1 a 3</w:t>
      </w:r>
      <w:r w:rsidR="0024139A" w:rsidRPr="00DD109C">
        <w:rPr>
          <w:lang w:val="cs-CZ"/>
        </w:rPr>
        <w:t xml:space="preserve"> (rychlost vítězství)</w:t>
      </w:r>
      <w:r w:rsidRPr="00DD109C">
        <w:rPr>
          <w:lang w:val="cs-CZ"/>
        </w:rPr>
        <w:t xml:space="preserve"> je 0.0198655 a značí tedy zanedbatelnou pořadovou závislost.</w:t>
      </w:r>
      <w:r w:rsidR="00BE15B7">
        <w:rPr>
          <w:lang w:val="cs-CZ"/>
        </w:rPr>
        <w:t xml:space="preserve"> Hypotézu 3 tedy můžeme považovat za neplatnou.</w:t>
      </w:r>
    </w:p>
    <w:p w:rsidR="00947E19" w:rsidRPr="00DD109C" w:rsidRDefault="00947E19" w:rsidP="006D4D05">
      <w:pPr>
        <w:pStyle w:val="Nadpis3"/>
        <w:rPr>
          <w:lang w:val="cs-CZ"/>
        </w:rPr>
      </w:pPr>
      <w:r w:rsidRPr="00DD109C">
        <w:rPr>
          <w:lang w:val="cs-CZ"/>
        </w:rPr>
        <w:t>Sumární statistika</w:t>
      </w:r>
    </w:p>
    <w:p w:rsidR="008D7A92" w:rsidRPr="00DD109C" w:rsidRDefault="00927738" w:rsidP="008D7A92">
      <w:pPr>
        <w:jc w:val="both"/>
        <w:rPr>
          <w:lang w:val="cs-CZ"/>
        </w:rPr>
      </w:pPr>
      <w:r w:rsidRPr="00DD109C">
        <w:rPr>
          <w:lang w:val="cs-CZ"/>
        </w:rPr>
        <w:t>Ze sumární statistiky simulace</w:t>
      </w:r>
      <w:r w:rsidR="008D7A92" w:rsidRPr="00DD109C">
        <w:rPr>
          <w:lang w:val="cs-CZ"/>
        </w:rPr>
        <w:t xml:space="preserve"> vyplývá, že rozložení dat bylo poměrně symetrické, neboť hodnoty průměru a mediánu jsou velice podobné. Dalš</w:t>
      </w:r>
      <w:r w:rsidRPr="00DD109C">
        <w:rPr>
          <w:lang w:val="cs-CZ"/>
        </w:rPr>
        <w:t xml:space="preserve">ím pozorováním je, že sledovaná data měla velikou variabilitu, což prozrazuje </w:t>
      </w:r>
      <w:r w:rsidR="008D7A92" w:rsidRPr="00DD109C">
        <w:rPr>
          <w:lang w:val="cs-CZ"/>
        </w:rPr>
        <w:t>velký rozdíl minimálních a</w:t>
      </w:r>
      <w:r w:rsidRPr="00DD109C">
        <w:rPr>
          <w:lang w:val="cs-CZ"/>
        </w:rPr>
        <w:t xml:space="preserve"> maximálních naměřených hodnot</w:t>
      </w:r>
      <w:r w:rsidR="00BE15B7">
        <w:rPr>
          <w:lang w:val="cs-CZ"/>
        </w:rPr>
        <w:t xml:space="preserve"> vzhledem k hodnotám pr</w:t>
      </w:r>
      <w:r w:rsidR="00847BBA">
        <w:rPr>
          <w:lang w:val="cs-CZ"/>
        </w:rPr>
        <w:t>ůměrů.</w:t>
      </w:r>
      <w:r w:rsidRPr="00DD109C">
        <w:rPr>
          <w:lang w:val="cs-CZ"/>
        </w:rPr>
        <w:t xml:space="preserve"> Z toho</w:t>
      </w:r>
      <w:r w:rsidR="008D7A92" w:rsidRPr="00DD109C">
        <w:rPr>
          <w:lang w:val="cs-CZ"/>
        </w:rPr>
        <w:t xml:space="preserve"> se nechá usuzovat veliká míra náhodnosti v </w:t>
      </w:r>
      <w:r w:rsidR="00215CA3">
        <w:rPr>
          <w:lang w:val="cs-CZ"/>
        </w:rPr>
        <w:t>simulacích</w:t>
      </w:r>
      <w:r w:rsidR="008D7A92" w:rsidRPr="00DD109C">
        <w:rPr>
          <w:lang w:val="cs-CZ"/>
        </w:rPr>
        <w:t>.</w:t>
      </w:r>
    </w:p>
    <w:tbl>
      <w:tblPr>
        <w:tblStyle w:val="Svtlstnovn1"/>
        <w:tblW w:w="0" w:type="auto"/>
        <w:tblLook w:val="04A0"/>
      </w:tblPr>
      <w:tblGrid>
        <w:gridCol w:w="1842"/>
        <w:gridCol w:w="1842"/>
        <w:gridCol w:w="1842"/>
        <w:gridCol w:w="1843"/>
        <w:gridCol w:w="1843"/>
      </w:tblGrid>
      <w:tr w:rsidR="00903804" w:rsidRPr="00DD109C" w:rsidTr="00EE5FE8">
        <w:trPr>
          <w:cnfStyle w:val="100000000000"/>
        </w:trPr>
        <w:tc>
          <w:tcPr>
            <w:cnfStyle w:val="001000000000"/>
            <w:tcW w:w="1842" w:type="dxa"/>
          </w:tcPr>
          <w:p w:rsidR="00903804" w:rsidRPr="00DD109C" w:rsidRDefault="00903804" w:rsidP="008D7A92">
            <w:pPr>
              <w:rPr>
                <w:lang w:val="cs-CZ"/>
              </w:rPr>
            </w:pPr>
            <w:r w:rsidRPr="00DD109C">
              <w:rPr>
                <w:lang w:val="cs-CZ"/>
              </w:rPr>
              <w:t>Sumární statistika</w:t>
            </w:r>
          </w:p>
        </w:tc>
        <w:tc>
          <w:tcPr>
            <w:tcW w:w="1842" w:type="dxa"/>
          </w:tcPr>
          <w:p w:rsidR="00903804" w:rsidRPr="00DD109C" w:rsidRDefault="00903804" w:rsidP="008D7A92">
            <w:pPr>
              <w:jc w:val="center"/>
              <w:cnfStyle w:val="100000000000"/>
              <w:rPr>
                <w:lang w:val="cs-CZ"/>
              </w:rPr>
            </w:pPr>
            <w:r w:rsidRPr="00DD109C">
              <w:rPr>
                <w:lang w:val="cs-CZ"/>
              </w:rPr>
              <w:t>Průměr</w:t>
            </w:r>
          </w:p>
        </w:tc>
        <w:tc>
          <w:tcPr>
            <w:tcW w:w="1842" w:type="dxa"/>
          </w:tcPr>
          <w:p w:rsidR="00903804" w:rsidRPr="00DD109C" w:rsidRDefault="00903804" w:rsidP="008D7A92">
            <w:pPr>
              <w:jc w:val="center"/>
              <w:cnfStyle w:val="100000000000"/>
              <w:rPr>
                <w:lang w:val="cs-CZ"/>
              </w:rPr>
            </w:pPr>
            <w:r w:rsidRPr="00DD109C">
              <w:rPr>
                <w:lang w:val="cs-CZ"/>
              </w:rPr>
              <w:t>Medián</w:t>
            </w:r>
          </w:p>
        </w:tc>
        <w:tc>
          <w:tcPr>
            <w:tcW w:w="1843" w:type="dxa"/>
          </w:tcPr>
          <w:p w:rsidR="00903804" w:rsidRPr="00DD109C" w:rsidRDefault="00903804" w:rsidP="008D7A92">
            <w:pPr>
              <w:jc w:val="center"/>
              <w:cnfStyle w:val="100000000000"/>
              <w:rPr>
                <w:lang w:val="cs-CZ"/>
              </w:rPr>
            </w:pPr>
            <w:r w:rsidRPr="00DD109C">
              <w:rPr>
                <w:lang w:val="cs-CZ"/>
              </w:rPr>
              <w:t>Min</w:t>
            </w:r>
          </w:p>
        </w:tc>
        <w:tc>
          <w:tcPr>
            <w:tcW w:w="1843" w:type="dxa"/>
          </w:tcPr>
          <w:p w:rsidR="00903804" w:rsidRPr="00DD109C" w:rsidRDefault="00903804" w:rsidP="008D7A92">
            <w:pPr>
              <w:jc w:val="center"/>
              <w:cnfStyle w:val="100000000000"/>
              <w:rPr>
                <w:lang w:val="cs-CZ"/>
              </w:rPr>
            </w:pPr>
            <w:r w:rsidRPr="00DD109C">
              <w:rPr>
                <w:lang w:val="cs-CZ"/>
              </w:rPr>
              <w:t>Max</w:t>
            </w:r>
          </w:p>
        </w:tc>
      </w:tr>
      <w:tr w:rsidR="00903804" w:rsidRPr="00DD109C" w:rsidTr="00EE5FE8">
        <w:trPr>
          <w:cnfStyle w:val="000000100000"/>
        </w:trPr>
        <w:tc>
          <w:tcPr>
            <w:cnfStyle w:val="001000000000"/>
            <w:tcW w:w="1842" w:type="dxa"/>
          </w:tcPr>
          <w:p w:rsidR="00903804" w:rsidRPr="00DD109C" w:rsidRDefault="00903804" w:rsidP="008D7A92">
            <w:pPr>
              <w:rPr>
                <w:lang w:val="cs-CZ"/>
              </w:rPr>
            </w:pPr>
            <w:r w:rsidRPr="00DD109C">
              <w:rPr>
                <w:lang w:val="cs-CZ"/>
              </w:rPr>
              <w:t>Počet přeživších</w:t>
            </w:r>
          </w:p>
        </w:tc>
        <w:tc>
          <w:tcPr>
            <w:tcW w:w="1842" w:type="dxa"/>
          </w:tcPr>
          <w:p w:rsidR="00903804" w:rsidRPr="00DD109C" w:rsidRDefault="00903804" w:rsidP="00D103AC">
            <w:pPr>
              <w:jc w:val="center"/>
              <w:cnfStyle w:val="000000100000"/>
              <w:rPr>
                <w:lang w:val="cs-CZ"/>
              </w:rPr>
            </w:pPr>
            <w:r w:rsidRPr="00DD109C">
              <w:rPr>
                <w:lang w:val="cs-CZ"/>
              </w:rPr>
              <w:t>14,041</w:t>
            </w:r>
          </w:p>
        </w:tc>
        <w:tc>
          <w:tcPr>
            <w:tcW w:w="1842" w:type="dxa"/>
          </w:tcPr>
          <w:p w:rsidR="00903804" w:rsidRPr="00DD109C" w:rsidRDefault="00903804" w:rsidP="00D103AC">
            <w:pPr>
              <w:jc w:val="center"/>
              <w:cnfStyle w:val="000000100000"/>
              <w:rPr>
                <w:lang w:val="cs-CZ"/>
              </w:rPr>
            </w:pPr>
            <w:r w:rsidRPr="00DD109C">
              <w:rPr>
                <w:lang w:val="cs-CZ"/>
              </w:rPr>
              <w:t>13</w:t>
            </w:r>
          </w:p>
        </w:tc>
        <w:tc>
          <w:tcPr>
            <w:tcW w:w="1843" w:type="dxa"/>
          </w:tcPr>
          <w:p w:rsidR="00903804" w:rsidRPr="00DD109C" w:rsidRDefault="00903804" w:rsidP="00D103AC">
            <w:pPr>
              <w:jc w:val="center"/>
              <w:cnfStyle w:val="000000100000"/>
              <w:rPr>
                <w:lang w:val="cs-CZ"/>
              </w:rPr>
            </w:pPr>
            <w:r w:rsidRPr="00DD109C">
              <w:rPr>
                <w:lang w:val="cs-CZ"/>
              </w:rPr>
              <w:t>1</w:t>
            </w:r>
          </w:p>
        </w:tc>
        <w:tc>
          <w:tcPr>
            <w:tcW w:w="1843" w:type="dxa"/>
          </w:tcPr>
          <w:p w:rsidR="00903804" w:rsidRPr="00DD109C" w:rsidRDefault="00903804" w:rsidP="00D103AC">
            <w:pPr>
              <w:jc w:val="center"/>
              <w:cnfStyle w:val="000000100000"/>
              <w:rPr>
                <w:lang w:val="cs-CZ"/>
              </w:rPr>
            </w:pPr>
            <w:r w:rsidRPr="00DD109C">
              <w:rPr>
                <w:lang w:val="cs-CZ"/>
              </w:rPr>
              <w:t>47</w:t>
            </w:r>
          </w:p>
        </w:tc>
      </w:tr>
      <w:tr w:rsidR="00903804" w:rsidRPr="00DD109C" w:rsidTr="00EE5FE8">
        <w:tc>
          <w:tcPr>
            <w:cnfStyle w:val="001000000000"/>
            <w:tcW w:w="1842" w:type="dxa"/>
          </w:tcPr>
          <w:p w:rsidR="00903804" w:rsidRPr="00DD109C" w:rsidRDefault="00903804" w:rsidP="008D7A92">
            <w:pPr>
              <w:rPr>
                <w:lang w:val="cs-CZ"/>
              </w:rPr>
            </w:pPr>
            <w:r w:rsidRPr="00DD109C">
              <w:rPr>
                <w:lang w:val="cs-CZ"/>
              </w:rPr>
              <w:t>Počet tiků</w:t>
            </w:r>
          </w:p>
        </w:tc>
        <w:tc>
          <w:tcPr>
            <w:tcW w:w="1842" w:type="dxa"/>
          </w:tcPr>
          <w:p w:rsidR="00903804" w:rsidRPr="00DD109C" w:rsidRDefault="00903804" w:rsidP="00D103AC">
            <w:pPr>
              <w:jc w:val="center"/>
              <w:cnfStyle w:val="000000000000"/>
              <w:rPr>
                <w:lang w:val="cs-CZ"/>
              </w:rPr>
            </w:pPr>
            <w:r w:rsidRPr="00DD109C">
              <w:rPr>
                <w:lang w:val="cs-CZ"/>
              </w:rPr>
              <w:t>145,453</w:t>
            </w:r>
          </w:p>
        </w:tc>
        <w:tc>
          <w:tcPr>
            <w:tcW w:w="1842" w:type="dxa"/>
          </w:tcPr>
          <w:p w:rsidR="00903804" w:rsidRPr="00DD109C" w:rsidRDefault="00903804" w:rsidP="00D103AC">
            <w:pPr>
              <w:jc w:val="center"/>
              <w:cnfStyle w:val="000000000000"/>
              <w:rPr>
                <w:lang w:val="cs-CZ"/>
              </w:rPr>
            </w:pPr>
            <w:r w:rsidRPr="00DD109C">
              <w:rPr>
                <w:lang w:val="cs-CZ"/>
              </w:rPr>
              <w:t>140</w:t>
            </w:r>
          </w:p>
        </w:tc>
        <w:tc>
          <w:tcPr>
            <w:tcW w:w="1843" w:type="dxa"/>
          </w:tcPr>
          <w:p w:rsidR="00903804" w:rsidRPr="00DD109C" w:rsidRDefault="00903804" w:rsidP="00D103AC">
            <w:pPr>
              <w:jc w:val="center"/>
              <w:cnfStyle w:val="000000000000"/>
              <w:rPr>
                <w:lang w:val="cs-CZ"/>
              </w:rPr>
            </w:pPr>
            <w:r w:rsidRPr="00DD109C">
              <w:rPr>
                <w:lang w:val="cs-CZ"/>
              </w:rPr>
              <w:t>55</w:t>
            </w:r>
          </w:p>
        </w:tc>
        <w:tc>
          <w:tcPr>
            <w:tcW w:w="1843" w:type="dxa"/>
          </w:tcPr>
          <w:p w:rsidR="00903804" w:rsidRPr="00DD109C" w:rsidRDefault="00903804" w:rsidP="00D103AC">
            <w:pPr>
              <w:jc w:val="center"/>
              <w:cnfStyle w:val="000000000000"/>
              <w:rPr>
                <w:lang w:val="cs-CZ"/>
              </w:rPr>
            </w:pPr>
            <w:r w:rsidRPr="00DD109C">
              <w:rPr>
                <w:lang w:val="cs-CZ"/>
              </w:rPr>
              <w:t>2758</w:t>
            </w:r>
          </w:p>
        </w:tc>
      </w:tr>
    </w:tbl>
    <w:p w:rsidR="00947E19" w:rsidRPr="00DD109C" w:rsidRDefault="00215CA3" w:rsidP="006D4D05">
      <w:pPr>
        <w:pStyle w:val="Nadpis3"/>
        <w:rPr>
          <w:lang w:val="cs-CZ"/>
        </w:rPr>
      </w:pPr>
      <w:r>
        <w:rPr>
          <w:lang w:val="cs-CZ"/>
        </w:rPr>
        <w:t>Těsnost závislosti počtu vítězství a parametrů strategií</w:t>
      </w:r>
    </w:p>
    <w:p w:rsidR="00947E19" w:rsidRPr="00DD109C" w:rsidRDefault="004A4F71" w:rsidP="00EE5FE8">
      <w:pPr>
        <w:jc w:val="both"/>
        <w:rPr>
          <w:lang w:val="cs-CZ"/>
        </w:rPr>
      </w:pPr>
      <w:r>
        <w:rPr>
          <w:lang w:val="cs-CZ"/>
        </w:rPr>
        <w:t>Pro zjištění vazby</w:t>
      </w:r>
      <w:r w:rsidR="005B1589" w:rsidRPr="00DD109C">
        <w:rPr>
          <w:lang w:val="cs-CZ"/>
        </w:rPr>
        <w:t xml:space="preserve"> mezi parametry strategií a jejich </w:t>
      </w:r>
      <w:r>
        <w:rPr>
          <w:lang w:val="cs-CZ"/>
        </w:rPr>
        <w:t xml:space="preserve">úspěšností vyjádřenou v počtu vítězství byl použit </w:t>
      </w:r>
      <w:r w:rsidR="005B1589" w:rsidRPr="00DD109C">
        <w:rPr>
          <w:lang w:val="cs-CZ"/>
        </w:rPr>
        <w:t>Cramerův koeficient</w:t>
      </w:r>
      <w:r>
        <w:rPr>
          <w:lang w:val="cs-CZ"/>
        </w:rPr>
        <w:t>.</w:t>
      </w:r>
    </w:p>
    <w:p w:rsidR="005B1589" w:rsidRPr="00DD109C" w:rsidRDefault="004A4F71" w:rsidP="00EE5FE8">
      <w:pPr>
        <w:jc w:val="both"/>
        <w:rPr>
          <w:lang w:val="cs-CZ"/>
        </w:rPr>
      </w:pPr>
      <w:r>
        <w:rPr>
          <w:lang w:val="cs-CZ"/>
        </w:rPr>
        <w:t xml:space="preserve">Cramerův koeficient pro těsnost míry shlukování a počtu vítězství </w:t>
      </w:r>
      <w:r w:rsidR="00BC6502">
        <w:rPr>
          <w:lang w:val="cs-CZ"/>
        </w:rPr>
        <w:t xml:space="preserve">je </w:t>
      </w:r>
      <w:r w:rsidR="00BC6502" w:rsidRPr="00BC6502">
        <w:rPr>
          <w:lang w:val="cs-CZ"/>
        </w:rPr>
        <w:t>0.0201</w:t>
      </w:r>
      <w:r w:rsidR="00BC6502">
        <w:rPr>
          <w:lang w:val="cs-CZ"/>
        </w:rPr>
        <w:t>.</w:t>
      </w:r>
      <w:r w:rsidR="00BC6502" w:rsidRPr="00BC6502">
        <w:rPr>
          <w:lang w:val="cs-CZ"/>
        </w:rPr>
        <w:t xml:space="preserve"> </w:t>
      </w:r>
      <w:r w:rsidR="00BC6502">
        <w:rPr>
          <w:lang w:val="cs-CZ"/>
        </w:rPr>
        <w:t xml:space="preserve">Cramerův koeficient pro těsnost parametru výchozí pozice a počtu vítězství je </w:t>
      </w:r>
      <w:r w:rsidR="00BC6502" w:rsidRPr="00BC6502">
        <w:rPr>
          <w:lang w:val="cs-CZ"/>
        </w:rPr>
        <w:t>0.0151</w:t>
      </w:r>
      <w:r w:rsidR="00BC6502">
        <w:rPr>
          <w:lang w:val="cs-CZ"/>
        </w:rPr>
        <w:t>.</w:t>
      </w:r>
      <w:r w:rsidR="00BC6502" w:rsidRPr="00BC6502">
        <w:rPr>
          <w:lang w:val="cs-CZ"/>
        </w:rPr>
        <w:t xml:space="preserve"> </w:t>
      </w:r>
      <w:r w:rsidR="00BC6502">
        <w:rPr>
          <w:lang w:val="cs-CZ"/>
        </w:rPr>
        <w:t xml:space="preserve">Cramerův koeficient pro těsnost volnosti otáčení a počtu vítězství je </w:t>
      </w:r>
      <w:r w:rsidR="00BC6502" w:rsidRPr="00BC6502">
        <w:rPr>
          <w:lang w:val="cs-CZ"/>
        </w:rPr>
        <w:t>0.0238</w:t>
      </w:r>
      <w:r w:rsidR="00BC6502">
        <w:rPr>
          <w:lang w:val="cs-CZ"/>
        </w:rPr>
        <w:t>.</w:t>
      </w:r>
      <w:r w:rsidR="00BC6502" w:rsidRPr="00BC6502">
        <w:rPr>
          <w:lang w:val="cs-CZ"/>
        </w:rPr>
        <w:t xml:space="preserve"> </w:t>
      </w:r>
      <w:r w:rsidR="00F246C8">
        <w:rPr>
          <w:lang w:val="cs-CZ"/>
        </w:rPr>
        <w:t xml:space="preserve">Ve všech třech případech jsou hodnoty koeficientů </w:t>
      </w:r>
      <w:r w:rsidR="0038769D">
        <w:rPr>
          <w:lang w:val="cs-CZ"/>
        </w:rPr>
        <w:t>zanedbatelné, a tedy</w:t>
      </w:r>
      <w:r w:rsidR="00F246C8">
        <w:rPr>
          <w:lang w:val="cs-CZ"/>
        </w:rPr>
        <w:t xml:space="preserve"> není</w:t>
      </w:r>
      <w:r w:rsidR="005B1589" w:rsidRPr="00DD109C">
        <w:rPr>
          <w:lang w:val="cs-CZ"/>
        </w:rPr>
        <w:t xml:space="preserve"> možné usuzovat </w:t>
      </w:r>
      <w:r w:rsidR="00F246C8">
        <w:rPr>
          <w:lang w:val="cs-CZ"/>
        </w:rPr>
        <w:t xml:space="preserve">na </w:t>
      </w:r>
      <w:r>
        <w:rPr>
          <w:lang w:val="cs-CZ"/>
        </w:rPr>
        <w:t>souvislost mezi</w:t>
      </w:r>
      <w:r w:rsidR="005B1589" w:rsidRPr="00DD109C">
        <w:rPr>
          <w:lang w:val="cs-CZ"/>
        </w:rPr>
        <w:t xml:space="preserve"> výhrou</w:t>
      </w:r>
      <w:r w:rsidR="00F246C8">
        <w:rPr>
          <w:lang w:val="cs-CZ"/>
        </w:rPr>
        <w:t xml:space="preserve"> nebo </w:t>
      </w:r>
      <w:r w:rsidR="005B1589" w:rsidRPr="00DD109C">
        <w:rPr>
          <w:lang w:val="cs-CZ"/>
        </w:rPr>
        <w:t xml:space="preserve">prohrou </w:t>
      </w:r>
      <w:r w:rsidR="00F246C8">
        <w:rPr>
          <w:lang w:val="cs-CZ"/>
        </w:rPr>
        <w:t xml:space="preserve">a žádného </w:t>
      </w:r>
      <w:r w:rsidR="005B1589" w:rsidRPr="00DD109C">
        <w:rPr>
          <w:lang w:val="cs-CZ"/>
        </w:rPr>
        <w:t>ze sledovaných parametrů</w:t>
      </w:r>
      <w:r w:rsidR="00F246C8">
        <w:rPr>
          <w:lang w:val="cs-CZ"/>
        </w:rPr>
        <w:t>.</w:t>
      </w:r>
    </w:p>
    <w:p w:rsidR="00EE5FE8" w:rsidRPr="00DD109C" w:rsidRDefault="005B1589" w:rsidP="00EE5FE8">
      <w:pPr>
        <w:keepNext/>
        <w:jc w:val="center"/>
        <w:rPr>
          <w:lang w:val="cs-CZ"/>
        </w:rPr>
      </w:pPr>
      <w:r w:rsidRPr="00DD109C">
        <w:rPr>
          <w:noProof/>
          <w:lang w:val="cs-CZ" w:eastAsia="cs-CZ" w:bidi="ar-SA"/>
        </w:rPr>
        <w:drawing>
          <wp:inline distT="0" distB="0" distL="0" distR="0">
            <wp:extent cx="5760085" cy="3240000"/>
            <wp:effectExtent l="19050" t="0" r="12065" b="0"/>
            <wp:docPr id="11" name="Graf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5B1589" w:rsidRPr="00DD109C" w:rsidRDefault="00EE5FE8" w:rsidP="00EE5FE8">
      <w:pPr>
        <w:pStyle w:val="Titulek"/>
        <w:jc w:val="center"/>
        <w:rPr>
          <w:lang w:val="cs-CZ"/>
        </w:rPr>
      </w:pPr>
      <w:r w:rsidRPr="00DD109C">
        <w:rPr>
          <w:lang w:val="cs-CZ"/>
        </w:rPr>
        <w:t xml:space="preserve">Graf </w:t>
      </w:r>
      <w:r w:rsidR="002E56D7" w:rsidRPr="00DD109C">
        <w:rPr>
          <w:lang w:val="cs-CZ"/>
        </w:rPr>
        <w:fldChar w:fldCharType="begin"/>
      </w:r>
      <w:r w:rsidR="005A1029" w:rsidRPr="00DD109C">
        <w:rPr>
          <w:lang w:val="cs-CZ"/>
        </w:rPr>
        <w:instrText xml:space="preserve"> SEQ Graf \* ARABIC </w:instrText>
      </w:r>
      <w:r w:rsidR="002E56D7" w:rsidRPr="00DD109C">
        <w:rPr>
          <w:lang w:val="cs-CZ"/>
        </w:rPr>
        <w:fldChar w:fldCharType="separate"/>
      </w:r>
      <w:r w:rsidR="004A5736">
        <w:rPr>
          <w:noProof/>
          <w:lang w:val="cs-CZ"/>
        </w:rPr>
        <w:t>5</w:t>
      </w:r>
      <w:r w:rsidR="002E56D7" w:rsidRPr="00DD109C">
        <w:rPr>
          <w:lang w:val="cs-CZ"/>
        </w:rPr>
        <w:fldChar w:fldCharType="end"/>
      </w:r>
      <w:r w:rsidRPr="00DD109C">
        <w:rPr>
          <w:lang w:val="cs-CZ"/>
        </w:rPr>
        <w:t xml:space="preserve"> - Histogram absolutních četností výsledků simulací v závislosti na parametru shlukování</w:t>
      </w:r>
    </w:p>
    <w:p w:rsidR="00EE5FE8" w:rsidRPr="00DD109C" w:rsidRDefault="005B1589" w:rsidP="00EE5FE8">
      <w:pPr>
        <w:keepNext/>
        <w:jc w:val="center"/>
        <w:rPr>
          <w:lang w:val="cs-CZ"/>
        </w:rPr>
      </w:pPr>
      <w:r w:rsidRPr="00DD109C">
        <w:rPr>
          <w:noProof/>
          <w:lang w:val="cs-CZ" w:eastAsia="cs-CZ" w:bidi="ar-SA"/>
        </w:rPr>
        <w:lastRenderedPageBreak/>
        <w:drawing>
          <wp:inline distT="0" distB="0" distL="0" distR="0">
            <wp:extent cx="5760085" cy="3240000"/>
            <wp:effectExtent l="19050" t="0" r="12065" b="0"/>
            <wp:docPr id="13" name="Graf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947E19" w:rsidRPr="00DD109C" w:rsidRDefault="00EE5FE8" w:rsidP="00EE5FE8">
      <w:pPr>
        <w:pStyle w:val="Titulek"/>
        <w:jc w:val="center"/>
        <w:rPr>
          <w:lang w:val="cs-CZ"/>
        </w:rPr>
      </w:pPr>
      <w:r w:rsidRPr="00DD109C">
        <w:rPr>
          <w:lang w:val="cs-CZ"/>
        </w:rPr>
        <w:t xml:space="preserve">Graf </w:t>
      </w:r>
      <w:r w:rsidR="002E56D7" w:rsidRPr="00DD109C">
        <w:rPr>
          <w:lang w:val="cs-CZ"/>
        </w:rPr>
        <w:fldChar w:fldCharType="begin"/>
      </w:r>
      <w:r w:rsidR="005A1029" w:rsidRPr="00DD109C">
        <w:rPr>
          <w:lang w:val="cs-CZ"/>
        </w:rPr>
        <w:instrText xml:space="preserve"> SEQ Graf \* ARABIC </w:instrText>
      </w:r>
      <w:r w:rsidR="002E56D7" w:rsidRPr="00DD109C">
        <w:rPr>
          <w:lang w:val="cs-CZ"/>
        </w:rPr>
        <w:fldChar w:fldCharType="separate"/>
      </w:r>
      <w:r w:rsidR="004A5736">
        <w:rPr>
          <w:noProof/>
          <w:lang w:val="cs-CZ"/>
        </w:rPr>
        <w:t>6</w:t>
      </w:r>
      <w:r w:rsidR="002E56D7" w:rsidRPr="00DD109C">
        <w:rPr>
          <w:lang w:val="cs-CZ"/>
        </w:rPr>
        <w:fldChar w:fldCharType="end"/>
      </w:r>
      <w:r w:rsidRPr="00DD109C">
        <w:rPr>
          <w:lang w:val="cs-CZ"/>
        </w:rPr>
        <w:t xml:space="preserve"> - Histogram absolutních četností výsledků simulací v závislosti na výchozí pozici agentů</w:t>
      </w:r>
    </w:p>
    <w:p w:rsidR="00EE5FE8" w:rsidRPr="00DD109C" w:rsidRDefault="00EE5FE8" w:rsidP="00EE5FE8">
      <w:pPr>
        <w:keepNext/>
        <w:rPr>
          <w:lang w:val="cs-CZ"/>
        </w:rPr>
      </w:pPr>
      <w:r w:rsidRPr="00DD109C">
        <w:rPr>
          <w:noProof/>
          <w:lang w:val="cs-CZ" w:eastAsia="cs-CZ" w:bidi="ar-SA"/>
        </w:rPr>
        <w:drawing>
          <wp:inline distT="0" distB="0" distL="0" distR="0">
            <wp:extent cx="5760720" cy="3240000"/>
            <wp:effectExtent l="19050" t="0" r="11430" b="0"/>
            <wp:docPr id="16" name="Graf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EE5FE8" w:rsidRPr="00DD109C" w:rsidRDefault="00EE5FE8" w:rsidP="00EE5FE8">
      <w:pPr>
        <w:pStyle w:val="Titulek"/>
        <w:jc w:val="center"/>
        <w:rPr>
          <w:lang w:val="cs-CZ"/>
        </w:rPr>
      </w:pPr>
      <w:r w:rsidRPr="00DD109C">
        <w:rPr>
          <w:lang w:val="cs-CZ"/>
        </w:rPr>
        <w:t xml:space="preserve">Graf </w:t>
      </w:r>
      <w:r w:rsidR="002E56D7" w:rsidRPr="00DD109C">
        <w:rPr>
          <w:lang w:val="cs-CZ"/>
        </w:rPr>
        <w:fldChar w:fldCharType="begin"/>
      </w:r>
      <w:r w:rsidR="005A1029" w:rsidRPr="00DD109C">
        <w:rPr>
          <w:lang w:val="cs-CZ"/>
        </w:rPr>
        <w:instrText xml:space="preserve"> SEQ Graf \* ARABIC </w:instrText>
      </w:r>
      <w:r w:rsidR="002E56D7" w:rsidRPr="00DD109C">
        <w:rPr>
          <w:lang w:val="cs-CZ"/>
        </w:rPr>
        <w:fldChar w:fldCharType="separate"/>
      </w:r>
      <w:r w:rsidR="004A5736">
        <w:rPr>
          <w:noProof/>
          <w:lang w:val="cs-CZ"/>
        </w:rPr>
        <w:t>7</w:t>
      </w:r>
      <w:r w:rsidR="002E56D7" w:rsidRPr="00DD109C">
        <w:rPr>
          <w:lang w:val="cs-CZ"/>
        </w:rPr>
        <w:fldChar w:fldCharType="end"/>
      </w:r>
      <w:r w:rsidRPr="00DD109C">
        <w:rPr>
          <w:lang w:val="cs-CZ"/>
        </w:rPr>
        <w:t xml:space="preserve"> - Histogram absolutních četností výsledků simulací v závislosti na volnosti zatáčení</w:t>
      </w:r>
    </w:p>
    <w:p w:rsidR="005800E7" w:rsidRPr="00DD109C" w:rsidRDefault="005800E7" w:rsidP="005B1589">
      <w:pPr>
        <w:pStyle w:val="Titulek"/>
        <w:rPr>
          <w:lang w:val="cs-CZ"/>
        </w:rPr>
      </w:pPr>
    </w:p>
    <w:p w:rsidR="00C97866" w:rsidRPr="00DD109C" w:rsidRDefault="00C97866" w:rsidP="006D4D05">
      <w:pPr>
        <w:pStyle w:val="Nadpis2"/>
        <w:rPr>
          <w:lang w:val="cs-CZ"/>
        </w:rPr>
      </w:pPr>
      <w:r w:rsidRPr="006D4D05">
        <w:t>Závěr</w:t>
      </w:r>
    </w:p>
    <w:p w:rsidR="00927738" w:rsidRPr="00DD109C" w:rsidRDefault="00927738" w:rsidP="00A3315E">
      <w:pPr>
        <w:jc w:val="both"/>
        <w:rPr>
          <w:lang w:val="cs-CZ"/>
        </w:rPr>
      </w:pPr>
      <w:r w:rsidRPr="00DD109C">
        <w:rPr>
          <w:lang w:val="cs-CZ"/>
        </w:rPr>
        <w:t xml:space="preserve">Vytvořili jsme simulaci boje dvou armád, která při jisté dávce nadhledu (potřebné u nejednoho modelu v NetLogu) skutečně </w:t>
      </w:r>
      <w:r w:rsidR="006924C3">
        <w:rPr>
          <w:lang w:val="cs-CZ"/>
        </w:rPr>
        <w:t>bitvu připomíná</w:t>
      </w:r>
      <w:r w:rsidRPr="00DD109C">
        <w:rPr>
          <w:lang w:val="cs-CZ"/>
        </w:rPr>
        <w:t xml:space="preserve">. </w:t>
      </w:r>
      <w:r w:rsidR="00A3315E" w:rsidRPr="00DD109C">
        <w:rPr>
          <w:lang w:val="cs-CZ"/>
        </w:rPr>
        <w:t>Agenti - bojovníci</w:t>
      </w:r>
      <w:r w:rsidRPr="00DD109C">
        <w:rPr>
          <w:lang w:val="cs-CZ"/>
        </w:rPr>
        <w:t xml:space="preserve"> se pohybují po bojišti, a když spatří </w:t>
      </w:r>
      <w:r w:rsidR="006924C3">
        <w:rPr>
          <w:lang w:val="cs-CZ"/>
        </w:rPr>
        <w:t xml:space="preserve">protivníka, </w:t>
      </w:r>
      <w:r w:rsidR="006924C3" w:rsidRPr="00DD109C">
        <w:rPr>
          <w:lang w:val="cs-CZ"/>
        </w:rPr>
        <w:t xml:space="preserve">vydají </w:t>
      </w:r>
      <w:r w:rsidRPr="00DD109C">
        <w:rPr>
          <w:lang w:val="cs-CZ"/>
        </w:rPr>
        <w:t xml:space="preserve">se za ním. Při většině běhů vznikne uprostřed bojiště bitevní vřava, část </w:t>
      </w:r>
      <w:r w:rsidRPr="00DD109C">
        <w:rPr>
          <w:lang w:val="cs-CZ"/>
        </w:rPr>
        <w:lastRenderedPageBreak/>
        <w:t xml:space="preserve">bojovníků </w:t>
      </w:r>
      <w:r w:rsidR="006924C3">
        <w:rPr>
          <w:lang w:val="cs-CZ"/>
        </w:rPr>
        <w:t xml:space="preserve">je </w:t>
      </w:r>
      <w:r w:rsidRPr="00DD109C">
        <w:rPr>
          <w:lang w:val="cs-CZ"/>
        </w:rPr>
        <w:t>uvnitř</w:t>
      </w:r>
      <w:r w:rsidR="006924C3">
        <w:rPr>
          <w:lang w:val="cs-CZ"/>
        </w:rPr>
        <w:t>, část se do n</w:t>
      </w:r>
      <w:r w:rsidRPr="00DD109C">
        <w:rPr>
          <w:lang w:val="cs-CZ"/>
        </w:rPr>
        <w:t xml:space="preserve">í snaží dostat, obchází bojující </w:t>
      </w:r>
      <w:r w:rsidR="006924C3">
        <w:rPr>
          <w:lang w:val="cs-CZ"/>
        </w:rPr>
        <w:t>skupinu</w:t>
      </w:r>
      <w:r w:rsidRPr="00DD109C">
        <w:rPr>
          <w:lang w:val="cs-CZ"/>
        </w:rPr>
        <w:t xml:space="preserve"> a bitevní </w:t>
      </w:r>
      <w:r w:rsidR="006924C3">
        <w:rPr>
          <w:lang w:val="cs-CZ"/>
        </w:rPr>
        <w:t>linie</w:t>
      </w:r>
      <w:r w:rsidRPr="00DD109C">
        <w:rPr>
          <w:lang w:val="cs-CZ"/>
        </w:rPr>
        <w:t xml:space="preserve"> roste do šíře. </w:t>
      </w:r>
    </w:p>
    <w:p w:rsidR="00927738" w:rsidRPr="00DD109C" w:rsidRDefault="00A3315E" w:rsidP="00A3315E">
      <w:pPr>
        <w:jc w:val="both"/>
        <w:rPr>
          <w:lang w:val="cs-CZ"/>
        </w:rPr>
      </w:pPr>
      <w:r w:rsidRPr="00DD109C">
        <w:rPr>
          <w:lang w:val="cs-CZ"/>
        </w:rPr>
        <w:t xml:space="preserve">Model umožňuje regulovat chování vojáků pomocí několika parametrů. Při několika bězích se zdá chování modelu intuitivní a logické podle nastavení jeho vlastností. Provedený turnaj a následná analýza nicméně </w:t>
      </w:r>
      <w:r w:rsidR="00204C30">
        <w:rPr>
          <w:lang w:val="cs-CZ"/>
        </w:rPr>
        <w:t xml:space="preserve">většinu </w:t>
      </w:r>
      <w:r w:rsidRPr="00DD109C">
        <w:rPr>
          <w:lang w:val="cs-CZ"/>
        </w:rPr>
        <w:t>našich hypotéz</w:t>
      </w:r>
      <w:r w:rsidR="00204C30" w:rsidRPr="00204C30">
        <w:rPr>
          <w:lang w:val="cs-CZ"/>
        </w:rPr>
        <w:t xml:space="preserve"> </w:t>
      </w:r>
      <w:r w:rsidR="00204C30" w:rsidRPr="00DD109C">
        <w:rPr>
          <w:lang w:val="cs-CZ"/>
        </w:rPr>
        <w:t>nepotvrzuje</w:t>
      </w:r>
      <w:r w:rsidRPr="00DD109C">
        <w:rPr>
          <w:lang w:val="cs-CZ"/>
        </w:rPr>
        <w:t xml:space="preserve">. Parametry neovlivňují model deterministicky – nebyla objevena jediná závislost v parametrech, která by viditelně zvyšovala šanci armády na vítězství. Stejně tak ani nebyla objevena vlastnost, která by armádu předurčovala k prohře. I přes množství nastavitelných parametrů je tak největším hybatelem </w:t>
      </w:r>
      <w:r w:rsidR="00204C30">
        <w:rPr>
          <w:lang w:val="cs-CZ"/>
        </w:rPr>
        <w:t>vytvořeného</w:t>
      </w:r>
      <w:r w:rsidRPr="00DD109C">
        <w:rPr>
          <w:lang w:val="cs-CZ"/>
        </w:rPr>
        <w:t xml:space="preserve"> modelu </w:t>
      </w:r>
      <w:bookmarkStart w:id="0" w:name="_GoBack"/>
      <w:bookmarkEnd w:id="0"/>
      <w:r w:rsidRPr="00DD109C">
        <w:rPr>
          <w:lang w:val="cs-CZ"/>
        </w:rPr>
        <w:t>náhoda.</w:t>
      </w:r>
    </w:p>
    <w:sectPr w:rsidR="00927738" w:rsidRPr="00DD109C" w:rsidSect="006D5918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61C3" w:rsidRDefault="00E761C3" w:rsidP="00C97866">
      <w:pPr>
        <w:spacing w:after="0" w:line="240" w:lineRule="auto"/>
      </w:pPr>
      <w:r>
        <w:separator/>
      </w:r>
    </w:p>
  </w:endnote>
  <w:endnote w:type="continuationSeparator" w:id="0">
    <w:p w:rsidR="00E761C3" w:rsidRDefault="00E761C3" w:rsidP="00C97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4040820"/>
      <w:docPartObj>
        <w:docPartGallery w:val="Page Numbers (Bottom of Page)"/>
        <w:docPartUnique/>
      </w:docPartObj>
    </w:sdtPr>
    <w:sdtContent>
      <w:p w:rsidR="00495477" w:rsidRDefault="00495477">
        <w:pPr>
          <w:pStyle w:val="Zpat"/>
          <w:jc w:val="center"/>
        </w:pPr>
        <w:fldSimple w:instr=" PAGE   \* MERGEFORMAT ">
          <w:r w:rsidR="002D5A17">
            <w:rPr>
              <w:noProof/>
            </w:rPr>
            <w:t>8</w:t>
          </w:r>
        </w:fldSimple>
      </w:p>
    </w:sdtContent>
  </w:sdt>
  <w:p w:rsidR="00495477" w:rsidRDefault="00495477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61C3" w:rsidRDefault="00E761C3" w:rsidP="00C97866">
      <w:pPr>
        <w:spacing w:after="0" w:line="240" w:lineRule="auto"/>
      </w:pPr>
      <w:r>
        <w:separator/>
      </w:r>
    </w:p>
  </w:footnote>
  <w:footnote w:type="continuationSeparator" w:id="0">
    <w:p w:rsidR="00E761C3" w:rsidRDefault="00E761C3" w:rsidP="00C978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B50B9"/>
    <w:multiLevelType w:val="hybridMultilevel"/>
    <w:tmpl w:val="1652AB2C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343C7C"/>
    <w:multiLevelType w:val="hybridMultilevel"/>
    <w:tmpl w:val="4482AE4A"/>
    <w:lvl w:ilvl="0" w:tplc="5BD8E252">
      <w:start w:val="1"/>
      <w:numFmt w:val="ordinal"/>
      <w:pStyle w:val="Nadpis1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457B1"/>
    <w:multiLevelType w:val="hybridMultilevel"/>
    <w:tmpl w:val="DD3CDB4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7559CC"/>
    <w:multiLevelType w:val="hybridMultilevel"/>
    <w:tmpl w:val="582ADA56"/>
    <w:lvl w:ilvl="0" w:tplc="CD5282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87680C"/>
    <w:multiLevelType w:val="hybridMultilevel"/>
    <w:tmpl w:val="AE580CA8"/>
    <w:lvl w:ilvl="0" w:tplc="CD5282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500EE5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1A31EE2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40F0D6E"/>
    <w:multiLevelType w:val="hybridMultilevel"/>
    <w:tmpl w:val="9BF45488"/>
    <w:lvl w:ilvl="0" w:tplc="0CC2C806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346E5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3724F33"/>
    <w:multiLevelType w:val="hybridMultilevel"/>
    <w:tmpl w:val="59301F2E"/>
    <w:lvl w:ilvl="0" w:tplc="CD5282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1470DB"/>
    <w:multiLevelType w:val="hybridMultilevel"/>
    <w:tmpl w:val="8E9C7E34"/>
    <w:lvl w:ilvl="0" w:tplc="CD5282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7224DD"/>
    <w:multiLevelType w:val="multilevel"/>
    <w:tmpl w:val="1652AB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130EE8"/>
    <w:multiLevelType w:val="hybridMultilevel"/>
    <w:tmpl w:val="1FF090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FB5CFB"/>
    <w:multiLevelType w:val="multilevel"/>
    <w:tmpl w:val="D21655F2"/>
    <w:lvl w:ilvl="0">
      <w:start w:val="1"/>
      <w:numFmt w:val="ordinal"/>
      <w:pStyle w:val="Nadpis2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Nadpis3"/>
      <w:lvlText w:val="%1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Nadpis4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720"/>
      </w:pPr>
      <w:rPr>
        <w:rFonts w:hint="default"/>
      </w:rPr>
    </w:lvl>
  </w:abstractNum>
  <w:abstractNum w:abstractNumId="14">
    <w:nsid w:val="4317136E"/>
    <w:multiLevelType w:val="hybridMultilevel"/>
    <w:tmpl w:val="093A5524"/>
    <w:lvl w:ilvl="0" w:tplc="CD5282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6A058B"/>
    <w:multiLevelType w:val="multilevel"/>
    <w:tmpl w:val="91560BEA"/>
    <w:lvl w:ilvl="0">
      <w:start w:val="1"/>
      <w:numFmt w:val="ordin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102F72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85002EA"/>
    <w:multiLevelType w:val="hybridMultilevel"/>
    <w:tmpl w:val="E9200BD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C0251DD"/>
    <w:multiLevelType w:val="hybridMultilevel"/>
    <w:tmpl w:val="90F4494C"/>
    <w:lvl w:ilvl="0" w:tplc="154A028A">
      <w:start w:val="1"/>
      <w:numFmt w:val="ordinal"/>
      <w:lvlText w:val="%1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C277042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1F21CFD"/>
    <w:multiLevelType w:val="hybridMultilevel"/>
    <w:tmpl w:val="AC7A5614"/>
    <w:lvl w:ilvl="0" w:tplc="CD5282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586D22"/>
    <w:multiLevelType w:val="multilevel"/>
    <w:tmpl w:val="1E1426D0"/>
    <w:lvl w:ilvl="0">
      <w:start w:val="1"/>
      <w:numFmt w:val="ordin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%2.%3"/>
      <w:lvlJc w:val="right"/>
      <w:pPr>
        <w:ind w:left="145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>
    <w:nsid w:val="72903C67"/>
    <w:multiLevelType w:val="hybridMultilevel"/>
    <w:tmpl w:val="11F44354"/>
    <w:lvl w:ilvl="0" w:tplc="CD5282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350CD1"/>
    <w:multiLevelType w:val="hybridMultilevel"/>
    <w:tmpl w:val="EB268DE8"/>
    <w:lvl w:ilvl="0" w:tplc="CD5282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AA04CF"/>
    <w:multiLevelType w:val="hybridMultilevel"/>
    <w:tmpl w:val="2BB4066A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E375F6"/>
    <w:multiLevelType w:val="hybridMultilevel"/>
    <w:tmpl w:val="550ADAA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0"/>
  </w:num>
  <w:num w:numId="3">
    <w:abstractNumId w:val="22"/>
  </w:num>
  <w:num w:numId="4">
    <w:abstractNumId w:val="4"/>
  </w:num>
  <w:num w:numId="5">
    <w:abstractNumId w:val="9"/>
  </w:num>
  <w:num w:numId="6">
    <w:abstractNumId w:val="12"/>
  </w:num>
  <w:num w:numId="7">
    <w:abstractNumId w:val="14"/>
  </w:num>
  <w:num w:numId="8">
    <w:abstractNumId w:val="10"/>
  </w:num>
  <w:num w:numId="9">
    <w:abstractNumId w:val="25"/>
  </w:num>
  <w:num w:numId="10">
    <w:abstractNumId w:val="3"/>
  </w:num>
  <w:num w:numId="11">
    <w:abstractNumId w:val="6"/>
  </w:num>
  <w:num w:numId="12">
    <w:abstractNumId w:val="16"/>
  </w:num>
  <w:num w:numId="13">
    <w:abstractNumId w:val="2"/>
  </w:num>
  <w:num w:numId="14">
    <w:abstractNumId w:val="19"/>
  </w:num>
  <w:num w:numId="15">
    <w:abstractNumId w:val="8"/>
  </w:num>
  <w:num w:numId="16">
    <w:abstractNumId w:val="0"/>
  </w:num>
  <w:num w:numId="17">
    <w:abstractNumId w:val="11"/>
  </w:num>
  <w:num w:numId="18">
    <w:abstractNumId w:val="24"/>
  </w:num>
  <w:num w:numId="19">
    <w:abstractNumId w:val="1"/>
  </w:num>
  <w:num w:numId="20">
    <w:abstractNumId w:val="7"/>
  </w:num>
  <w:num w:numId="21">
    <w:abstractNumId w:val="17"/>
  </w:num>
  <w:num w:numId="22">
    <w:abstractNumId w:val="13"/>
  </w:num>
  <w:num w:numId="23">
    <w:abstractNumId w:val="5"/>
  </w:num>
  <w:num w:numId="24">
    <w:abstractNumId w:val="15"/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97866"/>
    <w:rsid w:val="00031F5C"/>
    <w:rsid w:val="00035786"/>
    <w:rsid w:val="0003580F"/>
    <w:rsid w:val="00067A42"/>
    <w:rsid w:val="0007794A"/>
    <w:rsid w:val="00093AD3"/>
    <w:rsid w:val="00095FEB"/>
    <w:rsid w:val="000D056B"/>
    <w:rsid w:val="000E1E01"/>
    <w:rsid w:val="000F699E"/>
    <w:rsid w:val="00110C30"/>
    <w:rsid w:val="00112B39"/>
    <w:rsid w:val="001162C6"/>
    <w:rsid w:val="00132013"/>
    <w:rsid w:val="00163013"/>
    <w:rsid w:val="0019613C"/>
    <w:rsid w:val="001D01A4"/>
    <w:rsid w:val="001D3E05"/>
    <w:rsid w:val="00204C30"/>
    <w:rsid w:val="00215CA3"/>
    <w:rsid w:val="00231D94"/>
    <w:rsid w:val="0024139A"/>
    <w:rsid w:val="0024759D"/>
    <w:rsid w:val="0027739A"/>
    <w:rsid w:val="00287DB6"/>
    <w:rsid w:val="002A24F4"/>
    <w:rsid w:val="002D5A17"/>
    <w:rsid w:val="002E2200"/>
    <w:rsid w:val="002E56D7"/>
    <w:rsid w:val="00300E4D"/>
    <w:rsid w:val="00331F0B"/>
    <w:rsid w:val="003458DA"/>
    <w:rsid w:val="00364951"/>
    <w:rsid w:val="00376DE2"/>
    <w:rsid w:val="0038769D"/>
    <w:rsid w:val="0039175C"/>
    <w:rsid w:val="00420E2D"/>
    <w:rsid w:val="004454A2"/>
    <w:rsid w:val="00476878"/>
    <w:rsid w:val="00492056"/>
    <w:rsid w:val="00495477"/>
    <w:rsid w:val="00496F9E"/>
    <w:rsid w:val="004A4F71"/>
    <w:rsid w:val="004A5736"/>
    <w:rsid w:val="004D036E"/>
    <w:rsid w:val="004D6756"/>
    <w:rsid w:val="00500ECD"/>
    <w:rsid w:val="00511833"/>
    <w:rsid w:val="00512A6F"/>
    <w:rsid w:val="005800E7"/>
    <w:rsid w:val="005A1029"/>
    <w:rsid w:val="005B1589"/>
    <w:rsid w:val="005F3F15"/>
    <w:rsid w:val="00613406"/>
    <w:rsid w:val="00635B4E"/>
    <w:rsid w:val="00657807"/>
    <w:rsid w:val="0066502B"/>
    <w:rsid w:val="006924C3"/>
    <w:rsid w:val="006A302E"/>
    <w:rsid w:val="006B696A"/>
    <w:rsid w:val="006C31FC"/>
    <w:rsid w:val="006D4D05"/>
    <w:rsid w:val="006D5918"/>
    <w:rsid w:val="006D6FBF"/>
    <w:rsid w:val="006E0B0B"/>
    <w:rsid w:val="006F0F22"/>
    <w:rsid w:val="00722DF5"/>
    <w:rsid w:val="00775E7F"/>
    <w:rsid w:val="00797782"/>
    <w:rsid w:val="00821F35"/>
    <w:rsid w:val="00847BBA"/>
    <w:rsid w:val="008A60C6"/>
    <w:rsid w:val="008B0FFC"/>
    <w:rsid w:val="008D7A92"/>
    <w:rsid w:val="008E40E0"/>
    <w:rsid w:val="008E52E8"/>
    <w:rsid w:val="00902D1A"/>
    <w:rsid w:val="00903804"/>
    <w:rsid w:val="009060C1"/>
    <w:rsid w:val="00914EB3"/>
    <w:rsid w:val="00927738"/>
    <w:rsid w:val="00947E19"/>
    <w:rsid w:val="009B5140"/>
    <w:rsid w:val="009C28AF"/>
    <w:rsid w:val="009D2946"/>
    <w:rsid w:val="00A07418"/>
    <w:rsid w:val="00A3315E"/>
    <w:rsid w:val="00A41196"/>
    <w:rsid w:val="00A51BFF"/>
    <w:rsid w:val="00A7424B"/>
    <w:rsid w:val="00A80046"/>
    <w:rsid w:val="00A8116A"/>
    <w:rsid w:val="00AB65DD"/>
    <w:rsid w:val="00AC777D"/>
    <w:rsid w:val="00AD681E"/>
    <w:rsid w:val="00B01DA5"/>
    <w:rsid w:val="00B34E21"/>
    <w:rsid w:val="00B76ABF"/>
    <w:rsid w:val="00BC6502"/>
    <w:rsid w:val="00BD078A"/>
    <w:rsid w:val="00BE15B7"/>
    <w:rsid w:val="00BE2116"/>
    <w:rsid w:val="00BF082B"/>
    <w:rsid w:val="00C004DF"/>
    <w:rsid w:val="00C20AEA"/>
    <w:rsid w:val="00C54F30"/>
    <w:rsid w:val="00C65E72"/>
    <w:rsid w:val="00C97866"/>
    <w:rsid w:val="00CA0671"/>
    <w:rsid w:val="00CB571C"/>
    <w:rsid w:val="00CC1288"/>
    <w:rsid w:val="00CC27CE"/>
    <w:rsid w:val="00CC3371"/>
    <w:rsid w:val="00D036E2"/>
    <w:rsid w:val="00D103AC"/>
    <w:rsid w:val="00D247C3"/>
    <w:rsid w:val="00DC37CB"/>
    <w:rsid w:val="00DC3C95"/>
    <w:rsid w:val="00DD067E"/>
    <w:rsid w:val="00DD109C"/>
    <w:rsid w:val="00E56D6C"/>
    <w:rsid w:val="00E7270C"/>
    <w:rsid w:val="00E761C3"/>
    <w:rsid w:val="00E830D3"/>
    <w:rsid w:val="00E936AA"/>
    <w:rsid w:val="00ED5741"/>
    <w:rsid w:val="00EE5FE8"/>
    <w:rsid w:val="00F07793"/>
    <w:rsid w:val="00F246C8"/>
    <w:rsid w:val="00F57D84"/>
    <w:rsid w:val="00F65F6E"/>
    <w:rsid w:val="00F70CE1"/>
    <w:rsid w:val="00F87F9B"/>
    <w:rsid w:val="00F957F8"/>
    <w:rsid w:val="00FE6A6D"/>
    <w:rsid w:val="00FF0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3315E"/>
  </w:style>
  <w:style w:type="paragraph" w:styleId="Nadpis1">
    <w:name w:val="heading 1"/>
    <w:basedOn w:val="Normln"/>
    <w:next w:val="Normln"/>
    <w:link w:val="Nadpis1Char"/>
    <w:uiPriority w:val="9"/>
    <w:qFormat/>
    <w:rsid w:val="00495477"/>
    <w:pPr>
      <w:numPr>
        <w:numId w:val="19"/>
      </w:num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95477"/>
    <w:pPr>
      <w:numPr>
        <w:numId w:val="22"/>
      </w:numPr>
      <w:pBdr>
        <w:bottom w:val="single" w:sz="4" w:space="1" w:color="622423" w:themeColor="accent2" w:themeShade="7F"/>
      </w:pBdr>
      <w:spacing w:before="400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95477"/>
    <w:pPr>
      <w:numPr>
        <w:ilvl w:val="1"/>
        <w:numId w:val="22"/>
      </w:num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DC37CB"/>
    <w:pPr>
      <w:numPr>
        <w:ilvl w:val="2"/>
        <w:numId w:val="22"/>
      </w:numPr>
      <w:pBdr>
        <w:bottom w:val="dotted" w:sz="4" w:space="1" w:color="943634" w:themeColor="accent2" w:themeShade="BF"/>
      </w:pBdr>
      <w:spacing w:after="120"/>
      <w:outlineLvl w:val="3"/>
    </w:pPr>
    <w:rPr>
      <w:caps/>
      <w:color w:val="622423" w:themeColor="accent2" w:themeShade="7F"/>
      <w:spacing w:val="10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3315E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3315E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3315E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3315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3315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95477"/>
    <w:rPr>
      <w:caps/>
      <w:color w:val="632423" w:themeColor="accent2" w:themeShade="80"/>
      <w:spacing w:val="20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495477"/>
    <w:rPr>
      <w:caps/>
      <w:color w:val="632423" w:themeColor="accent2" w:themeShade="80"/>
      <w:spacing w:val="15"/>
      <w:sz w:val="24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495477"/>
    <w:rPr>
      <w:caps/>
      <w:color w:val="622423" w:themeColor="accent2" w:themeShade="7F"/>
      <w:sz w:val="24"/>
      <w:szCs w:val="24"/>
    </w:rPr>
  </w:style>
  <w:style w:type="paragraph" w:styleId="Zhlav">
    <w:name w:val="header"/>
    <w:basedOn w:val="Normln"/>
    <w:link w:val="ZhlavChar"/>
    <w:uiPriority w:val="99"/>
    <w:semiHidden/>
    <w:unhideWhenUsed/>
    <w:rsid w:val="00C978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C97866"/>
  </w:style>
  <w:style w:type="paragraph" w:styleId="Zpat">
    <w:name w:val="footer"/>
    <w:basedOn w:val="Normln"/>
    <w:link w:val="ZpatChar"/>
    <w:uiPriority w:val="99"/>
    <w:unhideWhenUsed/>
    <w:rsid w:val="00C978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97866"/>
  </w:style>
  <w:style w:type="paragraph" w:styleId="Odstavecseseznamem">
    <w:name w:val="List Paragraph"/>
    <w:basedOn w:val="Normln"/>
    <w:uiPriority w:val="34"/>
    <w:qFormat/>
    <w:rsid w:val="00A3315E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445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454A2"/>
    <w:rPr>
      <w:rFonts w:ascii="Tahoma" w:hAnsi="Tahoma" w:cs="Tahoma"/>
      <w:sz w:val="16"/>
      <w:szCs w:val="16"/>
    </w:rPr>
  </w:style>
  <w:style w:type="character" w:customStyle="1" w:styleId="Nadpis4Char">
    <w:name w:val="Nadpis 4 Char"/>
    <w:basedOn w:val="Standardnpsmoodstavce"/>
    <w:link w:val="Nadpis4"/>
    <w:uiPriority w:val="9"/>
    <w:rsid w:val="00DC37CB"/>
    <w:rPr>
      <w:caps/>
      <w:color w:val="622423" w:themeColor="accent2" w:themeShade="7F"/>
      <w:spacing w:val="10"/>
    </w:rPr>
  </w:style>
  <w:style w:type="table" w:styleId="Mkatabulky">
    <w:name w:val="Table Grid"/>
    <w:basedOn w:val="Normlntabulka"/>
    <w:uiPriority w:val="59"/>
    <w:rsid w:val="004D0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ulek">
    <w:name w:val="caption"/>
    <w:basedOn w:val="Normln"/>
    <w:next w:val="Normln"/>
    <w:uiPriority w:val="35"/>
    <w:unhideWhenUsed/>
    <w:qFormat/>
    <w:rsid w:val="00A3315E"/>
    <w:rPr>
      <w:caps/>
      <w:spacing w:val="10"/>
      <w:sz w:val="18"/>
      <w:szCs w:val="18"/>
    </w:rPr>
  </w:style>
  <w:style w:type="table" w:customStyle="1" w:styleId="Svtlstnovn1">
    <w:name w:val="Světlé stínování1"/>
    <w:basedOn w:val="Normlntabulka"/>
    <w:uiPriority w:val="60"/>
    <w:rsid w:val="005B158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Nadpis5Char">
    <w:name w:val="Nadpis 5 Char"/>
    <w:basedOn w:val="Standardnpsmoodstavce"/>
    <w:link w:val="Nadpis5"/>
    <w:uiPriority w:val="9"/>
    <w:semiHidden/>
    <w:rsid w:val="00A3315E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3315E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3315E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3315E"/>
    <w:rPr>
      <w:rFonts w:eastAsiaTheme="majorEastAsia" w:cstheme="majorBidi"/>
      <w:caps/>
      <w:spacing w:val="10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3315E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Nzev">
    <w:name w:val="Title"/>
    <w:basedOn w:val="Normln"/>
    <w:next w:val="Normln"/>
    <w:link w:val="NzevChar"/>
    <w:uiPriority w:val="10"/>
    <w:qFormat/>
    <w:rsid w:val="00A3315E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NzevChar">
    <w:name w:val="Název Char"/>
    <w:basedOn w:val="Standardnpsmoodstavce"/>
    <w:link w:val="Nzev"/>
    <w:uiPriority w:val="10"/>
    <w:rsid w:val="00A3315E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Podtitul">
    <w:name w:val="Subtitle"/>
    <w:basedOn w:val="Normln"/>
    <w:next w:val="Normln"/>
    <w:link w:val="PodtitulChar"/>
    <w:uiPriority w:val="11"/>
    <w:qFormat/>
    <w:rsid w:val="00A3315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PodtitulChar">
    <w:name w:val="Podtitul Char"/>
    <w:basedOn w:val="Standardnpsmoodstavce"/>
    <w:link w:val="Podtitul"/>
    <w:uiPriority w:val="11"/>
    <w:rsid w:val="00A3315E"/>
    <w:rPr>
      <w:rFonts w:eastAsiaTheme="majorEastAsia" w:cstheme="majorBidi"/>
      <w:caps/>
      <w:spacing w:val="20"/>
      <w:sz w:val="18"/>
      <w:szCs w:val="18"/>
    </w:rPr>
  </w:style>
  <w:style w:type="character" w:styleId="Siln">
    <w:name w:val="Strong"/>
    <w:uiPriority w:val="22"/>
    <w:qFormat/>
    <w:rsid w:val="00A3315E"/>
    <w:rPr>
      <w:b/>
      <w:bCs/>
      <w:color w:val="943634" w:themeColor="accent2" w:themeShade="BF"/>
      <w:spacing w:val="5"/>
    </w:rPr>
  </w:style>
  <w:style w:type="character" w:styleId="Zvraznn">
    <w:name w:val="Emphasis"/>
    <w:uiPriority w:val="20"/>
    <w:qFormat/>
    <w:rsid w:val="00A3315E"/>
    <w:rPr>
      <w:caps/>
      <w:spacing w:val="5"/>
      <w:sz w:val="20"/>
      <w:szCs w:val="20"/>
    </w:rPr>
  </w:style>
  <w:style w:type="paragraph" w:styleId="Bezmezer">
    <w:name w:val="No Spacing"/>
    <w:basedOn w:val="Normln"/>
    <w:link w:val="BezmezerChar"/>
    <w:uiPriority w:val="1"/>
    <w:qFormat/>
    <w:rsid w:val="00A3315E"/>
    <w:pPr>
      <w:spacing w:after="0" w:line="240" w:lineRule="auto"/>
    </w:pPr>
  </w:style>
  <w:style w:type="character" w:customStyle="1" w:styleId="BezmezerChar">
    <w:name w:val="Bez mezer Char"/>
    <w:basedOn w:val="Standardnpsmoodstavce"/>
    <w:link w:val="Bezmezer"/>
    <w:uiPriority w:val="1"/>
    <w:rsid w:val="00A3315E"/>
  </w:style>
  <w:style w:type="paragraph" w:styleId="Citace">
    <w:name w:val="Quote"/>
    <w:basedOn w:val="Normln"/>
    <w:next w:val="Normln"/>
    <w:link w:val="CitaceChar"/>
    <w:uiPriority w:val="29"/>
    <w:qFormat/>
    <w:rsid w:val="00A3315E"/>
    <w:rPr>
      <w:i/>
      <w:iCs/>
    </w:rPr>
  </w:style>
  <w:style w:type="character" w:customStyle="1" w:styleId="CitaceChar">
    <w:name w:val="Citace Char"/>
    <w:basedOn w:val="Standardnpsmoodstavce"/>
    <w:link w:val="Citace"/>
    <w:uiPriority w:val="29"/>
    <w:rsid w:val="00A3315E"/>
    <w:rPr>
      <w:rFonts w:eastAsiaTheme="majorEastAsia" w:cstheme="majorBidi"/>
      <w:i/>
      <w:iCs/>
    </w:rPr>
  </w:style>
  <w:style w:type="paragraph" w:styleId="Citaceintenzivn">
    <w:name w:val="Intense Quote"/>
    <w:basedOn w:val="Normln"/>
    <w:next w:val="Normln"/>
    <w:link w:val="CitaceintenzivnChar"/>
    <w:uiPriority w:val="30"/>
    <w:qFormat/>
    <w:rsid w:val="00A3315E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ceintenzivnChar">
    <w:name w:val="Citace – intenzivní Char"/>
    <w:basedOn w:val="Standardnpsmoodstavce"/>
    <w:link w:val="Citaceintenzivn"/>
    <w:uiPriority w:val="30"/>
    <w:rsid w:val="00A3315E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Zdraznnjemn">
    <w:name w:val="Subtle Emphasis"/>
    <w:uiPriority w:val="19"/>
    <w:qFormat/>
    <w:rsid w:val="00A3315E"/>
    <w:rPr>
      <w:i/>
      <w:iCs/>
    </w:rPr>
  </w:style>
  <w:style w:type="character" w:styleId="Zdraznnintenzivn">
    <w:name w:val="Intense Emphasis"/>
    <w:uiPriority w:val="21"/>
    <w:qFormat/>
    <w:rsid w:val="00A3315E"/>
    <w:rPr>
      <w:i/>
      <w:iCs/>
      <w:caps/>
      <w:spacing w:val="10"/>
      <w:sz w:val="20"/>
      <w:szCs w:val="20"/>
    </w:rPr>
  </w:style>
  <w:style w:type="character" w:styleId="Odkazjemn">
    <w:name w:val="Subtle Reference"/>
    <w:basedOn w:val="Standardnpsmoodstavce"/>
    <w:uiPriority w:val="31"/>
    <w:qFormat/>
    <w:rsid w:val="00A3315E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Odkazintenzivn">
    <w:name w:val="Intense Reference"/>
    <w:uiPriority w:val="32"/>
    <w:qFormat/>
    <w:rsid w:val="00A3315E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Nzevknihy">
    <w:name w:val="Book Title"/>
    <w:uiPriority w:val="33"/>
    <w:qFormat/>
    <w:rsid w:val="00A3315E"/>
    <w:rPr>
      <w:caps/>
      <w:color w:val="622423" w:themeColor="accent2" w:themeShade="7F"/>
      <w:spacing w:val="5"/>
      <w:u w:color="622423" w:themeColor="accent2" w:themeShade="7F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A3315E"/>
    <w:pPr>
      <w:outlineLvl w:val="9"/>
    </w:pPr>
  </w:style>
  <w:style w:type="character" w:styleId="Odkaznakoment">
    <w:name w:val="annotation reference"/>
    <w:basedOn w:val="Standardnpsmoodstavce"/>
    <w:uiPriority w:val="99"/>
    <w:semiHidden/>
    <w:unhideWhenUsed/>
    <w:rsid w:val="00132013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132013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132013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132013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132013"/>
    <w:rPr>
      <w:b/>
      <w:bCs/>
      <w:sz w:val="20"/>
      <w:szCs w:val="20"/>
    </w:rPr>
  </w:style>
  <w:style w:type="paragraph" w:styleId="Revize">
    <w:name w:val="Revision"/>
    <w:hidden/>
    <w:uiPriority w:val="99"/>
    <w:semiHidden/>
    <w:rsid w:val="00CC128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3315E"/>
  </w:style>
  <w:style w:type="paragraph" w:styleId="Nadpis1">
    <w:name w:val="heading 1"/>
    <w:basedOn w:val="Normln"/>
    <w:next w:val="Normln"/>
    <w:link w:val="Nadpis1Char"/>
    <w:uiPriority w:val="9"/>
    <w:qFormat/>
    <w:rsid w:val="00A3315E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3315E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3315E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A3315E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3315E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3315E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3315E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3315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3315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3315E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A3315E"/>
    <w:rPr>
      <w:caps/>
      <w:color w:val="632423" w:themeColor="accent2" w:themeShade="80"/>
      <w:spacing w:val="15"/>
      <w:sz w:val="24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A3315E"/>
    <w:rPr>
      <w:rFonts w:eastAsiaTheme="majorEastAsia" w:cstheme="majorBidi"/>
      <w:caps/>
      <w:color w:val="622423" w:themeColor="accent2" w:themeShade="7F"/>
      <w:sz w:val="24"/>
      <w:szCs w:val="24"/>
    </w:rPr>
  </w:style>
  <w:style w:type="paragraph" w:styleId="Zhlav">
    <w:name w:val="header"/>
    <w:basedOn w:val="Normln"/>
    <w:link w:val="ZhlavChar"/>
    <w:uiPriority w:val="99"/>
    <w:semiHidden/>
    <w:unhideWhenUsed/>
    <w:rsid w:val="00C978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C97866"/>
  </w:style>
  <w:style w:type="paragraph" w:styleId="Zpat">
    <w:name w:val="footer"/>
    <w:basedOn w:val="Normln"/>
    <w:link w:val="ZpatChar"/>
    <w:uiPriority w:val="99"/>
    <w:unhideWhenUsed/>
    <w:rsid w:val="00C978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97866"/>
  </w:style>
  <w:style w:type="paragraph" w:styleId="Odstavecseseznamem">
    <w:name w:val="List Paragraph"/>
    <w:basedOn w:val="Normln"/>
    <w:uiPriority w:val="34"/>
    <w:qFormat/>
    <w:rsid w:val="00A3315E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445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454A2"/>
    <w:rPr>
      <w:rFonts w:ascii="Tahoma" w:hAnsi="Tahoma" w:cs="Tahoma"/>
      <w:sz w:val="16"/>
      <w:szCs w:val="16"/>
    </w:rPr>
  </w:style>
  <w:style w:type="character" w:customStyle="1" w:styleId="Nadpis4Char">
    <w:name w:val="Nadpis 4 Char"/>
    <w:basedOn w:val="Standardnpsmoodstavce"/>
    <w:link w:val="Nadpis4"/>
    <w:uiPriority w:val="9"/>
    <w:rsid w:val="00A3315E"/>
    <w:rPr>
      <w:rFonts w:eastAsiaTheme="majorEastAsia" w:cstheme="majorBidi"/>
      <w:caps/>
      <w:color w:val="622423" w:themeColor="accent2" w:themeShade="7F"/>
      <w:spacing w:val="10"/>
    </w:rPr>
  </w:style>
  <w:style w:type="table" w:styleId="Mkatabulky">
    <w:name w:val="Table Grid"/>
    <w:basedOn w:val="Normlntabulka"/>
    <w:uiPriority w:val="59"/>
    <w:rsid w:val="004D0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ulek">
    <w:name w:val="caption"/>
    <w:basedOn w:val="Normln"/>
    <w:next w:val="Normln"/>
    <w:uiPriority w:val="35"/>
    <w:unhideWhenUsed/>
    <w:qFormat/>
    <w:rsid w:val="00A3315E"/>
    <w:rPr>
      <w:caps/>
      <w:spacing w:val="10"/>
      <w:sz w:val="18"/>
      <w:szCs w:val="18"/>
    </w:rPr>
  </w:style>
  <w:style w:type="table" w:customStyle="1" w:styleId="Svtlstnovn1">
    <w:name w:val="Světlé stínování1"/>
    <w:basedOn w:val="Normlntabulka"/>
    <w:uiPriority w:val="60"/>
    <w:rsid w:val="005B158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Nadpis5Char">
    <w:name w:val="Nadpis 5 Char"/>
    <w:basedOn w:val="Standardnpsmoodstavce"/>
    <w:link w:val="Nadpis5"/>
    <w:uiPriority w:val="9"/>
    <w:semiHidden/>
    <w:rsid w:val="00A3315E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3315E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3315E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3315E"/>
    <w:rPr>
      <w:rFonts w:eastAsiaTheme="majorEastAsia" w:cstheme="majorBidi"/>
      <w:caps/>
      <w:spacing w:val="10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3315E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Nzev">
    <w:name w:val="Title"/>
    <w:basedOn w:val="Normln"/>
    <w:next w:val="Normln"/>
    <w:link w:val="NzevChar"/>
    <w:uiPriority w:val="10"/>
    <w:qFormat/>
    <w:rsid w:val="00A3315E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NzevChar">
    <w:name w:val="Název Char"/>
    <w:basedOn w:val="Standardnpsmoodstavce"/>
    <w:link w:val="Nzev"/>
    <w:uiPriority w:val="10"/>
    <w:rsid w:val="00A3315E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Podtitul">
    <w:name w:val="Subtitle"/>
    <w:basedOn w:val="Normln"/>
    <w:next w:val="Normln"/>
    <w:link w:val="PodtitulChar"/>
    <w:uiPriority w:val="11"/>
    <w:qFormat/>
    <w:rsid w:val="00A3315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PodtitulChar">
    <w:name w:val="Podtitul Char"/>
    <w:basedOn w:val="Standardnpsmoodstavce"/>
    <w:link w:val="Podtitul"/>
    <w:uiPriority w:val="11"/>
    <w:rsid w:val="00A3315E"/>
    <w:rPr>
      <w:rFonts w:eastAsiaTheme="majorEastAsia" w:cstheme="majorBidi"/>
      <w:caps/>
      <w:spacing w:val="20"/>
      <w:sz w:val="18"/>
      <w:szCs w:val="18"/>
    </w:rPr>
  </w:style>
  <w:style w:type="character" w:styleId="Siln">
    <w:name w:val="Strong"/>
    <w:uiPriority w:val="22"/>
    <w:qFormat/>
    <w:rsid w:val="00A3315E"/>
    <w:rPr>
      <w:b/>
      <w:bCs/>
      <w:color w:val="943634" w:themeColor="accent2" w:themeShade="BF"/>
      <w:spacing w:val="5"/>
    </w:rPr>
  </w:style>
  <w:style w:type="character" w:styleId="Zvraznn">
    <w:name w:val="Emphasis"/>
    <w:uiPriority w:val="20"/>
    <w:qFormat/>
    <w:rsid w:val="00A3315E"/>
    <w:rPr>
      <w:caps/>
      <w:spacing w:val="5"/>
      <w:sz w:val="20"/>
      <w:szCs w:val="20"/>
    </w:rPr>
  </w:style>
  <w:style w:type="paragraph" w:styleId="Bezmezer">
    <w:name w:val="No Spacing"/>
    <w:basedOn w:val="Normln"/>
    <w:link w:val="BezmezerChar"/>
    <w:uiPriority w:val="1"/>
    <w:qFormat/>
    <w:rsid w:val="00A3315E"/>
    <w:pPr>
      <w:spacing w:after="0" w:line="240" w:lineRule="auto"/>
    </w:pPr>
  </w:style>
  <w:style w:type="character" w:customStyle="1" w:styleId="BezmezerChar">
    <w:name w:val="Bez mezer Char"/>
    <w:basedOn w:val="Standardnpsmoodstavce"/>
    <w:link w:val="Bezmezer"/>
    <w:uiPriority w:val="1"/>
    <w:rsid w:val="00A3315E"/>
  </w:style>
  <w:style w:type="paragraph" w:styleId="Citt">
    <w:name w:val="Quote"/>
    <w:basedOn w:val="Normln"/>
    <w:next w:val="Normln"/>
    <w:link w:val="CittChar"/>
    <w:uiPriority w:val="29"/>
    <w:qFormat/>
    <w:rsid w:val="00A3315E"/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A3315E"/>
    <w:rPr>
      <w:rFonts w:eastAsiaTheme="majorEastAsia" w:cstheme="majorBidi"/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3315E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3315E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Zdraznnjemn">
    <w:name w:val="Subtle Emphasis"/>
    <w:uiPriority w:val="19"/>
    <w:qFormat/>
    <w:rsid w:val="00A3315E"/>
    <w:rPr>
      <w:i/>
      <w:iCs/>
    </w:rPr>
  </w:style>
  <w:style w:type="character" w:styleId="Zdraznnintenzivn">
    <w:name w:val="Intense Emphasis"/>
    <w:uiPriority w:val="21"/>
    <w:qFormat/>
    <w:rsid w:val="00A3315E"/>
    <w:rPr>
      <w:i/>
      <w:iCs/>
      <w:caps/>
      <w:spacing w:val="10"/>
      <w:sz w:val="20"/>
      <w:szCs w:val="20"/>
    </w:rPr>
  </w:style>
  <w:style w:type="character" w:styleId="Odkazjemn">
    <w:name w:val="Subtle Reference"/>
    <w:basedOn w:val="Standardnpsmoodstavce"/>
    <w:uiPriority w:val="31"/>
    <w:qFormat/>
    <w:rsid w:val="00A3315E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Odkazintenzivn">
    <w:name w:val="Intense Reference"/>
    <w:uiPriority w:val="32"/>
    <w:qFormat/>
    <w:rsid w:val="00A3315E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Nzevknihy">
    <w:name w:val="Book Title"/>
    <w:uiPriority w:val="33"/>
    <w:qFormat/>
    <w:rsid w:val="00A3315E"/>
    <w:rPr>
      <w:caps/>
      <w:color w:val="622423" w:themeColor="accent2" w:themeShade="7F"/>
      <w:spacing w:val="5"/>
      <w:u w:color="622423" w:themeColor="accent2" w:themeShade="7F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A3315E"/>
    <w:pPr>
      <w:outlineLvl w:val="9"/>
    </w:pPr>
  </w:style>
  <w:style w:type="character" w:styleId="Odkaznakoment">
    <w:name w:val="annotation reference"/>
    <w:basedOn w:val="Standardnpsmoodstavce"/>
    <w:uiPriority w:val="99"/>
    <w:semiHidden/>
    <w:unhideWhenUsed/>
    <w:rsid w:val="00132013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132013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132013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132013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132013"/>
    <w:rPr>
      <w:b/>
      <w:bCs/>
      <w:sz w:val="20"/>
      <w:szCs w:val="20"/>
    </w:rPr>
  </w:style>
  <w:style w:type="paragraph" w:styleId="Revize">
    <w:name w:val="Revision"/>
    <w:hidden/>
    <w:uiPriority w:val="99"/>
    <w:semiHidden/>
    <w:rsid w:val="00CC128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98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18" Type="http://schemas.openxmlformats.org/officeDocument/2006/relationships/chart" Target="charts/chart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chart" Target="charts/chart6.xml"/><Relationship Id="rId2" Type="http://schemas.openxmlformats.org/officeDocument/2006/relationships/numbering" Target="numbering.xml"/><Relationship Id="rId16" Type="http://schemas.openxmlformats.org/officeDocument/2006/relationships/chart" Target="charts/chart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4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3.xml"/><Relationship Id="rId2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ri\Study_materials\2013%20-%20Jaro\Modelovani_a_simulace\Projekt\netlogo-battle\results\results-merging.xlsm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ri\Study_materials\2013%20-%20Jaro\Modelovani_a_simulace\Projekt\netlogo-battle\results\results-merging.xlsm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ri\Study_materials\2013%20-%20Jaro\Modelovani_a_simulace\Projekt\netlogo-battle\results\results-merging.xlsm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ri\Study_materials\2013%20-%20Jaro\Modelovani_a_simulace\Projekt\netlogo-battle\results\results-merging.xlsm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ri\Study_materials\2013%20-%20Jaro\Modelovani_a_simulace\Projekt\netlogo-battle\results\results-merging.xlsm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ri\Study_materials\2013%20-%20Jaro\Modelovani_a_simulace\Projekt\netlogo-battle\results\results-merging.xlsm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ri\Study_materials\2013%20-%20Jaro\Modelovani_a_simulace\Projekt\netlogo-battle\results\results-merging.xlsm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cs-CZ"/>
  <c:style val="1"/>
  <c:chart>
    <c:plotArea>
      <c:layout/>
      <c:pieChart>
        <c:varyColors val="1"/>
        <c:ser>
          <c:idx val="0"/>
          <c:order val="0"/>
          <c:dPt>
            <c:idx val="11"/>
            <c:spPr>
              <a:solidFill>
                <a:srgbClr val="92D050"/>
              </a:solidFill>
            </c:spPr>
          </c:dPt>
          <c:dPt>
            <c:idx val="26"/>
            <c:spPr>
              <a:solidFill>
                <a:srgbClr val="C00000"/>
              </a:solidFill>
            </c:spPr>
          </c:dPt>
          <c:dLbls>
            <c:showVal val="1"/>
            <c:showCatName val="1"/>
            <c:showLeaderLines val="1"/>
          </c:dLbls>
          <c:cat>
            <c:numRef>
              <c:f>statistics!$A$9:$A$35</c:f>
              <c:numCache>
                <c:formatCode>General</c:formatCode>
                <c:ptCount val="2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</c:numCache>
            </c:numRef>
          </c:cat>
          <c:val>
            <c:numRef>
              <c:f>statistics!$E$9:$E$35</c:f>
              <c:numCache>
                <c:formatCode>General</c:formatCode>
                <c:ptCount val="27"/>
                <c:pt idx="0">
                  <c:v>416</c:v>
                </c:pt>
                <c:pt idx="1">
                  <c:v>432</c:v>
                </c:pt>
                <c:pt idx="2">
                  <c:v>463</c:v>
                </c:pt>
                <c:pt idx="3">
                  <c:v>417</c:v>
                </c:pt>
                <c:pt idx="4">
                  <c:v>436</c:v>
                </c:pt>
                <c:pt idx="5">
                  <c:v>451</c:v>
                </c:pt>
                <c:pt idx="6">
                  <c:v>417</c:v>
                </c:pt>
                <c:pt idx="7">
                  <c:v>405</c:v>
                </c:pt>
                <c:pt idx="8">
                  <c:v>399</c:v>
                </c:pt>
                <c:pt idx="9">
                  <c:v>424</c:v>
                </c:pt>
                <c:pt idx="10">
                  <c:v>454</c:v>
                </c:pt>
                <c:pt idx="11">
                  <c:v>469</c:v>
                </c:pt>
                <c:pt idx="12">
                  <c:v>454</c:v>
                </c:pt>
                <c:pt idx="13">
                  <c:v>458</c:v>
                </c:pt>
                <c:pt idx="14">
                  <c:v>449</c:v>
                </c:pt>
                <c:pt idx="15">
                  <c:v>400</c:v>
                </c:pt>
                <c:pt idx="16">
                  <c:v>421</c:v>
                </c:pt>
                <c:pt idx="17">
                  <c:v>414</c:v>
                </c:pt>
                <c:pt idx="18">
                  <c:v>437</c:v>
                </c:pt>
                <c:pt idx="19">
                  <c:v>416</c:v>
                </c:pt>
                <c:pt idx="20">
                  <c:v>394</c:v>
                </c:pt>
                <c:pt idx="21">
                  <c:v>426</c:v>
                </c:pt>
                <c:pt idx="22">
                  <c:v>422</c:v>
                </c:pt>
                <c:pt idx="23">
                  <c:v>399</c:v>
                </c:pt>
                <c:pt idx="24">
                  <c:v>426</c:v>
                </c:pt>
                <c:pt idx="25">
                  <c:v>399</c:v>
                </c:pt>
                <c:pt idx="26">
                  <c:v>357</c:v>
                </c:pt>
              </c:numCache>
            </c:numRef>
          </c:val>
        </c:ser>
        <c:dLbls>
          <c:showVal val="1"/>
        </c:dLbls>
        <c:firstSliceAng val="0"/>
      </c:pieChart>
    </c:plotArea>
    <c:plotVisOnly val="1"/>
    <c:dispBlanksAs val="zero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cs-CZ"/>
  <c:style val="1"/>
  <c:chart>
    <c:plotArea>
      <c:layout/>
      <c:pieChart>
        <c:varyColors val="1"/>
        <c:ser>
          <c:idx val="0"/>
          <c:order val="0"/>
          <c:dPt>
            <c:idx val="4"/>
            <c:spPr>
              <a:solidFill>
                <a:srgbClr val="C00000"/>
              </a:solidFill>
            </c:spPr>
          </c:dPt>
          <c:dPt>
            <c:idx val="16"/>
            <c:spPr>
              <a:solidFill>
                <a:srgbClr val="92D050"/>
              </a:solidFill>
            </c:spPr>
          </c:dPt>
          <c:dLbls>
            <c:showVal val="1"/>
            <c:showCatName val="1"/>
            <c:showLeaderLines val="1"/>
          </c:dLbls>
          <c:cat>
            <c:numRef>
              <c:f>statistics!$A$9:$A$35</c:f>
              <c:numCache>
                <c:formatCode>General</c:formatCode>
                <c:ptCount val="2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</c:numCache>
            </c:numRef>
          </c:cat>
          <c:val>
            <c:numRef>
              <c:f>statistics!$F$9:$F$35</c:f>
              <c:numCache>
                <c:formatCode>0.0000</c:formatCode>
                <c:ptCount val="27"/>
                <c:pt idx="0">
                  <c:v>13.548076923076918</c:v>
                </c:pt>
                <c:pt idx="1">
                  <c:v>14.254629629629639</c:v>
                </c:pt>
                <c:pt idx="2">
                  <c:v>15.03671706263499</c:v>
                </c:pt>
                <c:pt idx="3">
                  <c:v>14.146282973621103</c:v>
                </c:pt>
                <c:pt idx="4">
                  <c:v>13.419724770642206</c:v>
                </c:pt>
                <c:pt idx="5">
                  <c:v>13.782705099778276</c:v>
                </c:pt>
                <c:pt idx="6">
                  <c:v>13.5779376498801</c:v>
                </c:pt>
                <c:pt idx="7">
                  <c:v>13.958024691358025</c:v>
                </c:pt>
                <c:pt idx="8">
                  <c:v>14.333333333333334</c:v>
                </c:pt>
                <c:pt idx="9">
                  <c:v>13.962264150943406</c:v>
                </c:pt>
                <c:pt idx="10">
                  <c:v>14.744493392070472</c:v>
                </c:pt>
                <c:pt idx="11">
                  <c:v>14.8272921108742</c:v>
                </c:pt>
                <c:pt idx="12">
                  <c:v>14.991189427312769</c:v>
                </c:pt>
                <c:pt idx="13">
                  <c:v>15.013100436681222</c:v>
                </c:pt>
                <c:pt idx="14">
                  <c:v>14.218262806236069</c:v>
                </c:pt>
                <c:pt idx="15">
                  <c:v>13.887500000000006</c:v>
                </c:pt>
                <c:pt idx="16">
                  <c:v>15.638954869358669</c:v>
                </c:pt>
                <c:pt idx="17">
                  <c:v>14.289855072463769</c:v>
                </c:pt>
                <c:pt idx="18">
                  <c:v>14.247139588100687</c:v>
                </c:pt>
                <c:pt idx="19">
                  <c:v>14.651442307692317</c:v>
                </c:pt>
                <c:pt idx="20">
                  <c:v>13.609137055837564</c:v>
                </c:pt>
                <c:pt idx="21">
                  <c:v>14.532863849765267</c:v>
                </c:pt>
                <c:pt idx="22">
                  <c:v>14.971563981042655</c:v>
                </c:pt>
                <c:pt idx="23">
                  <c:v>14.130325814536342</c:v>
                </c:pt>
                <c:pt idx="24">
                  <c:v>13.76056338028169</c:v>
                </c:pt>
                <c:pt idx="25">
                  <c:v>13.802005012531337</c:v>
                </c:pt>
                <c:pt idx="26">
                  <c:v>13.795518207282923</c:v>
                </c:pt>
              </c:numCache>
            </c:numRef>
          </c:val>
        </c:ser>
        <c:dLbls>
          <c:showVal val="1"/>
        </c:dLbls>
        <c:firstSliceAng val="0"/>
      </c:pieChart>
    </c:plotArea>
    <c:plotVisOnly val="1"/>
    <c:dispBlanksAs val="zero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cs-CZ"/>
  <c:style val="1"/>
  <c:chart>
    <c:plotArea>
      <c:layout/>
      <c:pieChart>
        <c:varyColors val="1"/>
        <c:ser>
          <c:idx val="0"/>
          <c:order val="0"/>
          <c:dPt>
            <c:idx val="2"/>
            <c:spPr>
              <a:solidFill>
                <a:srgbClr val="C00000"/>
              </a:solidFill>
            </c:spPr>
          </c:dPt>
          <c:dPt>
            <c:idx val="22"/>
            <c:spPr>
              <a:solidFill>
                <a:srgbClr val="92D050"/>
              </a:solidFill>
            </c:spPr>
          </c:dPt>
          <c:dLbls>
            <c:showVal val="1"/>
            <c:showCatName val="1"/>
            <c:showLeaderLines val="1"/>
          </c:dLbls>
          <c:cat>
            <c:numRef>
              <c:f>statistics!$A$9:$A$35</c:f>
              <c:numCache>
                <c:formatCode>General</c:formatCode>
                <c:ptCount val="2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</c:numCache>
            </c:numRef>
          </c:cat>
          <c:val>
            <c:numRef>
              <c:f>statistics!$K$9:$K$35</c:f>
              <c:numCache>
                <c:formatCode>0.000</c:formatCode>
                <c:ptCount val="27"/>
                <c:pt idx="0">
                  <c:v>148.55288461538461</c:v>
                </c:pt>
                <c:pt idx="1">
                  <c:v>150.13194444444446</c:v>
                </c:pt>
                <c:pt idx="2">
                  <c:v>167.31749460043201</c:v>
                </c:pt>
                <c:pt idx="3">
                  <c:v>145.45323741007212</c:v>
                </c:pt>
                <c:pt idx="4">
                  <c:v>149.61009174311911</c:v>
                </c:pt>
                <c:pt idx="5">
                  <c:v>160.328159645233</c:v>
                </c:pt>
                <c:pt idx="6">
                  <c:v>145.07434052757793</c:v>
                </c:pt>
                <c:pt idx="7">
                  <c:v>146.06913580246928</c:v>
                </c:pt>
                <c:pt idx="8">
                  <c:v>159.84711779448622</c:v>
                </c:pt>
                <c:pt idx="9">
                  <c:v>141.66509433962258</c:v>
                </c:pt>
                <c:pt idx="10">
                  <c:v>144.89647577092521</c:v>
                </c:pt>
                <c:pt idx="11">
                  <c:v>155.28144989339037</c:v>
                </c:pt>
                <c:pt idx="12">
                  <c:v>134.78193832599138</c:v>
                </c:pt>
                <c:pt idx="13">
                  <c:v>136.15720524017468</c:v>
                </c:pt>
                <c:pt idx="14">
                  <c:v>145.51447661469948</c:v>
                </c:pt>
                <c:pt idx="15">
                  <c:v>137.27749999999997</c:v>
                </c:pt>
                <c:pt idx="16">
                  <c:v>135.15914489311155</c:v>
                </c:pt>
                <c:pt idx="17">
                  <c:v>146.14734299516908</c:v>
                </c:pt>
                <c:pt idx="18">
                  <c:v>131.81006864988558</c:v>
                </c:pt>
                <c:pt idx="19">
                  <c:v>132.62740384615384</c:v>
                </c:pt>
                <c:pt idx="20">
                  <c:v>146.34263959390859</c:v>
                </c:pt>
                <c:pt idx="21">
                  <c:v>134.50938967136136</c:v>
                </c:pt>
                <c:pt idx="22">
                  <c:v>127.54739336492892</c:v>
                </c:pt>
                <c:pt idx="23">
                  <c:v>147.33082706766945</c:v>
                </c:pt>
                <c:pt idx="24">
                  <c:v>131.5399061032864</c:v>
                </c:pt>
                <c:pt idx="25">
                  <c:v>138.55889724310777</c:v>
                </c:pt>
                <c:pt idx="26">
                  <c:v>147.61064425770309</c:v>
                </c:pt>
              </c:numCache>
            </c:numRef>
          </c:val>
        </c:ser>
        <c:firstSliceAng val="0"/>
      </c:pieChart>
    </c:plotArea>
    <c:plotVisOnly val="1"/>
    <c:dispBlanksAs val="zero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cs-CZ"/>
  <c:chart>
    <c:autoTitleDeleted val="1"/>
    <c:plotArea>
      <c:layout/>
      <c:lineChart>
        <c:grouping val="standard"/>
        <c:ser>
          <c:idx val="0"/>
          <c:order val="0"/>
          <c:tx>
            <c:strRef>
              <c:f>spearman!$J$1</c:f>
              <c:strCache>
                <c:ptCount val="1"/>
                <c:pt idx="0">
                  <c:v>Pořadí podle počtu výher</c:v>
                </c:pt>
              </c:strCache>
            </c:strRef>
          </c:tx>
          <c:spPr>
            <a:ln w="25400"/>
          </c:spPr>
          <c:marker>
            <c:symbol val="diamond"/>
            <c:size val="5"/>
          </c:marker>
          <c:val>
            <c:numRef>
              <c:f>spearman!$J$2:$J$28</c:f>
              <c:numCache>
                <c:formatCode>General</c:formatCode>
                <c:ptCount val="2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4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11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16</c:v>
                </c:pt>
                <c:pt idx="17">
                  <c:v>18</c:v>
                </c:pt>
                <c:pt idx="18">
                  <c:v>18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23</c:v>
                </c:pt>
                <c:pt idx="24">
                  <c:v>23</c:v>
                </c:pt>
                <c:pt idx="25">
                  <c:v>26</c:v>
                </c:pt>
                <c:pt idx="26">
                  <c:v>27</c:v>
                </c:pt>
              </c:numCache>
            </c:numRef>
          </c:val>
        </c:ser>
        <c:ser>
          <c:idx val="1"/>
          <c:order val="1"/>
          <c:tx>
            <c:strRef>
              <c:f>spearman!$K$1</c:f>
              <c:strCache>
                <c:ptCount val="1"/>
                <c:pt idx="0">
                  <c:v>Pořadí podle počtu přeživších</c:v>
                </c:pt>
              </c:strCache>
            </c:strRef>
          </c:tx>
          <c:spPr>
            <a:ln w="25400"/>
          </c:spPr>
          <c:marker>
            <c:symbol val="square"/>
            <c:size val="5"/>
          </c:marker>
          <c:val>
            <c:numRef>
              <c:f>spearman!$K$2:$K$28</c:f>
              <c:numCache>
                <c:formatCode>General</c:formatCode>
                <c:ptCount val="27"/>
                <c:pt idx="0">
                  <c:v>6</c:v>
                </c:pt>
                <c:pt idx="1">
                  <c:v>2</c:v>
                </c:pt>
                <c:pt idx="2">
                  <c:v>3</c:v>
                </c:pt>
                <c:pt idx="3">
                  <c:v>7</c:v>
                </c:pt>
                <c:pt idx="4">
                  <c:v>4</c:v>
                </c:pt>
                <c:pt idx="5">
                  <c:v>22</c:v>
                </c:pt>
                <c:pt idx="6">
                  <c:v>14</c:v>
                </c:pt>
                <c:pt idx="7">
                  <c:v>13</c:v>
                </c:pt>
                <c:pt idx="8">
                  <c:v>27</c:v>
                </c:pt>
                <c:pt idx="9">
                  <c:v>12</c:v>
                </c:pt>
                <c:pt idx="10">
                  <c:v>9</c:v>
                </c:pt>
                <c:pt idx="11">
                  <c:v>23</c:v>
                </c:pt>
                <c:pt idx="12">
                  <c:v>17</c:v>
                </c:pt>
                <c:pt idx="13">
                  <c:v>5</c:v>
                </c:pt>
                <c:pt idx="14">
                  <c:v>1</c:v>
                </c:pt>
                <c:pt idx="15">
                  <c:v>15</c:v>
                </c:pt>
                <c:pt idx="16">
                  <c:v>25</c:v>
                </c:pt>
                <c:pt idx="17">
                  <c:v>26</c:v>
                </c:pt>
                <c:pt idx="18">
                  <c:v>8</c:v>
                </c:pt>
                <c:pt idx="19">
                  <c:v>11</c:v>
                </c:pt>
                <c:pt idx="20">
                  <c:v>18</c:v>
                </c:pt>
                <c:pt idx="21">
                  <c:v>19</c:v>
                </c:pt>
                <c:pt idx="22">
                  <c:v>10</c:v>
                </c:pt>
                <c:pt idx="23">
                  <c:v>16</c:v>
                </c:pt>
                <c:pt idx="24">
                  <c:v>20</c:v>
                </c:pt>
                <c:pt idx="25">
                  <c:v>24</c:v>
                </c:pt>
                <c:pt idx="26">
                  <c:v>21</c:v>
                </c:pt>
              </c:numCache>
            </c:numRef>
          </c:val>
        </c:ser>
        <c:ser>
          <c:idx val="2"/>
          <c:order val="2"/>
          <c:tx>
            <c:strRef>
              <c:f>spearman!$L$1</c:f>
              <c:strCache>
                <c:ptCount val="1"/>
                <c:pt idx="0">
                  <c:v>Pořadí podle počtu kroků</c:v>
                </c:pt>
              </c:strCache>
            </c:strRef>
          </c:tx>
          <c:spPr>
            <a:ln w="25400"/>
          </c:spPr>
          <c:marker>
            <c:symbol val="triangle"/>
            <c:size val="5"/>
          </c:marker>
          <c:val>
            <c:numRef>
              <c:f>spearman!$L$2:$L$28</c:f>
              <c:numCache>
                <c:formatCode>General</c:formatCode>
                <c:ptCount val="27"/>
                <c:pt idx="0">
                  <c:v>24</c:v>
                </c:pt>
                <c:pt idx="1">
                  <c:v>27</c:v>
                </c:pt>
                <c:pt idx="2">
                  <c:v>8</c:v>
                </c:pt>
                <c:pt idx="3">
                  <c:v>12</c:v>
                </c:pt>
                <c:pt idx="4">
                  <c:v>6</c:v>
                </c:pt>
                <c:pt idx="5">
                  <c:v>26</c:v>
                </c:pt>
                <c:pt idx="6">
                  <c:v>15</c:v>
                </c:pt>
                <c:pt idx="7">
                  <c:v>3</c:v>
                </c:pt>
                <c:pt idx="8">
                  <c:v>22</c:v>
                </c:pt>
                <c:pt idx="9">
                  <c:v>23</c:v>
                </c:pt>
                <c:pt idx="10">
                  <c:v>5</c:v>
                </c:pt>
                <c:pt idx="11">
                  <c:v>2</c:v>
                </c:pt>
                <c:pt idx="12">
                  <c:v>11</c:v>
                </c:pt>
                <c:pt idx="13">
                  <c:v>1</c:v>
                </c:pt>
                <c:pt idx="14">
                  <c:v>7</c:v>
                </c:pt>
                <c:pt idx="15">
                  <c:v>14</c:v>
                </c:pt>
                <c:pt idx="16">
                  <c:v>13</c:v>
                </c:pt>
                <c:pt idx="17">
                  <c:v>21</c:v>
                </c:pt>
                <c:pt idx="18">
                  <c:v>4</c:v>
                </c:pt>
                <c:pt idx="19">
                  <c:v>17</c:v>
                </c:pt>
                <c:pt idx="20">
                  <c:v>16</c:v>
                </c:pt>
                <c:pt idx="21">
                  <c:v>9</c:v>
                </c:pt>
                <c:pt idx="22">
                  <c:v>25</c:v>
                </c:pt>
                <c:pt idx="23">
                  <c:v>19</c:v>
                </c:pt>
                <c:pt idx="24">
                  <c:v>10</c:v>
                </c:pt>
                <c:pt idx="25">
                  <c:v>18</c:v>
                </c:pt>
                <c:pt idx="26">
                  <c:v>20</c:v>
                </c:pt>
              </c:numCache>
            </c:numRef>
          </c:val>
        </c:ser>
        <c:marker val="1"/>
        <c:axId val="116782592"/>
        <c:axId val="116784512"/>
      </c:lineChart>
      <c:catAx>
        <c:axId val="11678259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cs-CZ" sz="1000" b="1" i="0" baseline="0"/>
                  <a:t>Identifikátor konfigurace zvolený podle pořadí podle počtu výher </a:t>
                </a:r>
              </a:p>
            </c:rich>
          </c:tx>
        </c:title>
        <c:majorTickMark val="none"/>
        <c:tickLblPos val="nextTo"/>
        <c:crossAx val="116784512"/>
        <c:crosses val="autoZero"/>
        <c:auto val="1"/>
        <c:lblAlgn val="ctr"/>
        <c:lblOffset val="100"/>
      </c:catAx>
      <c:valAx>
        <c:axId val="11678451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cs-CZ"/>
                  <a:t>Pořadí</a:t>
                </a:r>
              </a:p>
            </c:rich>
          </c:tx>
        </c:title>
        <c:numFmt formatCode="General" sourceLinked="1"/>
        <c:majorTickMark val="none"/>
        <c:tickLblPos val="nextTo"/>
        <c:crossAx val="116782592"/>
        <c:crosses val="autoZero"/>
        <c:crossBetween val="between"/>
      </c:valAx>
    </c:plotArea>
    <c:legend>
      <c:legendPos val="b"/>
    </c:legend>
    <c:plotVisOnly val="1"/>
    <c:dispBlanksAs val="gap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cs-CZ"/>
  <c:chart>
    <c:autoTitleDeleted val="1"/>
    <c:view3D>
      <c:perspective val="30"/>
    </c:view3D>
    <c:plotArea>
      <c:layout/>
      <c:bar3DChart>
        <c:barDir val="col"/>
        <c:grouping val="standard"/>
        <c:ser>
          <c:idx val="0"/>
          <c:order val="0"/>
          <c:tx>
            <c:strRef>
              <c:f>cramer!$O$12</c:f>
              <c:strCache>
                <c:ptCount val="1"/>
                <c:pt idx="0">
                  <c:v>0</c:v>
                </c:pt>
              </c:strCache>
            </c:strRef>
          </c:tx>
          <c:cat>
            <c:strRef>
              <c:f>cramer!$P$11:$R$11</c:f>
              <c:strCache>
                <c:ptCount val="3"/>
                <c:pt idx="0">
                  <c:v>Prohry</c:v>
                </c:pt>
                <c:pt idx="1">
                  <c:v>Výhry</c:v>
                </c:pt>
                <c:pt idx="2">
                  <c:v>Nerozhodně</c:v>
                </c:pt>
              </c:strCache>
            </c:strRef>
          </c:cat>
          <c:val>
            <c:numRef>
              <c:f>cramer!$P$12:$R$12</c:f>
              <c:numCache>
                <c:formatCode>0</c:formatCode>
                <c:ptCount val="3"/>
                <c:pt idx="0">
                  <c:v>3725</c:v>
                </c:pt>
                <c:pt idx="1">
                  <c:v>3905</c:v>
                </c:pt>
                <c:pt idx="2">
                  <c:v>146</c:v>
                </c:pt>
              </c:numCache>
            </c:numRef>
          </c:val>
        </c:ser>
        <c:ser>
          <c:idx val="1"/>
          <c:order val="1"/>
          <c:tx>
            <c:strRef>
              <c:f>cramer!$O$13</c:f>
              <c:strCache>
                <c:ptCount val="1"/>
                <c:pt idx="0">
                  <c:v>50</c:v>
                </c:pt>
              </c:strCache>
            </c:strRef>
          </c:tx>
          <c:cat>
            <c:strRef>
              <c:f>cramer!$P$11:$R$11</c:f>
              <c:strCache>
                <c:ptCount val="3"/>
                <c:pt idx="0">
                  <c:v>Prohry</c:v>
                </c:pt>
                <c:pt idx="1">
                  <c:v>Výhry</c:v>
                </c:pt>
                <c:pt idx="2">
                  <c:v>Nerozhodně</c:v>
                </c:pt>
              </c:strCache>
            </c:strRef>
          </c:cat>
          <c:val>
            <c:numRef>
              <c:f>cramer!$P$13:$R$13</c:f>
              <c:numCache>
                <c:formatCode>0</c:formatCode>
                <c:ptCount val="3"/>
                <c:pt idx="0">
                  <c:v>3728</c:v>
                </c:pt>
                <c:pt idx="1">
                  <c:v>3912</c:v>
                </c:pt>
                <c:pt idx="2">
                  <c:v>136</c:v>
                </c:pt>
              </c:numCache>
            </c:numRef>
          </c:val>
        </c:ser>
        <c:ser>
          <c:idx val="2"/>
          <c:order val="2"/>
          <c:tx>
            <c:strRef>
              <c:f>cramer!$O$14</c:f>
              <c:strCache>
                <c:ptCount val="1"/>
                <c:pt idx="0">
                  <c:v>100</c:v>
                </c:pt>
              </c:strCache>
            </c:strRef>
          </c:tx>
          <c:cat>
            <c:strRef>
              <c:f>cramer!$P$11:$R$11</c:f>
              <c:strCache>
                <c:ptCount val="3"/>
                <c:pt idx="0">
                  <c:v>Prohry</c:v>
                </c:pt>
                <c:pt idx="1">
                  <c:v>Výhry</c:v>
                </c:pt>
                <c:pt idx="2">
                  <c:v>Nerozhodně</c:v>
                </c:pt>
              </c:strCache>
            </c:strRef>
          </c:cat>
          <c:val>
            <c:numRef>
              <c:f>cramer!$P$14:$R$14</c:f>
              <c:numCache>
                <c:formatCode>0</c:formatCode>
                <c:ptCount val="3"/>
                <c:pt idx="0">
                  <c:v>4002</c:v>
                </c:pt>
                <c:pt idx="1">
                  <c:v>3638</c:v>
                </c:pt>
                <c:pt idx="2">
                  <c:v>136</c:v>
                </c:pt>
              </c:numCache>
            </c:numRef>
          </c:val>
        </c:ser>
        <c:dLbls>
          <c:showVal val="1"/>
        </c:dLbls>
        <c:shape val="box"/>
        <c:axId val="117598464"/>
        <c:axId val="117666176"/>
        <c:axId val="117780480"/>
      </c:bar3DChart>
      <c:catAx>
        <c:axId val="11759846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cs-CZ"/>
                  <a:t>Výsledek simulace</a:t>
                </a:r>
              </a:p>
            </c:rich>
          </c:tx>
        </c:title>
        <c:tickLblPos val="nextTo"/>
        <c:crossAx val="117666176"/>
        <c:crosses val="autoZero"/>
        <c:auto val="1"/>
        <c:lblAlgn val="ctr"/>
        <c:lblOffset val="100"/>
      </c:catAx>
      <c:valAx>
        <c:axId val="11766617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cs-CZ"/>
                  <a:t>Četnost</a:t>
                </a:r>
                <a:r>
                  <a:rPr lang="cs-CZ" baseline="0"/>
                  <a:t> simulací</a:t>
                </a:r>
              </a:p>
            </c:rich>
          </c:tx>
        </c:title>
        <c:numFmt formatCode="0" sourceLinked="1"/>
        <c:tickLblPos val="nextTo"/>
        <c:crossAx val="117598464"/>
        <c:crosses val="autoZero"/>
        <c:crossBetween val="between"/>
      </c:valAx>
      <c:serAx>
        <c:axId val="117780480"/>
        <c:scaling>
          <c:orientation val="minMax"/>
        </c:scaling>
        <c:axPos val="b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cs-CZ"/>
                  <a:t>Parametr shlukování</a:t>
                </a:r>
              </a:p>
            </c:rich>
          </c:tx>
        </c:title>
        <c:tickLblPos val="nextTo"/>
        <c:crossAx val="117666176"/>
        <c:crosses val="autoZero"/>
      </c:serAx>
    </c:plotArea>
    <c:plotVisOnly val="1"/>
    <c:dispBlanksAs val="gap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cs-CZ"/>
  <c:chart>
    <c:autoTitleDeleted val="1"/>
    <c:view3D>
      <c:perspective val="30"/>
    </c:view3D>
    <c:plotArea>
      <c:layout/>
      <c:bar3DChart>
        <c:barDir val="col"/>
        <c:grouping val="standard"/>
        <c:ser>
          <c:idx val="0"/>
          <c:order val="0"/>
          <c:tx>
            <c:strRef>
              <c:f>cramer!$O$24</c:f>
              <c:strCache>
                <c:ptCount val="1"/>
                <c:pt idx="0">
                  <c:v>corner</c:v>
                </c:pt>
              </c:strCache>
            </c:strRef>
          </c:tx>
          <c:cat>
            <c:strRef>
              <c:f>cramer!$P$23:$R$23</c:f>
              <c:strCache>
                <c:ptCount val="3"/>
                <c:pt idx="0">
                  <c:v>Prohry</c:v>
                </c:pt>
                <c:pt idx="1">
                  <c:v>Výhry</c:v>
                </c:pt>
                <c:pt idx="2">
                  <c:v>Nerozhodně</c:v>
                </c:pt>
              </c:strCache>
            </c:strRef>
          </c:cat>
          <c:val>
            <c:numRef>
              <c:f>cramer!$P$24:$R$24</c:f>
              <c:numCache>
                <c:formatCode>0</c:formatCode>
                <c:ptCount val="3"/>
                <c:pt idx="0">
                  <c:v>3804</c:v>
                </c:pt>
                <c:pt idx="1">
                  <c:v>3836</c:v>
                </c:pt>
                <c:pt idx="2">
                  <c:v>136</c:v>
                </c:pt>
              </c:numCache>
            </c:numRef>
          </c:val>
        </c:ser>
        <c:ser>
          <c:idx val="1"/>
          <c:order val="1"/>
          <c:tx>
            <c:strRef>
              <c:f>cramer!$O$25</c:f>
              <c:strCache>
                <c:ptCount val="1"/>
                <c:pt idx="0">
                  <c:v>random</c:v>
                </c:pt>
              </c:strCache>
            </c:strRef>
          </c:tx>
          <c:cat>
            <c:strRef>
              <c:f>cramer!$P$23:$R$23</c:f>
              <c:strCache>
                <c:ptCount val="3"/>
                <c:pt idx="0">
                  <c:v>Prohry</c:v>
                </c:pt>
                <c:pt idx="1">
                  <c:v>Výhry</c:v>
                </c:pt>
                <c:pt idx="2">
                  <c:v>Nerozhodně</c:v>
                </c:pt>
              </c:strCache>
            </c:strRef>
          </c:cat>
          <c:val>
            <c:numRef>
              <c:f>cramer!$P$25:$R$25</c:f>
              <c:numCache>
                <c:formatCode>0</c:formatCode>
                <c:ptCount val="3"/>
                <c:pt idx="0">
                  <c:v>3951</c:v>
                </c:pt>
                <c:pt idx="1">
                  <c:v>3676</c:v>
                </c:pt>
                <c:pt idx="2">
                  <c:v>149</c:v>
                </c:pt>
              </c:numCache>
            </c:numRef>
          </c:val>
        </c:ser>
        <c:ser>
          <c:idx val="2"/>
          <c:order val="2"/>
          <c:tx>
            <c:strRef>
              <c:f>cramer!$O$26</c:f>
              <c:strCache>
                <c:ptCount val="1"/>
                <c:pt idx="0">
                  <c:v>side</c:v>
                </c:pt>
              </c:strCache>
            </c:strRef>
          </c:tx>
          <c:cat>
            <c:strRef>
              <c:f>cramer!$P$23:$R$23</c:f>
              <c:strCache>
                <c:ptCount val="3"/>
                <c:pt idx="0">
                  <c:v>Prohry</c:v>
                </c:pt>
                <c:pt idx="1">
                  <c:v>Výhry</c:v>
                </c:pt>
                <c:pt idx="2">
                  <c:v>Nerozhodně</c:v>
                </c:pt>
              </c:strCache>
            </c:strRef>
          </c:cat>
          <c:val>
            <c:numRef>
              <c:f>cramer!$P$26:$R$26</c:f>
              <c:numCache>
                <c:formatCode>0</c:formatCode>
                <c:ptCount val="3"/>
                <c:pt idx="0">
                  <c:v>3700</c:v>
                </c:pt>
                <c:pt idx="1">
                  <c:v>3943</c:v>
                </c:pt>
                <c:pt idx="2">
                  <c:v>133</c:v>
                </c:pt>
              </c:numCache>
            </c:numRef>
          </c:val>
        </c:ser>
        <c:dLbls>
          <c:showVal val="1"/>
        </c:dLbls>
        <c:shape val="box"/>
        <c:axId val="117883264"/>
        <c:axId val="117885184"/>
        <c:axId val="117871040"/>
      </c:bar3DChart>
      <c:catAx>
        <c:axId val="11788326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cs-CZ"/>
                  <a:t>Výsledek simulace</a:t>
                </a:r>
              </a:p>
            </c:rich>
          </c:tx>
        </c:title>
        <c:tickLblPos val="nextTo"/>
        <c:crossAx val="117885184"/>
        <c:crosses val="autoZero"/>
        <c:auto val="1"/>
        <c:lblAlgn val="ctr"/>
        <c:lblOffset val="100"/>
      </c:catAx>
      <c:valAx>
        <c:axId val="117885184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cs-CZ"/>
                  <a:t>Četnost simulací</a:t>
                </a:r>
              </a:p>
            </c:rich>
          </c:tx>
        </c:title>
        <c:numFmt formatCode="0" sourceLinked="1"/>
        <c:tickLblPos val="nextTo"/>
        <c:crossAx val="117883264"/>
        <c:crosses val="autoZero"/>
        <c:crossBetween val="between"/>
      </c:valAx>
      <c:serAx>
        <c:axId val="117871040"/>
        <c:scaling>
          <c:orientation val="minMax"/>
        </c:scaling>
        <c:axPos val="b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cs-CZ"/>
                  <a:t>Výchozí</a:t>
                </a:r>
                <a:r>
                  <a:rPr lang="cs-CZ" baseline="0"/>
                  <a:t> pozice</a:t>
                </a:r>
              </a:p>
            </c:rich>
          </c:tx>
        </c:title>
        <c:tickLblPos val="nextTo"/>
        <c:crossAx val="117885184"/>
        <c:crosses val="autoZero"/>
      </c:serAx>
    </c:plotArea>
    <c:plotVisOnly val="1"/>
    <c:dispBlanksAs val="gap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cs-CZ"/>
  <c:chart>
    <c:autoTitleDeleted val="1"/>
    <c:view3D>
      <c:perspective val="30"/>
    </c:view3D>
    <c:plotArea>
      <c:layout/>
      <c:bar3DChart>
        <c:barDir val="col"/>
        <c:grouping val="standard"/>
        <c:ser>
          <c:idx val="0"/>
          <c:order val="0"/>
          <c:tx>
            <c:strRef>
              <c:f>cramer!$N$53</c:f>
              <c:strCache>
                <c:ptCount val="1"/>
                <c:pt idx="0">
                  <c:v>120</c:v>
                </c:pt>
              </c:strCache>
            </c:strRef>
          </c:tx>
          <c:cat>
            <c:strRef>
              <c:f>cramer!$O$52:$Q$52</c:f>
              <c:strCache>
                <c:ptCount val="3"/>
                <c:pt idx="0">
                  <c:v>Prohry</c:v>
                </c:pt>
                <c:pt idx="1">
                  <c:v>Výhry</c:v>
                </c:pt>
                <c:pt idx="2">
                  <c:v>Nerozhodně</c:v>
                </c:pt>
              </c:strCache>
            </c:strRef>
          </c:cat>
          <c:val>
            <c:numRef>
              <c:f>cramer!$O$53:$Q$53</c:f>
              <c:numCache>
                <c:formatCode>0</c:formatCode>
                <c:ptCount val="3"/>
                <c:pt idx="0">
                  <c:v>3843</c:v>
                </c:pt>
                <c:pt idx="1">
                  <c:v>3817</c:v>
                </c:pt>
                <c:pt idx="2">
                  <c:v>116</c:v>
                </c:pt>
              </c:numCache>
            </c:numRef>
          </c:val>
        </c:ser>
        <c:ser>
          <c:idx val="1"/>
          <c:order val="1"/>
          <c:tx>
            <c:strRef>
              <c:f>cramer!$N$54</c:f>
              <c:strCache>
                <c:ptCount val="1"/>
                <c:pt idx="0">
                  <c:v>240</c:v>
                </c:pt>
              </c:strCache>
            </c:strRef>
          </c:tx>
          <c:cat>
            <c:strRef>
              <c:f>cramer!$O$52:$Q$52</c:f>
              <c:strCache>
                <c:ptCount val="3"/>
                <c:pt idx="0">
                  <c:v>Prohry</c:v>
                </c:pt>
                <c:pt idx="1">
                  <c:v>Výhry</c:v>
                </c:pt>
                <c:pt idx="2">
                  <c:v>Nerozhodně</c:v>
                </c:pt>
              </c:strCache>
            </c:strRef>
          </c:cat>
          <c:val>
            <c:numRef>
              <c:f>cramer!$O$54:$Q$54</c:f>
              <c:numCache>
                <c:formatCode>0</c:formatCode>
                <c:ptCount val="3"/>
                <c:pt idx="0">
                  <c:v>3799</c:v>
                </c:pt>
                <c:pt idx="1">
                  <c:v>3843</c:v>
                </c:pt>
                <c:pt idx="2">
                  <c:v>134</c:v>
                </c:pt>
              </c:numCache>
            </c:numRef>
          </c:val>
        </c:ser>
        <c:ser>
          <c:idx val="2"/>
          <c:order val="2"/>
          <c:tx>
            <c:strRef>
              <c:f>cramer!$N$55</c:f>
              <c:strCache>
                <c:ptCount val="1"/>
                <c:pt idx="0">
                  <c:v>360</c:v>
                </c:pt>
              </c:strCache>
            </c:strRef>
          </c:tx>
          <c:cat>
            <c:strRef>
              <c:f>cramer!$O$52:$Q$52</c:f>
              <c:strCache>
                <c:ptCount val="3"/>
                <c:pt idx="0">
                  <c:v>Prohry</c:v>
                </c:pt>
                <c:pt idx="1">
                  <c:v>Výhry</c:v>
                </c:pt>
                <c:pt idx="2">
                  <c:v>Nerozhodně</c:v>
                </c:pt>
              </c:strCache>
            </c:strRef>
          </c:cat>
          <c:val>
            <c:numRef>
              <c:f>cramer!$O$55:$Q$55</c:f>
              <c:numCache>
                <c:formatCode>0</c:formatCode>
                <c:ptCount val="3"/>
                <c:pt idx="0">
                  <c:v>3813</c:v>
                </c:pt>
                <c:pt idx="1">
                  <c:v>3795</c:v>
                </c:pt>
                <c:pt idx="2">
                  <c:v>168</c:v>
                </c:pt>
              </c:numCache>
            </c:numRef>
          </c:val>
        </c:ser>
        <c:dLbls>
          <c:showVal val="1"/>
        </c:dLbls>
        <c:shape val="box"/>
        <c:axId val="118003968"/>
        <c:axId val="118014336"/>
        <c:axId val="117576128"/>
      </c:bar3DChart>
      <c:catAx>
        <c:axId val="11800396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cs-CZ"/>
                  <a:t>Výsledek simulace</a:t>
                </a:r>
              </a:p>
            </c:rich>
          </c:tx>
        </c:title>
        <c:tickLblPos val="nextTo"/>
        <c:crossAx val="118014336"/>
        <c:crosses val="autoZero"/>
        <c:auto val="1"/>
        <c:lblAlgn val="ctr"/>
        <c:lblOffset val="100"/>
      </c:catAx>
      <c:valAx>
        <c:axId val="11801433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cs-CZ"/>
                  <a:t>Četnost simulací</a:t>
                </a:r>
              </a:p>
            </c:rich>
          </c:tx>
        </c:title>
        <c:numFmt formatCode="0" sourceLinked="1"/>
        <c:tickLblPos val="nextTo"/>
        <c:crossAx val="118003968"/>
        <c:crosses val="autoZero"/>
        <c:crossBetween val="between"/>
      </c:valAx>
      <c:serAx>
        <c:axId val="117576128"/>
        <c:scaling>
          <c:orientation val="minMax"/>
        </c:scaling>
        <c:axPos val="b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cs-CZ"/>
                  <a:t>Volnost zatáčení</a:t>
                </a:r>
              </a:p>
            </c:rich>
          </c:tx>
        </c:title>
        <c:tickLblPos val="nextTo"/>
        <c:crossAx val="118014336"/>
        <c:crosses val="autoZero"/>
      </c:serAx>
    </c:plotArea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2E3E94-2C6E-4CBA-89BF-4161281B7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12</Pages>
  <Words>2375</Words>
  <Characters>14015</Characters>
  <Application>Microsoft Office Word</Application>
  <DocSecurity>0</DocSecurity>
  <Lines>116</Lines>
  <Paragraphs>32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Ori</dc:creator>
  <cp:lastModifiedBy>Ori</cp:lastModifiedBy>
  <cp:revision>49</cp:revision>
  <cp:lastPrinted>2013-06-03T18:28:00Z</cp:lastPrinted>
  <dcterms:created xsi:type="dcterms:W3CDTF">2013-06-03T09:55:00Z</dcterms:created>
  <dcterms:modified xsi:type="dcterms:W3CDTF">2013-06-03T18:33:00Z</dcterms:modified>
</cp:coreProperties>
</file>