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-Bold" w:hAnsi="Helvetica-Bold" w:cs="Helvetica-Bold" w:eastAsia="Helvetica-Bold"/>
          <w:color w:val="000000"/>
          <w:spacing w:val="0"/>
          <w:position w:val="0"/>
          <w:sz w:val="24"/>
          <w:shd w:fill="auto" w:val="clear"/>
        </w:rPr>
        <w:t xml:space="preserve">4. Weryfikacja poprawno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ś</w:t>
      </w:r>
      <w:r>
        <w:rPr>
          <w:rFonts w:ascii="Helvetica-Bold" w:hAnsi="Helvetica-Bold" w:cs="Helvetica-Bold" w:eastAsia="Helvetica-Bold"/>
          <w:color w:val="000000"/>
          <w:spacing w:val="0"/>
          <w:position w:val="0"/>
          <w:sz w:val="24"/>
          <w:shd w:fill="auto" w:val="clear"/>
        </w:rPr>
        <w:t xml:space="preserve">ci wykonanych konfiguracji.</w:t>
        <w:br/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a. Na komputerach PC1 oraz PC2 wykonaj polecenie </w:t>
      </w:r>
      <w:r>
        <w:rPr>
          <w:rFonts w:ascii="Helvetica" w:hAnsi="Helvetica" w:cs="Helvetica" w:eastAsia="Helvetica"/>
          <w:color w:val="228FD7"/>
          <w:spacing w:val="0"/>
          <w:position w:val="0"/>
          <w:sz w:val="24"/>
          <w:shd w:fill="auto" w:val="clear"/>
        </w:rPr>
        <w:t xml:space="preserve">ipconfig /all 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Helvetica-Bold" w:hAnsi="Helvetica-Bold" w:cs="Helvetica-Bold" w:eastAsia="Helvetica-Bold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Wynik dzia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łania tego 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polecenia dla jednego z PC prosze umie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ścić w sprawozdaniu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object w:dxaOrig="9217" w:dyaOrig="3988">
          <v:rect xmlns:o="urn:schemas-microsoft-com:office:office" xmlns:v="urn:schemas-microsoft-com:vml" id="rectole0000000000" style="width:460.850000pt;height:19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//screen z drugiego kompa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b. Na konsoli routera R1 wykonaj polecenie </w:t>
      </w:r>
      <w:r>
        <w:rPr>
          <w:rFonts w:ascii="Helvetica" w:hAnsi="Helvetica" w:cs="Helvetica" w:eastAsia="Helvetica"/>
          <w:color w:val="228FD7"/>
          <w:spacing w:val="0"/>
          <w:position w:val="0"/>
          <w:sz w:val="24"/>
          <w:shd w:fill="auto" w:val="clear"/>
        </w:rPr>
        <w:t xml:space="preserve">show ip dhcp binding 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. Pozwala ono na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stwierdzenie obecnie istniej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ących powiązań interfejs klienta - adres I (dzierżaw adresów).</w:t>
        <w:br/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Wynik dzia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łania tego polecenia prosze umieścić w sprawozdaniu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24" w:dyaOrig="2865">
          <v:rect xmlns:o="urn:schemas-microsoft-com:office:office" xmlns:v="urn:schemas-microsoft-com:vml" id="rectole0000000001" style="width:296.200000pt;height:14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4c. Na konsoli routera wykonaj polecenie </w:t>
      </w:r>
      <w:r>
        <w:rPr>
          <w:rFonts w:ascii="Helvetica" w:hAnsi="Helvetica" w:cs="Helvetica" w:eastAsia="Helvetica"/>
          <w:color w:val="228FD7"/>
          <w:spacing w:val="0"/>
          <w:position w:val="0"/>
          <w:sz w:val="24"/>
          <w:shd w:fill="auto" w:val="clear"/>
        </w:rPr>
        <w:t xml:space="preserve">show ip dhcp pool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ład odpowiedzi routera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przedstawiony jest ni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żej.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Wynik dzia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łania tego polecenia prosze umieścić w sprawozdaniu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</w:pPr>
      <w:r>
        <w:object w:dxaOrig="5625" w:dyaOrig="3809">
          <v:rect xmlns:o="urn:schemas-microsoft-com:office:office" xmlns:v="urn:schemas-microsoft-com:vml" id="rectole0000000002" style="width:281.250000pt;height:19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d. Do rozwi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ązywania problemów dotyczących działania serwera DHCP można używać 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polecenia </w:t>
      </w:r>
      <w:r>
        <w:rPr>
          <w:rFonts w:ascii="Helvetica" w:hAnsi="Helvetica" w:cs="Helvetica" w:eastAsia="Helvetica"/>
          <w:color w:val="228FD7"/>
          <w:spacing w:val="0"/>
          <w:position w:val="0"/>
          <w:sz w:val="24"/>
          <w:shd w:fill="auto" w:val="clear"/>
        </w:rPr>
        <w:t xml:space="preserve">debug ip dhcp server events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. U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życie tego polecenia spowoduje wyświetlenie 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informacji o tym, czy serwer okresowo sprawdza wyga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śnięcia dzierżawy adresów. 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Wy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świetlone zostaną także procesy związane z adresami zwracanymi oraz 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przypisywanymi. 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W sprawozdaniu prosz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ę umieścić wynik działania tego polecenia i 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zaznaczy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ć linie dowodzące, że adres został przypisany do konkretnego interfejsu 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komputera PC, analogicznie do przyk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łady poniżej.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4" w:dyaOrig="15389">
          <v:rect xmlns:o="urn:schemas-microsoft-com:office:office" xmlns:v="urn:schemas-microsoft-com:vml" id="rectole0000000003" style="width:419.200000pt;height:76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e. Aby sprawdzi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ć, czy komunikaty są odbierane lub wysyłane przez router, należy użyć 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polecenia </w:t>
      </w:r>
      <w:r>
        <w:rPr>
          <w:rFonts w:ascii="Helvetica" w:hAnsi="Helvetica" w:cs="Helvetica" w:eastAsia="Helvetica"/>
          <w:color w:val="228FD7"/>
          <w:spacing w:val="0"/>
          <w:position w:val="0"/>
          <w:sz w:val="24"/>
          <w:shd w:fill="auto" w:val="clear"/>
        </w:rPr>
        <w:t xml:space="preserve">show ip dhcp server statistics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. U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życie tego polecenia spowoduje wyświetlenie 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informacji o liczbie wys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łanych i odebranych komunikatów DHCP. 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Prosze podać w 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sprawozdaniu odpowied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ź jaką uzyskano za pomocą tego polecenia. Jednocześnie prosze 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zaznaczy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ć komunikaty DHCP, jakie są w nim widoczne. Czy ich kolejność wystąpienia jest 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zgodna z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 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oczekiwaniami teoretycznymi i czy statystyki s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ą kompletne (czy statystyki 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zawieraj</w:t>
      </w:r>
      <w:r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  <w:t xml:space="preserve">ą wszystkie komunikaty) ? Odpowiedź proszę b. krótko uzasadnić.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FF0F1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object w:dxaOrig="2448" w:dyaOrig="4363">
          <v:rect xmlns:o="urn:schemas-microsoft-com:office:office" xmlns:v="urn:schemas-microsoft-com:vml" id="rectole0000000004" style="width:122.400000pt;height:218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