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422" w:rsidRDefault="006E0422" w:rsidP="006E0422">
      <w:pPr>
        <w:spacing w:after="0" w:line="240" w:lineRule="auto"/>
        <w:rPr>
          <w:sz w:val="24"/>
          <w:szCs w:val="32"/>
        </w:rPr>
      </w:pPr>
      <w:r>
        <w:rPr>
          <w:sz w:val="24"/>
          <w:szCs w:val="32"/>
        </w:rPr>
        <w:t>Jakub Antoniuk</w:t>
      </w:r>
    </w:p>
    <w:p w:rsidR="006E0422" w:rsidRDefault="006E0422" w:rsidP="006E0422">
      <w:pPr>
        <w:spacing w:after="0" w:line="240" w:lineRule="auto"/>
        <w:rPr>
          <w:sz w:val="24"/>
          <w:szCs w:val="32"/>
        </w:rPr>
      </w:pPr>
      <w:r>
        <w:rPr>
          <w:sz w:val="24"/>
          <w:szCs w:val="32"/>
        </w:rPr>
        <w:t>Martyna Książek</w:t>
      </w:r>
    </w:p>
    <w:p w:rsidR="006E0422" w:rsidRPr="006E0422" w:rsidRDefault="006E0422" w:rsidP="006E0422">
      <w:pPr>
        <w:spacing w:after="0" w:line="240" w:lineRule="auto"/>
        <w:rPr>
          <w:sz w:val="24"/>
          <w:szCs w:val="32"/>
        </w:rPr>
      </w:pPr>
      <w:r>
        <w:rPr>
          <w:sz w:val="24"/>
          <w:szCs w:val="32"/>
        </w:rPr>
        <w:t>Temat projektu: Gra w życie</w:t>
      </w:r>
    </w:p>
    <w:p w:rsidR="001D090F" w:rsidRPr="00253E83" w:rsidRDefault="00253E83" w:rsidP="00253E83">
      <w:pPr>
        <w:jc w:val="center"/>
        <w:rPr>
          <w:sz w:val="32"/>
          <w:szCs w:val="32"/>
        </w:rPr>
      </w:pPr>
      <w:r w:rsidRPr="00253E83">
        <w:rPr>
          <w:sz w:val="32"/>
          <w:szCs w:val="32"/>
        </w:rPr>
        <w:t>Specyfikacja projektu:</w:t>
      </w:r>
    </w:p>
    <w:p w:rsidR="006E0422" w:rsidRDefault="00253E83" w:rsidP="006E0422">
      <w:pPr>
        <w:pStyle w:val="Akapitzlist"/>
        <w:numPr>
          <w:ilvl w:val="0"/>
          <w:numId w:val="1"/>
        </w:numPr>
      </w:pPr>
      <w:r>
        <w:t>Cel projektu</w:t>
      </w:r>
    </w:p>
    <w:p w:rsidR="006E0422" w:rsidRDefault="006E0422" w:rsidP="006E0422">
      <w:pPr>
        <w:pStyle w:val="Akapitzlist"/>
      </w:pPr>
    </w:p>
    <w:p w:rsidR="00253E83" w:rsidRDefault="00253E83" w:rsidP="00253E83">
      <w:pPr>
        <w:pStyle w:val="Akapitzlist"/>
      </w:pPr>
      <w:r>
        <w:t>Celem projektu jest stworzenie gry komputerowej „życie” za pomocą języka obiektowego Java.</w:t>
      </w:r>
      <w:r w:rsidR="00C1078A">
        <w:t xml:space="preserve"> </w:t>
      </w:r>
      <w:r w:rsidR="00A93FDD">
        <w:t>Gra będzie zawierała pola komórek</w:t>
      </w:r>
      <w:r w:rsidR="00CD6912">
        <w:t>,</w:t>
      </w:r>
      <w:r w:rsidR="00A93FDD">
        <w:t xml:space="preserve"> które początkowo zostaną ustawio</w:t>
      </w:r>
      <w:r w:rsidR="00CD6912">
        <w:t xml:space="preserve">ne przez człowieka na tryb żywy lub </w:t>
      </w:r>
      <w:r w:rsidR="00A93FDD">
        <w:t xml:space="preserve">martwy. W kolejnym kroku czasowym stan komórek zmieni się w zależności od ilości żywych komórek </w:t>
      </w:r>
      <w:r w:rsidR="00CD6912">
        <w:t>sąsiadujących z</w:t>
      </w:r>
      <w:r w:rsidR="00A93FDD">
        <w:t xml:space="preserve"> poszczególną komórką. </w:t>
      </w:r>
      <w:r w:rsidR="00C1078A">
        <w:t xml:space="preserve">Załączone funkcję obsługi </w:t>
      </w:r>
      <w:r w:rsidR="00A93FDD">
        <w:t>programu</w:t>
      </w:r>
      <w:r w:rsidR="00C1078A">
        <w:t xml:space="preserve"> przez człowieka to Start, Stop oraz Reset.</w:t>
      </w:r>
      <w:r>
        <w:t xml:space="preserve"> </w:t>
      </w:r>
      <w:r w:rsidR="00A93FDD">
        <w:t>Pierwszym krokiem użytkownika będzie możliwość wyboru trybu koloru na wielokolorowy lub tryb czarno-biały. Po uruchomieniu, użytkownik może zatrzymać grę przyciskiem Stop lub ją nieodwracalnie przerwać i ustawić wszystkie komórki na stan 0 (martwy).</w:t>
      </w:r>
    </w:p>
    <w:p w:rsidR="00A93FDD" w:rsidRDefault="00A93FDD" w:rsidP="00253E83">
      <w:pPr>
        <w:pStyle w:val="Akapitzlist"/>
      </w:pPr>
    </w:p>
    <w:p w:rsidR="006E0422" w:rsidRDefault="006E0422" w:rsidP="00253E83">
      <w:pPr>
        <w:pStyle w:val="Akapitzlist"/>
      </w:pPr>
    </w:p>
    <w:p w:rsidR="006E0422" w:rsidRDefault="006E0422" w:rsidP="00253E83">
      <w:pPr>
        <w:pStyle w:val="Akapitzlist"/>
      </w:pPr>
    </w:p>
    <w:p w:rsidR="00253E83" w:rsidRDefault="00253E83" w:rsidP="00253E83">
      <w:pPr>
        <w:pStyle w:val="Akapitzlist"/>
        <w:numPr>
          <w:ilvl w:val="0"/>
          <w:numId w:val="1"/>
        </w:numPr>
      </w:pPr>
      <w:r>
        <w:t>Przypadki użycia</w:t>
      </w:r>
    </w:p>
    <w:p w:rsidR="00EF7FB3" w:rsidRDefault="001B28EC" w:rsidP="00EF7FB3">
      <w:pPr>
        <w:pStyle w:val="Akapitzlist"/>
      </w:pPr>
      <w:r>
        <w:rPr>
          <w:noProof/>
          <w:lang w:eastAsia="pl-PL"/>
        </w:rPr>
        <w:drawing>
          <wp:inline distT="0" distB="0" distL="0" distR="0">
            <wp:extent cx="5760720" cy="33775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2.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377565"/>
                    </a:xfrm>
                    <a:prstGeom prst="rect">
                      <a:avLst/>
                    </a:prstGeom>
                  </pic:spPr>
                </pic:pic>
              </a:graphicData>
            </a:graphic>
          </wp:inline>
        </w:drawing>
      </w:r>
    </w:p>
    <w:p w:rsidR="006E0422" w:rsidRDefault="006E0422" w:rsidP="00EF7FB3">
      <w:pPr>
        <w:pStyle w:val="Akapitzlist"/>
      </w:pPr>
    </w:p>
    <w:p w:rsidR="006E0422" w:rsidRDefault="006E0422" w:rsidP="00EF7FB3">
      <w:pPr>
        <w:pStyle w:val="Akapitzlist"/>
      </w:pPr>
    </w:p>
    <w:p w:rsidR="006E0422" w:rsidRDefault="006E0422" w:rsidP="00EF7FB3">
      <w:pPr>
        <w:pStyle w:val="Akapitzlist"/>
      </w:pPr>
    </w:p>
    <w:p w:rsidR="006E0422" w:rsidRDefault="006E0422" w:rsidP="00EF7FB3">
      <w:pPr>
        <w:pStyle w:val="Akapitzlist"/>
      </w:pPr>
    </w:p>
    <w:p w:rsidR="006E0422" w:rsidRDefault="006E0422" w:rsidP="00EF7FB3">
      <w:pPr>
        <w:pStyle w:val="Akapitzlist"/>
      </w:pPr>
    </w:p>
    <w:p w:rsidR="006E0422" w:rsidRDefault="006E0422" w:rsidP="00EF7FB3">
      <w:pPr>
        <w:pStyle w:val="Akapitzlist"/>
      </w:pPr>
    </w:p>
    <w:p w:rsidR="006E0422" w:rsidRDefault="006E0422" w:rsidP="00EF7FB3">
      <w:pPr>
        <w:pStyle w:val="Akapitzlist"/>
      </w:pPr>
    </w:p>
    <w:p w:rsidR="006E0422" w:rsidRDefault="006E0422" w:rsidP="00EF7FB3">
      <w:pPr>
        <w:pStyle w:val="Akapitzlist"/>
      </w:pPr>
    </w:p>
    <w:p w:rsidR="006E0422" w:rsidRDefault="006E0422" w:rsidP="00EF7FB3">
      <w:pPr>
        <w:pStyle w:val="Akapitzlist"/>
      </w:pPr>
    </w:p>
    <w:p w:rsidR="006E0422" w:rsidRDefault="006E0422" w:rsidP="00EF7FB3">
      <w:pPr>
        <w:pStyle w:val="Akapitzlist"/>
      </w:pPr>
      <w:r>
        <w:lastRenderedPageBreak/>
        <w:t>Tabela przypadków użycia:</w:t>
      </w:r>
    </w:p>
    <w:p w:rsidR="006E0422" w:rsidRDefault="006E0422" w:rsidP="00EF7FB3">
      <w:pPr>
        <w:pStyle w:val="Akapitzlist"/>
      </w:pPr>
    </w:p>
    <w:tbl>
      <w:tblPr>
        <w:tblStyle w:val="Tabela-Siatka"/>
        <w:tblW w:w="0" w:type="auto"/>
        <w:tblInd w:w="720" w:type="dxa"/>
        <w:tblLook w:val="04A0" w:firstRow="1" w:lastRow="0" w:firstColumn="1" w:lastColumn="0" w:noHBand="0" w:noVBand="1"/>
      </w:tblPr>
      <w:tblGrid>
        <w:gridCol w:w="2757"/>
        <w:gridCol w:w="2175"/>
        <w:gridCol w:w="3410"/>
      </w:tblGrid>
      <w:tr w:rsidR="001B28EC" w:rsidTr="001B28EC">
        <w:tc>
          <w:tcPr>
            <w:tcW w:w="2863" w:type="dxa"/>
          </w:tcPr>
          <w:p w:rsidR="001B28EC" w:rsidRDefault="001B28EC" w:rsidP="00EF7FB3">
            <w:pPr>
              <w:pStyle w:val="Akapitzlist"/>
              <w:ind w:left="0"/>
            </w:pPr>
            <w:r>
              <w:t>Numer</w:t>
            </w:r>
          </w:p>
        </w:tc>
        <w:tc>
          <w:tcPr>
            <w:tcW w:w="2195" w:type="dxa"/>
          </w:tcPr>
          <w:p w:rsidR="001B28EC" w:rsidRDefault="001B28EC" w:rsidP="00EF7FB3">
            <w:pPr>
              <w:pStyle w:val="Akapitzlist"/>
              <w:ind w:left="0"/>
            </w:pPr>
            <w:r>
              <w:t>Nazwa</w:t>
            </w:r>
          </w:p>
        </w:tc>
        <w:tc>
          <w:tcPr>
            <w:tcW w:w="3510" w:type="dxa"/>
          </w:tcPr>
          <w:p w:rsidR="001B28EC" w:rsidRDefault="001B28EC" w:rsidP="00EF7FB3">
            <w:pPr>
              <w:pStyle w:val="Akapitzlist"/>
              <w:ind w:left="0"/>
            </w:pPr>
            <w:r>
              <w:t>Opis</w:t>
            </w:r>
          </w:p>
        </w:tc>
      </w:tr>
      <w:tr w:rsidR="001B28EC" w:rsidTr="001B28EC">
        <w:tc>
          <w:tcPr>
            <w:tcW w:w="2863" w:type="dxa"/>
          </w:tcPr>
          <w:p w:rsidR="001B28EC" w:rsidRDefault="001B28EC" w:rsidP="00EF7FB3">
            <w:pPr>
              <w:pStyle w:val="Akapitzlist"/>
              <w:ind w:left="0"/>
            </w:pPr>
            <w:r>
              <w:t>1</w:t>
            </w:r>
          </w:p>
        </w:tc>
        <w:tc>
          <w:tcPr>
            <w:tcW w:w="2195" w:type="dxa"/>
          </w:tcPr>
          <w:p w:rsidR="001B28EC" w:rsidRDefault="001B28EC" w:rsidP="00EF7FB3">
            <w:pPr>
              <w:pStyle w:val="Akapitzlist"/>
              <w:ind w:left="0"/>
            </w:pPr>
            <w:r>
              <w:t>Wybór trybu koloru</w:t>
            </w:r>
          </w:p>
        </w:tc>
        <w:tc>
          <w:tcPr>
            <w:tcW w:w="3510" w:type="dxa"/>
          </w:tcPr>
          <w:p w:rsidR="001B28EC" w:rsidRDefault="001B28EC" w:rsidP="00EF7FB3">
            <w:pPr>
              <w:pStyle w:val="Akapitzlist"/>
              <w:ind w:left="0"/>
            </w:pPr>
            <w:r>
              <w:t xml:space="preserve">Użytkownik wybiera jedną z dwóch opcji gry. Do wyboru ma wersje czarno-białych pól, oraz wersje wielokolorową. </w:t>
            </w:r>
          </w:p>
        </w:tc>
      </w:tr>
      <w:tr w:rsidR="001B28EC" w:rsidTr="001B28EC">
        <w:tc>
          <w:tcPr>
            <w:tcW w:w="2863" w:type="dxa"/>
          </w:tcPr>
          <w:p w:rsidR="001B28EC" w:rsidRDefault="001B28EC" w:rsidP="00EF7FB3">
            <w:pPr>
              <w:pStyle w:val="Akapitzlist"/>
              <w:ind w:left="0"/>
            </w:pPr>
            <w:r>
              <w:t>1.1</w:t>
            </w:r>
          </w:p>
        </w:tc>
        <w:tc>
          <w:tcPr>
            <w:tcW w:w="2195" w:type="dxa"/>
          </w:tcPr>
          <w:p w:rsidR="001B28EC" w:rsidRDefault="001B28EC" w:rsidP="00EF7FB3">
            <w:pPr>
              <w:pStyle w:val="Akapitzlist"/>
              <w:ind w:left="0"/>
            </w:pPr>
            <w:r>
              <w:t>Wybór stanu początkowego kolor</w:t>
            </w:r>
          </w:p>
        </w:tc>
        <w:tc>
          <w:tcPr>
            <w:tcW w:w="3510" w:type="dxa"/>
          </w:tcPr>
          <w:p w:rsidR="001B28EC" w:rsidRDefault="001B28EC" w:rsidP="00CD6912">
            <w:pPr>
              <w:pStyle w:val="Akapitzlist"/>
              <w:ind w:left="0"/>
            </w:pPr>
            <w:r>
              <w:t>Użytkownik wybiera</w:t>
            </w:r>
            <w:r w:rsidR="00CD6912">
              <w:t>,</w:t>
            </w:r>
            <w:r>
              <w:t xml:space="preserve"> które z komórek będą ustawione na stan 1 (żywe), a </w:t>
            </w:r>
            <w:r w:rsidR="002B1F4A">
              <w:t>następnie określa kolor każdej z nich.</w:t>
            </w:r>
          </w:p>
        </w:tc>
      </w:tr>
      <w:tr w:rsidR="002B1F4A" w:rsidTr="001B28EC">
        <w:tc>
          <w:tcPr>
            <w:tcW w:w="2863" w:type="dxa"/>
          </w:tcPr>
          <w:p w:rsidR="002B1F4A" w:rsidRDefault="002B1F4A" w:rsidP="00EF7FB3">
            <w:pPr>
              <w:pStyle w:val="Akapitzlist"/>
              <w:ind w:left="0"/>
            </w:pPr>
            <w:r>
              <w:t>1.2</w:t>
            </w:r>
          </w:p>
        </w:tc>
        <w:tc>
          <w:tcPr>
            <w:tcW w:w="2195" w:type="dxa"/>
          </w:tcPr>
          <w:p w:rsidR="002B1F4A" w:rsidRDefault="002B1F4A" w:rsidP="00EF7FB3">
            <w:pPr>
              <w:pStyle w:val="Akapitzlist"/>
              <w:ind w:left="0"/>
            </w:pPr>
            <w:r>
              <w:t>Wybór stanu początkowego czarno-biały</w:t>
            </w:r>
          </w:p>
        </w:tc>
        <w:tc>
          <w:tcPr>
            <w:tcW w:w="3510" w:type="dxa"/>
          </w:tcPr>
          <w:p w:rsidR="002B1F4A" w:rsidRDefault="002B1F4A" w:rsidP="00CD6912">
            <w:pPr>
              <w:pStyle w:val="Akapitzlist"/>
              <w:ind w:left="0"/>
            </w:pPr>
            <w:r>
              <w:t>Użytkownik wybiera</w:t>
            </w:r>
            <w:r w:rsidR="00CD6912">
              <w:t>,</w:t>
            </w:r>
            <w:r>
              <w:t xml:space="preserve"> które z komórek będą ustawione na stan 1 (żywe).</w:t>
            </w:r>
          </w:p>
        </w:tc>
      </w:tr>
      <w:tr w:rsidR="002B1F4A" w:rsidTr="001B28EC">
        <w:tc>
          <w:tcPr>
            <w:tcW w:w="2863" w:type="dxa"/>
          </w:tcPr>
          <w:p w:rsidR="002B1F4A" w:rsidRDefault="002B1F4A" w:rsidP="00EF7FB3">
            <w:pPr>
              <w:pStyle w:val="Akapitzlist"/>
              <w:ind w:left="0"/>
            </w:pPr>
            <w:r>
              <w:t>2.</w:t>
            </w:r>
          </w:p>
        </w:tc>
        <w:tc>
          <w:tcPr>
            <w:tcW w:w="2195" w:type="dxa"/>
          </w:tcPr>
          <w:p w:rsidR="002B1F4A" w:rsidRDefault="002B1F4A" w:rsidP="00EF7FB3">
            <w:pPr>
              <w:pStyle w:val="Akapitzlist"/>
              <w:ind w:left="0"/>
            </w:pPr>
            <w:r>
              <w:t>Uruchom</w:t>
            </w:r>
            <w:r w:rsidR="00CD6912">
              <w:t>/Wznów</w:t>
            </w:r>
          </w:p>
        </w:tc>
        <w:tc>
          <w:tcPr>
            <w:tcW w:w="3510" w:type="dxa"/>
          </w:tcPr>
          <w:p w:rsidR="002B1F4A" w:rsidRDefault="002B1F4A" w:rsidP="00A93FDD">
            <w:pPr>
              <w:pStyle w:val="Akapitzlist"/>
              <w:ind w:left="0"/>
            </w:pPr>
            <w:r>
              <w:t xml:space="preserve">Po naciśnięciu przycisku Start, gra rozpoczyna działanie. Sprawdzany jest stan początkowy komórek a następnie ustawiany na kolejny </w:t>
            </w:r>
            <w:r w:rsidR="00A93FDD">
              <w:t>na postawie ilości żywych sąsiadów</w:t>
            </w:r>
            <w:r>
              <w:t>.</w:t>
            </w:r>
          </w:p>
        </w:tc>
      </w:tr>
      <w:tr w:rsidR="002B1F4A" w:rsidTr="001B28EC">
        <w:tc>
          <w:tcPr>
            <w:tcW w:w="2863" w:type="dxa"/>
          </w:tcPr>
          <w:p w:rsidR="002B1F4A" w:rsidRDefault="002B1F4A" w:rsidP="00EF7FB3">
            <w:pPr>
              <w:pStyle w:val="Akapitzlist"/>
              <w:ind w:left="0"/>
            </w:pPr>
            <w:r>
              <w:t>2.1</w:t>
            </w:r>
          </w:p>
        </w:tc>
        <w:tc>
          <w:tcPr>
            <w:tcW w:w="2195" w:type="dxa"/>
          </w:tcPr>
          <w:p w:rsidR="002B1F4A" w:rsidRDefault="002B1F4A" w:rsidP="00EF7FB3">
            <w:pPr>
              <w:pStyle w:val="Akapitzlist"/>
              <w:ind w:left="0"/>
            </w:pPr>
            <w:r>
              <w:t>Zatrzymaj</w:t>
            </w:r>
          </w:p>
        </w:tc>
        <w:tc>
          <w:tcPr>
            <w:tcW w:w="3510" w:type="dxa"/>
          </w:tcPr>
          <w:p w:rsidR="002B1F4A" w:rsidRDefault="002B1F4A" w:rsidP="001B28EC">
            <w:pPr>
              <w:pStyle w:val="Akapitzlist"/>
              <w:ind w:left="0"/>
            </w:pPr>
            <w:r>
              <w:t>Istnieje możliwość zatrzymania sprawdzania stanu komórek oraz ich zmiany poprzez przycisk Stop.</w:t>
            </w:r>
          </w:p>
        </w:tc>
      </w:tr>
      <w:tr w:rsidR="002B1F4A" w:rsidTr="001B28EC">
        <w:tc>
          <w:tcPr>
            <w:tcW w:w="2863" w:type="dxa"/>
          </w:tcPr>
          <w:p w:rsidR="002B1F4A" w:rsidRDefault="002B1F4A" w:rsidP="00EF7FB3">
            <w:pPr>
              <w:pStyle w:val="Akapitzlist"/>
              <w:ind w:left="0"/>
            </w:pPr>
            <w:r>
              <w:t>2.2</w:t>
            </w:r>
          </w:p>
        </w:tc>
        <w:tc>
          <w:tcPr>
            <w:tcW w:w="2195" w:type="dxa"/>
          </w:tcPr>
          <w:p w:rsidR="002B1F4A" w:rsidRDefault="002B1F4A" w:rsidP="00EF7FB3">
            <w:pPr>
              <w:pStyle w:val="Akapitzlist"/>
              <w:ind w:left="0"/>
            </w:pPr>
            <w:r>
              <w:t>Wyczyść</w:t>
            </w:r>
          </w:p>
        </w:tc>
        <w:tc>
          <w:tcPr>
            <w:tcW w:w="3510" w:type="dxa"/>
          </w:tcPr>
          <w:p w:rsidR="002B1F4A" w:rsidRDefault="002B1F4A" w:rsidP="001B28EC">
            <w:pPr>
              <w:pStyle w:val="Akapitzlist"/>
              <w:ind w:left="0"/>
            </w:pPr>
            <w:r>
              <w:t xml:space="preserve">Przycisk Reset umożliwia wyczyszczenie wszystkich pól i całkowite zatrzymanie gry. </w:t>
            </w:r>
          </w:p>
        </w:tc>
      </w:tr>
    </w:tbl>
    <w:p w:rsidR="006E0422" w:rsidRDefault="006E04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2A7022" w:rsidRDefault="002A7022" w:rsidP="002A7022"/>
    <w:p w:rsidR="00117767" w:rsidRDefault="0068384C" w:rsidP="00117767">
      <w:pPr>
        <w:pStyle w:val="Akapitzlist"/>
        <w:numPr>
          <w:ilvl w:val="0"/>
          <w:numId w:val="1"/>
        </w:numPr>
      </w:pPr>
      <w:r>
        <w:lastRenderedPageBreak/>
        <w:t>Diagramy sekwencji dla przypadków użycia</w:t>
      </w:r>
    </w:p>
    <w:p w:rsidR="00086125" w:rsidRDefault="00086125" w:rsidP="00086125"/>
    <w:p w:rsidR="002A7022" w:rsidRDefault="00086125" w:rsidP="00086125">
      <w:pPr>
        <w:pStyle w:val="Akapitzlist"/>
      </w:pPr>
      <w:r>
        <w:rPr>
          <w:noProof/>
          <w:lang w:eastAsia="pl-PL"/>
        </w:rPr>
        <w:drawing>
          <wp:inline distT="0" distB="0" distL="0" distR="0">
            <wp:extent cx="5144869" cy="655131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sekwencji.jpg"/>
                    <pic:cNvPicPr/>
                  </pic:nvPicPr>
                  <pic:blipFill>
                    <a:blip r:embed="rId6">
                      <a:extLst>
                        <a:ext uri="{28A0092B-C50C-407E-A947-70E740481C1C}">
                          <a14:useLocalDpi xmlns:a14="http://schemas.microsoft.com/office/drawing/2010/main" val="0"/>
                        </a:ext>
                      </a:extLst>
                    </a:blip>
                    <a:stretch>
                      <a:fillRect/>
                    </a:stretch>
                  </pic:blipFill>
                  <pic:spPr>
                    <a:xfrm>
                      <a:off x="0" y="0"/>
                      <a:ext cx="5148194" cy="6555549"/>
                    </a:xfrm>
                    <a:prstGeom prst="rect">
                      <a:avLst/>
                    </a:prstGeom>
                  </pic:spPr>
                </pic:pic>
              </a:graphicData>
            </a:graphic>
          </wp:inline>
        </w:drawing>
      </w:r>
    </w:p>
    <w:p w:rsidR="00823C29" w:rsidRDefault="00823C29" w:rsidP="00823C29"/>
    <w:p w:rsidR="006E0422" w:rsidRDefault="006E0422" w:rsidP="00823C29"/>
    <w:p w:rsidR="006E0422" w:rsidRDefault="006E0422" w:rsidP="00823C29"/>
    <w:p w:rsidR="006E0422" w:rsidRDefault="006E0422" w:rsidP="00823C29"/>
    <w:p w:rsidR="006E0422" w:rsidRDefault="006E0422" w:rsidP="00823C29"/>
    <w:p w:rsidR="00117767" w:rsidRDefault="00117767" w:rsidP="00117767">
      <w:pPr>
        <w:pStyle w:val="Akapitzlist"/>
        <w:numPr>
          <w:ilvl w:val="0"/>
          <w:numId w:val="1"/>
        </w:numPr>
      </w:pPr>
      <w:r>
        <w:lastRenderedPageBreak/>
        <w:t>Diagram klas</w:t>
      </w:r>
    </w:p>
    <w:p w:rsidR="00823C29" w:rsidRDefault="000523F8" w:rsidP="007D473B">
      <w:pPr>
        <w:jc w:val="center"/>
      </w:pPr>
      <w:r>
        <w:rPr>
          <w:noProof/>
          <w:lang w:eastAsia="pl-PL"/>
        </w:rPr>
        <w:drawing>
          <wp:inline distT="0" distB="0" distL="0" distR="0">
            <wp:extent cx="5760720" cy="35356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klas.jpg.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535680"/>
                    </a:xfrm>
                    <a:prstGeom prst="rect">
                      <a:avLst/>
                    </a:prstGeom>
                  </pic:spPr>
                </pic:pic>
              </a:graphicData>
            </a:graphic>
          </wp:inline>
        </w:drawing>
      </w:r>
    </w:p>
    <w:p w:rsidR="00117767" w:rsidRDefault="00117767" w:rsidP="00117767">
      <w:pPr>
        <w:pStyle w:val="Akapitzlist"/>
        <w:numPr>
          <w:ilvl w:val="0"/>
          <w:numId w:val="1"/>
        </w:numPr>
      </w:pPr>
      <w:r>
        <w:t>Diagram aktywności</w:t>
      </w:r>
    </w:p>
    <w:p w:rsidR="00823C29" w:rsidRDefault="00086125" w:rsidP="00F039B9">
      <w:pPr>
        <w:pStyle w:val="Akapitzlist"/>
        <w:jc w:val="center"/>
      </w:pPr>
      <w:r>
        <w:rPr>
          <w:noProof/>
          <w:lang w:eastAsia="pl-PL"/>
        </w:rPr>
        <w:drawing>
          <wp:inline distT="0" distB="0" distL="0" distR="0">
            <wp:extent cx="2247900" cy="463286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aktywnosci.jpg"/>
                    <pic:cNvPicPr/>
                  </pic:nvPicPr>
                  <pic:blipFill>
                    <a:blip r:embed="rId8">
                      <a:extLst>
                        <a:ext uri="{28A0092B-C50C-407E-A947-70E740481C1C}">
                          <a14:useLocalDpi xmlns:a14="http://schemas.microsoft.com/office/drawing/2010/main" val="0"/>
                        </a:ext>
                      </a:extLst>
                    </a:blip>
                    <a:stretch>
                      <a:fillRect/>
                    </a:stretch>
                  </pic:blipFill>
                  <pic:spPr>
                    <a:xfrm>
                      <a:off x="0" y="0"/>
                      <a:ext cx="2250766" cy="4638775"/>
                    </a:xfrm>
                    <a:prstGeom prst="rect">
                      <a:avLst/>
                    </a:prstGeom>
                  </pic:spPr>
                </pic:pic>
              </a:graphicData>
            </a:graphic>
          </wp:inline>
        </w:drawing>
      </w:r>
    </w:p>
    <w:p w:rsidR="00823C29" w:rsidRDefault="00823C29" w:rsidP="007D473B">
      <w:pPr>
        <w:jc w:val="center"/>
      </w:pPr>
    </w:p>
    <w:p w:rsidR="00622134" w:rsidRDefault="00823C29" w:rsidP="00117767">
      <w:pPr>
        <w:pStyle w:val="Akapitzlist"/>
        <w:numPr>
          <w:ilvl w:val="0"/>
          <w:numId w:val="1"/>
        </w:numPr>
      </w:pPr>
      <w:r>
        <w:t>Projekt GUI</w:t>
      </w:r>
    </w:p>
    <w:p w:rsidR="00622134" w:rsidRDefault="00622134" w:rsidP="00622134"/>
    <w:p w:rsidR="00823C29" w:rsidRDefault="0072720A" w:rsidP="0072720A">
      <w:pPr>
        <w:pStyle w:val="Akapitzlist"/>
        <w:jc w:val="center"/>
      </w:pPr>
      <w:r>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47pt">
            <v:imagedata r:id="rId9" o:title="gui"/>
          </v:shape>
        </w:pict>
      </w:r>
    </w:p>
    <w:p w:rsidR="00F039B9" w:rsidRDefault="00F039B9"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F039B9">
      <w:pPr>
        <w:pStyle w:val="Akapitzlist"/>
        <w:jc w:val="center"/>
      </w:pPr>
    </w:p>
    <w:p w:rsidR="0072720A" w:rsidRDefault="0072720A" w:rsidP="0072720A">
      <w:pPr>
        <w:pStyle w:val="Akapitzlist"/>
        <w:numPr>
          <w:ilvl w:val="0"/>
          <w:numId w:val="1"/>
        </w:numPr>
      </w:pPr>
      <w:r>
        <w:lastRenderedPageBreak/>
        <w:t>Podręcznik Użytkownika</w:t>
      </w:r>
    </w:p>
    <w:p w:rsidR="0072720A" w:rsidRDefault="0072720A" w:rsidP="0072720A">
      <w:r>
        <w:t>Celem programu jest pokazanie działania najprostszego automatu komórkowego, na planszy o wymiarach 15x15 komórek. Po uruchomieniu programu wszystkie pola są martwe (białe, ich stan jest równy 0). Użytkownik ma możliwość zmiany stanu poszczególnych komórek, naciskając lewym przyciskiem myszy na daną komórkę. Domyślnie tryb ustawiony jest na czarno-biały, jest to zaimplementowanie najprostszych reguł gry – wg. Conwaya:</w:t>
      </w:r>
    </w:p>
    <w:p w:rsidR="0072720A" w:rsidRPr="0072720A" w:rsidRDefault="0072720A" w:rsidP="0072720A">
      <w:pPr>
        <w:numPr>
          <w:ilvl w:val="0"/>
          <w:numId w:val="2"/>
        </w:numPr>
        <w:shd w:val="clear" w:color="auto" w:fill="FFFFFF"/>
        <w:spacing w:before="100" w:beforeAutospacing="1" w:after="100" w:afterAutospacing="1" w:line="240" w:lineRule="auto"/>
        <w:ind w:left="380" w:hanging="357"/>
        <w:rPr>
          <w:rFonts w:eastAsia="Times New Roman" w:cs="Arial"/>
          <w:color w:val="252525"/>
          <w:szCs w:val="21"/>
          <w:lang w:eastAsia="pl-PL"/>
        </w:rPr>
      </w:pPr>
      <w:r w:rsidRPr="0072720A">
        <w:rPr>
          <w:rFonts w:eastAsia="Times New Roman" w:cs="Arial"/>
          <w:color w:val="252525"/>
          <w:szCs w:val="21"/>
          <w:lang w:eastAsia="pl-PL"/>
        </w:rPr>
        <w:t xml:space="preserve">Martwa komórka, która ma dokładnie 3 żywych sąsiadów, staje się żywa </w:t>
      </w:r>
      <w:r>
        <w:rPr>
          <w:rFonts w:eastAsia="Times New Roman" w:cs="Arial"/>
          <w:color w:val="252525"/>
          <w:szCs w:val="21"/>
          <w:lang w:eastAsia="pl-PL"/>
        </w:rPr>
        <w:t xml:space="preserve">(czarna) </w:t>
      </w:r>
      <w:r w:rsidRPr="0072720A">
        <w:rPr>
          <w:rFonts w:eastAsia="Times New Roman" w:cs="Arial"/>
          <w:color w:val="252525"/>
          <w:szCs w:val="21"/>
          <w:lang w:eastAsia="pl-PL"/>
        </w:rPr>
        <w:t xml:space="preserve">w następnej </w:t>
      </w:r>
      <w:r>
        <w:rPr>
          <w:rFonts w:eastAsia="Times New Roman" w:cs="Arial"/>
          <w:color w:val="252525"/>
          <w:szCs w:val="21"/>
          <w:lang w:eastAsia="pl-PL"/>
        </w:rPr>
        <w:t>jednostce czasu.</w:t>
      </w:r>
    </w:p>
    <w:p w:rsidR="0072720A" w:rsidRPr="0072720A" w:rsidRDefault="0072720A" w:rsidP="0072720A">
      <w:pPr>
        <w:numPr>
          <w:ilvl w:val="0"/>
          <w:numId w:val="2"/>
        </w:numPr>
        <w:shd w:val="clear" w:color="auto" w:fill="FFFFFF"/>
        <w:spacing w:before="100" w:beforeAutospacing="1" w:after="100" w:afterAutospacing="1" w:line="240" w:lineRule="auto"/>
        <w:ind w:left="380" w:hanging="357"/>
        <w:rPr>
          <w:rFonts w:eastAsia="Times New Roman" w:cs="Arial"/>
          <w:color w:val="252525"/>
          <w:szCs w:val="21"/>
          <w:lang w:eastAsia="pl-PL"/>
        </w:rPr>
      </w:pPr>
      <w:r w:rsidRPr="0072720A">
        <w:rPr>
          <w:rFonts w:eastAsia="Times New Roman" w:cs="Arial"/>
          <w:color w:val="252525"/>
          <w:szCs w:val="21"/>
          <w:lang w:eastAsia="pl-PL"/>
        </w:rPr>
        <w:t>Żywa komórka z 2 albo 3 żywymi sąsiadami pozostaje nadal żywa; prz</w:t>
      </w:r>
      <w:r>
        <w:rPr>
          <w:rFonts w:eastAsia="Times New Roman" w:cs="Arial"/>
          <w:color w:val="252525"/>
          <w:szCs w:val="21"/>
          <w:lang w:eastAsia="pl-PL"/>
        </w:rPr>
        <w:t>y innej liczbie sąsiadów umiera.</w:t>
      </w:r>
    </w:p>
    <w:p w:rsidR="0072720A" w:rsidRDefault="0072720A" w:rsidP="0072720A">
      <w:r>
        <w:t>Po naciśnięciu przycisku Start rozpoczyna się animacja. Krok czasowy jest ustalony na 500ms. Gdy animacja jest w toku nie ma możliwości zmiany stanu poszczególnych komórek za pomocą myszy. W momencie wciśnięcia przycisku Stop animacja zatr</w:t>
      </w:r>
      <w:r w:rsidR="00387EDF">
        <w:t>zymuje się, użytkownik może zmieniać stan komórek za pomocą myszy. Wciśnięcie przycisku Reset spowoduje zatrzymanie animacji, jeżeli jest ona w toku, oraz uśmiercenie wszystkich komórek. Zmiana trybu jest możliwa w dowolnym momencie, ale również powoduje ona zatrzymanie animacji i zresetowanie całej planszy.</w:t>
      </w:r>
    </w:p>
    <w:p w:rsidR="00387EDF" w:rsidRDefault="00387EDF" w:rsidP="0072720A">
      <w:r>
        <w:t>W trybie kolorowym dostępne są cztery kolory z następującymi wagami:</w:t>
      </w:r>
    </w:p>
    <w:p w:rsidR="00387EDF" w:rsidRDefault="00387EDF" w:rsidP="00387EDF">
      <w:pPr>
        <w:pStyle w:val="Akapitzlist"/>
        <w:numPr>
          <w:ilvl w:val="0"/>
          <w:numId w:val="3"/>
        </w:numPr>
      </w:pPr>
      <w:r>
        <w:t>Biały – 0</w:t>
      </w:r>
    </w:p>
    <w:p w:rsidR="00387EDF" w:rsidRDefault="00387EDF" w:rsidP="00387EDF">
      <w:pPr>
        <w:pStyle w:val="Akapitzlist"/>
        <w:numPr>
          <w:ilvl w:val="0"/>
          <w:numId w:val="3"/>
        </w:numPr>
      </w:pPr>
      <w:r>
        <w:t xml:space="preserve">Zielony </w:t>
      </w:r>
      <w:r w:rsidR="002C606A">
        <w:t>–</w:t>
      </w:r>
      <w:r>
        <w:t xml:space="preserve"> 1</w:t>
      </w:r>
    </w:p>
    <w:p w:rsidR="002C606A" w:rsidRDefault="002C606A" w:rsidP="00387EDF">
      <w:pPr>
        <w:pStyle w:val="Akapitzlist"/>
        <w:numPr>
          <w:ilvl w:val="0"/>
          <w:numId w:val="3"/>
        </w:numPr>
      </w:pPr>
      <w:r>
        <w:t>Żółty – 2</w:t>
      </w:r>
    </w:p>
    <w:p w:rsidR="002C606A" w:rsidRDefault="002C606A" w:rsidP="00387EDF">
      <w:pPr>
        <w:pStyle w:val="Akapitzlist"/>
        <w:numPr>
          <w:ilvl w:val="0"/>
          <w:numId w:val="3"/>
        </w:numPr>
      </w:pPr>
      <w:r>
        <w:t>Czerwony – 3</w:t>
      </w:r>
    </w:p>
    <w:p w:rsidR="002C606A" w:rsidRDefault="002C606A" w:rsidP="002C606A">
      <w:r>
        <w:t xml:space="preserve">W każdym kroku czasowym dla każdej komórki liczona jest suma wag </w:t>
      </w:r>
      <w:r w:rsidR="003D6CAD">
        <w:t xml:space="preserve">ośmiu </w:t>
      </w:r>
      <w:r w:rsidR="00F859C0">
        <w:t>komórek do niej przylegającej</w:t>
      </w:r>
      <w:bookmarkStart w:id="0" w:name="_GoBack"/>
      <w:bookmarkEnd w:id="0"/>
      <w:r>
        <w:t xml:space="preserve"> i na tej podstawie stan danej komórki się zmie</w:t>
      </w:r>
      <w:r w:rsidR="003D6CAD">
        <w:t>nia. Reguły gry są następujące:</w:t>
      </w:r>
    </w:p>
    <w:tbl>
      <w:tblPr>
        <w:tblStyle w:val="Tabela-Siatka"/>
        <w:tblW w:w="0" w:type="auto"/>
        <w:jc w:val="center"/>
        <w:tblLook w:val="04A0" w:firstRow="1" w:lastRow="0" w:firstColumn="1" w:lastColumn="0" w:noHBand="0" w:noVBand="1"/>
      </w:tblPr>
      <w:tblGrid>
        <w:gridCol w:w="328"/>
        <w:gridCol w:w="1095"/>
        <w:gridCol w:w="2236"/>
        <w:gridCol w:w="344"/>
        <w:gridCol w:w="1150"/>
      </w:tblGrid>
      <w:tr w:rsidR="002C606A" w:rsidTr="002C606A">
        <w:trPr>
          <w:jc w:val="center"/>
        </w:trPr>
        <w:tc>
          <w:tcPr>
            <w:tcW w:w="0" w:type="auto"/>
            <w:gridSpan w:val="2"/>
          </w:tcPr>
          <w:p w:rsidR="002C606A" w:rsidRDefault="002C606A" w:rsidP="002C606A">
            <w:pPr>
              <w:jc w:val="center"/>
            </w:pPr>
            <w:r>
              <w:t>Bieżący stan</w:t>
            </w:r>
          </w:p>
        </w:tc>
        <w:tc>
          <w:tcPr>
            <w:tcW w:w="0" w:type="auto"/>
          </w:tcPr>
          <w:p w:rsidR="002C606A" w:rsidRDefault="002C606A" w:rsidP="002C606A">
            <w:pPr>
              <w:jc w:val="center"/>
            </w:pPr>
            <w:r>
              <w:t>Suma</w:t>
            </w:r>
          </w:p>
        </w:tc>
        <w:tc>
          <w:tcPr>
            <w:tcW w:w="0" w:type="auto"/>
            <w:gridSpan w:val="2"/>
          </w:tcPr>
          <w:p w:rsidR="002C606A" w:rsidRDefault="002C606A" w:rsidP="002C606A">
            <w:pPr>
              <w:jc w:val="center"/>
            </w:pPr>
            <w:r>
              <w:t>Następny stan</w:t>
            </w:r>
          </w:p>
        </w:tc>
      </w:tr>
      <w:tr w:rsidR="002C606A" w:rsidTr="002C606A">
        <w:trPr>
          <w:jc w:val="center"/>
        </w:trPr>
        <w:tc>
          <w:tcPr>
            <w:tcW w:w="0" w:type="auto"/>
          </w:tcPr>
          <w:p w:rsidR="002C606A" w:rsidRDefault="002C606A" w:rsidP="002C606A">
            <w:pPr>
              <w:jc w:val="center"/>
            </w:pPr>
            <w:r>
              <w:t>0</w:t>
            </w:r>
          </w:p>
        </w:tc>
        <w:tc>
          <w:tcPr>
            <w:tcW w:w="0" w:type="auto"/>
          </w:tcPr>
          <w:p w:rsidR="002C606A" w:rsidRDefault="002C606A" w:rsidP="002C606A">
            <w:pPr>
              <w:jc w:val="center"/>
            </w:pPr>
            <w:r>
              <w:t>Biały</w:t>
            </w:r>
          </w:p>
        </w:tc>
        <w:tc>
          <w:tcPr>
            <w:tcW w:w="0" w:type="auto"/>
          </w:tcPr>
          <w:p w:rsidR="002C606A" w:rsidRDefault="002C606A" w:rsidP="002C606A">
            <w:pPr>
              <w:jc w:val="center"/>
            </w:pPr>
            <w:r>
              <w:t>Większa lub równa 7</w:t>
            </w:r>
          </w:p>
        </w:tc>
        <w:tc>
          <w:tcPr>
            <w:tcW w:w="0" w:type="auto"/>
          </w:tcPr>
          <w:p w:rsidR="002C606A" w:rsidRDefault="002C606A" w:rsidP="002C606A">
            <w:pPr>
              <w:jc w:val="center"/>
            </w:pPr>
            <w:r>
              <w:t>1</w:t>
            </w:r>
          </w:p>
        </w:tc>
        <w:tc>
          <w:tcPr>
            <w:tcW w:w="0" w:type="auto"/>
          </w:tcPr>
          <w:p w:rsidR="002C606A" w:rsidRDefault="002C606A" w:rsidP="002C606A">
            <w:pPr>
              <w:jc w:val="center"/>
            </w:pPr>
            <w:r>
              <w:t>Zielony</w:t>
            </w:r>
          </w:p>
        </w:tc>
      </w:tr>
      <w:tr w:rsidR="002C606A" w:rsidTr="002C606A">
        <w:trPr>
          <w:jc w:val="center"/>
        </w:trPr>
        <w:tc>
          <w:tcPr>
            <w:tcW w:w="0" w:type="auto"/>
          </w:tcPr>
          <w:p w:rsidR="002C606A" w:rsidRDefault="002C606A" w:rsidP="002C606A">
            <w:pPr>
              <w:jc w:val="center"/>
            </w:pPr>
            <w:r>
              <w:t>1</w:t>
            </w:r>
          </w:p>
        </w:tc>
        <w:tc>
          <w:tcPr>
            <w:tcW w:w="0" w:type="auto"/>
          </w:tcPr>
          <w:p w:rsidR="002C606A" w:rsidRDefault="002C606A" w:rsidP="002C606A">
            <w:pPr>
              <w:jc w:val="center"/>
            </w:pPr>
            <w:r>
              <w:t>Zielony</w:t>
            </w:r>
          </w:p>
        </w:tc>
        <w:tc>
          <w:tcPr>
            <w:tcW w:w="0" w:type="auto"/>
          </w:tcPr>
          <w:p w:rsidR="002C606A" w:rsidRDefault="002C606A" w:rsidP="002C606A">
            <w:pPr>
              <w:jc w:val="center"/>
            </w:pPr>
            <w:r>
              <w:t>Większa lub równa 10</w:t>
            </w:r>
          </w:p>
        </w:tc>
        <w:tc>
          <w:tcPr>
            <w:tcW w:w="0" w:type="auto"/>
          </w:tcPr>
          <w:p w:rsidR="002C606A" w:rsidRDefault="002C606A" w:rsidP="002C606A">
            <w:pPr>
              <w:jc w:val="center"/>
            </w:pPr>
            <w:r>
              <w:t>2</w:t>
            </w:r>
          </w:p>
        </w:tc>
        <w:tc>
          <w:tcPr>
            <w:tcW w:w="0" w:type="auto"/>
          </w:tcPr>
          <w:p w:rsidR="002C606A" w:rsidRDefault="002C606A" w:rsidP="002C606A">
            <w:pPr>
              <w:jc w:val="center"/>
            </w:pPr>
            <w:r>
              <w:t>Żółty</w:t>
            </w:r>
          </w:p>
        </w:tc>
      </w:tr>
      <w:tr w:rsidR="002C606A" w:rsidTr="002C606A">
        <w:trPr>
          <w:jc w:val="center"/>
        </w:trPr>
        <w:tc>
          <w:tcPr>
            <w:tcW w:w="0" w:type="auto"/>
          </w:tcPr>
          <w:p w:rsidR="002C606A" w:rsidRDefault="002C606A" w:rsidP="002C606A">
            <w:pPr>
              <w:jc w:val="center"/>
            </w:pPr>
            <w:r>
              <w:t>1</w:t>
            </w:r>
          </w:p>
        </w:tc>
        <w:tc>
          <w:tcPr>
            <w:tcW w:w="0" w:type="auto"/>
          </w:tcPr>
          <w:p w:rsidR="002C606A" w:rsidRDefault="002C606A" w:rsidP="002C606A">
            <w:pPr>
              <w:jc w:val="center"/>
            </w:pPr>
            <w:r>
              <w:t>Zielony</w:t>
            </w:r>
          </w:p>
        </w:tc>
        <w:tc>
          <w:tcPr>
            <w:tcW w:w="0" w:type="auto"/>
          </w:tcPr>
          <w:p w:rsidR="002C606A" w:rsidRDefault="002C606A" w:rsidP="002C606A">
            <w:pPr>
              <w:jc w:val="center"/>
            </w:pPr>
            <w:r>
              <w:t>Większa lub równa 16</w:t>
            </w:r>
          </w:p>
        </w:tc>
        <w:tc>
          <w:tcPr>
            <w:tcW w:w="0" w:type="auto"/>
          </w:tcPr>
          <w:p w:rsidR="002C606A" w:rsidRDefault="002C606A" w:rsidP="002C606A">
            <w:pPr>
              <w:jc w:val="center"/>
            </w:pPr>
            <w:r>
              <w:t>0</w:t>
            </w:r>
          </w:p>
        </w:tc>
        <w:tc>
          <w:tcPr>
            <w:tcW w:w="0" w:type="auto"/>
          </w:tcPr>
          <w:p w:rsidR="002C606A" w:rsidRDefault="002C606A" w:rsidP="002C606A">
            <w:pPr>
              <w:jc w:val="center"/>
            </w:pPr>
            <w:r>
              <w:t>Biały</w:t>
            </w:r>
          </w:p>
        </w:tc>
      </w:tr>
      <w:tr w:rsidR="002C606A" w:rsidTr="002C606A">
        <w:trPr>
          <w:jc w:val="center"/>
        </w:trPr>
        <w:tc>
          <w:tcPr>
            <w:tcW w:w="0" w:type="auto"/>
          </w:tcPr>
          <w:p w:rsidR="002C606A" w:rsidRDefault="002C606A" w:rsidP="002C606A">
            <w:pPr>
              <w:jc w:val="center"/>
            </w:pPr>
            <w:r>
              <w:t>2</w:t>
            </w:r>
          </w:p>
        </w:tc>
        <w:tc>
          <w:tcPr>
            <w:tcW w:w="0" w:type="auto"/>
          </w:tcPr>
          <w:p w:rsidR="002C606A" w:rsidRDefault="002C606A" w:rsidP="002C606A">
            <w:pPr>
              <w:jc w:val="center"/>
            </w:pPr>
            <w:r>
              <w:t>Żółty</w:t>
            </w:r>
          </w:p>
        </w:tc>
        <w:tc>
          <w:tcPr>
            <w:tcW w:w="0" w:type="auto"/>
          </w:tcPr>
          <w:p w:rsidR="002C606A" w:rsidRDefault="002C606A" w:rsidP="002C606A">
            <w:pPr>
              <w:jc w:val="center"/>
            </w:pPr>
            <w:r>
              <w:t>Większa lub równa 12</w:t>
            </w:r>
          </w:p>
        </w:tc>
        <w:tc>
          <w:tcPr>
            <w:tcW w:w="0" w:type="auto"/>
          </w:tcPr>
          <w:p w:rsidR="002C606A" w:rsidRDefault="002C606A" w:rsidP="002C606A">
            <w:pPr>
              <w:jc w:val="center"/>
            </w:pPr>
            <w:r>
              <w:t>3</w:t>
            </w:r>
          </w:p>
        </w:tc>
        <w:tc>
          <w:tcPr>
            <w:tcW w:w="0" w:type="auto"/>
          </w:tcPr>
          <w:p w:rsidR="002C606A" w:rsidRDefault="002C606A" w:rsidP="002C606A">
            <w:pPr>
              <w:jc w:val="center"/>
            </w:pPr>
            <w:r>
              <w:t>Czerwony</w:t>
            </w:r>
          </w:p>
        </w:tc>
      </w:tr>
      <w:tr w:rsidR="002C606A" w:rsidTr="002C606A">
        <w:trPr>
          <w:jc w:val="center"/>
        </w:trPr>
        <w:tc>
          <w:tcPr>
            <w:tcW w:w="0" w:type="auto"/>
          </w:tcPr>
          <w:p w:rsidR="002C606A" w:rsidRDefault="002C606A" w:rsidP="002C606A">
            <w:pPr>
              <w:jc w:val="center"/>
            </w:pPr>
            <w:r>
              <w:t>2</w:t>
            </w:r>
          </w:p>
        </w:tc>
        <w:tc>
          <w:tcPr>
            <w:tcW w:w="0" w:type="auto"/>
          </w:tcPr>
          <w:p w:rsidR="002C606A" w:rsidRDefault="002C606A" w:rsidP="002C606A">
            <w:pPr>
              <w:jc w:val="center"/>
            </w:pPr>
            <w:r>
              <w:t>Żółty</w:t>
            </w:r>
          </w:p>
        </w:tc>
        <w:tc>
          <w:tcPr>
            <w:tcW w:w="0" w:type="auto"/>
          </w:tcPr>
          <w:p w:rsidR="002C606A" w:rsidRDefault="002C606A" w:rsidP="002C606A">
            <w:pPr>
              <w:jc w:val="center"/>
            </w:pPr>
            <w:r>
              <w:t>Większa lub równa 20</w:t>
            </w:r>
          </w:p>
        </w:tc>
        <w:tc>
          <w:tcPr>
            <w:tcW w:w="0" w:type="auto"/>
          </w:tcPr>
          <w:p w:rsidR="002C606A" w:rsidRDefault="002C606A" w:rsidP="002C606A">
            <w:pPr>
              <w:jc w:val="center"/>
            </w:pPr>
            <w:r>
              <w:t>1</w:t>
            </w:r>
          </w:p>
        </w:tc>
        <w:tc>
          <w:tcPr>
            <w:tcW w:w="0" w:type="auto"/>
          </w:tcPr>
          <w:p w:rsidR="002C606A" w:rsidRDefault="002C606A" w:rsidP="002C606A">
            <w:pPr>
              <w:jc w:val="center"/>
            </w:pPr>
            <w:r>
              <w:t>Zielony</w:t>
            </w:r>
          </w:p>
        </w:tc>
      </w:tr>
      <w:tr w:rsidR="002C606A" w:rsidTr="002C606A">
        <w:trPr>
          <w:jc w:val="center"/>
        </w:trPr>
        <w:tc>
          <w:tcPr>
            <w:tcW w:w="0" w:type="auto"/>
          </w:tcPr>
          <w:p w:rsidR="002C606A" w:rsidRDefault="002C606A" w:rsidP="002C606A">
            <w:pPr>
              <w:jc w:val="center"/>
            </w:pPr>
            <w:r>
              <w:t>3</w:t>
            </w:r>
          </w:p>
        </w:tc>
        <w:tc>
          <w:tcPr>
            <w:tcW w:w="0" w:type="auto"/>
          </w:tcPr>
          <w:p w:rsidR="002C606A" w:rsidRDefault="002C606A" w:rsidP="002C606A">
            <w:pPr>
              <w:jc w:val="center"/>
            </w:pPr>
            <w:r>
              <w:t>Czerwony</w:t>
            </w:r>
          </w:p>
        </w:tc>
        <w:tc>
          <w:tcPr>
            <w:tcW w:w="0" w:type="auto"/>
          </w:tcPr>
          <w:p w:rsidR="002C606A" w:rsidRDefault="002C606A" w:rsidP="002C606A">
            <w:pPr>
              <w:jc w:val="center"/>
            </w:pPr>
            <w:r>
              <w:t>Większa lub równa 16</w:t>
            </w:r>
          </w:p>
        </w:tc>
        <w:tc>
          <w:tcPr>
            <w:tcW w:w="0" w:type="auto"/>
          </w:tcPr>
          <w:p w:rsidR="002C606A" w:rsidRDefault="002C606A" w:rsidP="002C606A">
            <w:pPr>
              <w:jc w:val="center"/>
            </w:pPr>
            <w:r>
              <w:t>0</w:t>
            </w:r>
          </w:p>
        </w:tc>
        <w:tc>
          <w:tcPr>
            <w:tcW w:w="0" w:type="auto"/>
          </w:tcPr>
          <w:p w:rsidR="002C606A" w:rsidRDefault="002C606A" w:rsidP="002C606A">
            <w:pPr>
              <w:jc w:val="center"/>
            </w:pPr>
            <w:r>
              <w:t>Biały</w:t>
            </w:r>
          </w:p>
        </w:tc>
      </w:tr>
      <w:tr w:rsidR="002C606A" w:rsidTr="002C606A">
        <w:trPr>
          <w:jc w:val="center"/>
        </w:trPr>
        <w:tc>
          <w:tcPr>
            <w:tcW w:w="0" w:type="auto"/>
          </w:tcPr>
          <w:p w:rsidR="002C606A" w:rsidRDefault="002C606A" w:rsidP="002C606A">
            <w:pPr>
              <w:jc w:val="center"/>
            </w:pPr>
            <w:r>
              <w:t>3</w:t>
            </w:r>
          </w:p>
        </w:tc>
        <w:tc>
          <w:tcPr>
            <w:tcW w:w="0" w:type="auto"/>
          </w:tcPr>
          <w:p w:rsidR="002C606A" w:rsidRDefault="002C606A" w:rsidP="002C606A">
            <w:pPr>
              <w:jc w:val="center"/>
            </w:pPr>
            <w:r>
              <w:t>Czerwony</w:t>
            </w:r>
          </w:p>
        </w:tc>
        <w:tc>
          <w:tcPr>
            <w:tcW w:w="0" w:type="auto"/>
          </w:tcPr>
          <w:p w:rsidR="002C606A" w:rsidRDefault="002C606A" w:rsidP="002C606A">
            <w:pPr>
              <w:jc w:val="center"/>
            </w:pPr>
            <w:r>
              <w:t>Mniejsza lub równa 12</w:t>
            </w:r>
          </w:p>
        </w:tc>
        <w:tc>
          <w:tcPr>
            <w:tcW w:w="0" w:type="auto"/>
          </w:tcPr>
          <w:p w:rsidR="002C606A" w:rsidRDefault="002C606A" w:rsidP="002C606A">
            <w:pPr>
              <w:jc w:val="center"/>
            </w:pPr>
            <w:r>
              <w:t>2</w:t>
            </w:r>
          </w:p>
        </w:tc>
        <w:tc>
          <w:tcPr>
            <w:tcW w:w="0" w:type="auto"/>
          </w:tcPr>
          <w:p w:rsidR="002C606A" w:rsidRDefault="002C606A" w:rsidP="002C606A">
            <w:pPr>
              <w:jc w:val="center"/>
            </w:pPr>
            <w:r>
              <w:t>Żółty</w:t>
            </w:r>
          </w:p>
        </w:tc>
      </w:tr>
    </w:tbl>
    <w:p w:rsidR="002C606A" w:rsidRDefault="002C606A" w:rsidP="002C606A">
      <w:r>
        <w:t xml:space="preserve"> </w:t>
      </w:r>
    </w:p>
    <w:p w:rsidR="00387EDF" w:rsidRDefault="00387EDF" w:rsidP="0072720A"/>
    <w:p w:rsidR="00387EDF" w:rsidRDefault="00387EDF" w:rsidP="0072720A"/>
    <w:sectPr w:rsidR="0038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C6B58"/>
    <w:multiLevelType w:val="multilevel"/>
    <w:tmpl w:val="B4B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FC04A0"/>
    <w:multiLevelType w:val="hybridMultilevel"/>
    <w:tmpl w:val="5FE2F6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C6B5B35"/>
    <w:multiLevelType w:val="hybridMultilevel"/>
    <w:tmpl w:val="A3E63C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E83"/>
    <w:rsid w:val="000523F8"/>
    <w:rsid w:val="00086125"/>
    <w:rsid w:val="00117767"/>
    <w:rsid w:val="001B28EC"/>
    <w:rsid w:val="001D090F"/>
    <w:rsid w:val="00253E83"/>
    <w:rsid w:val="002A7022"/>
    <w:rsid w:val="002B1F4A"/>
    <w:rsid w:val="002C606A"/>
    <w:rsid w:val="00387EDF"/>
    <w:rsid w:val="003D6CAD"/>
    <w:rsid w:val="004C7B08"/>
    <w:rsid w:val="00622134"/>
    <w:rsid w:val="0068384C"/>
    <w:rsid w:val="006E0422"/>
    <w:rsid w:val="0072720A"/>
    <w:rsid w:val="007D473B"/>
    <w:rsid w:val="00823C29"/>
    <w:rsid w:val="00A93FDD"/>
    <w:rsid w:val="00C1078A"/>
    <w:rsid w:val="00CD6912"/>
    <w:rsid w:val="00DC052C"/>
    <w:rsid w:val="00EF7FB3"/>
    <w:rsid w:val="00F039B9"/>
    <w:rsid w:val="00F859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1B46E7-681A-4B3B-9D3E-7C1D9F1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53E83"/>
    <w:pPr>
      <w:ind w:left="720"/>
      <w:contextualSpacing/>
    </w:pPr>
  </w:style>
  <w:style w:type="paragraph" w:styleId="Tekstdymka">
    <w:name w:val="Balloon Text"/>
    <w:basedOn w:val="Normalny"/>
    <w:link w:val="TekstdymkaZnak"/>
    <w:uiPriority w:val="99"/>
    <w:semiHidden/>
    <w:unhideWhenUsed/>
    <w:rsid w:val="00EF7FB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7FB3"/>
    <w:rPr>
      <w:rFonts w:ascii="Tahoma" w:hAnsi="Tahoma" w:cs="Tahoma"/>
      <w:sz w:val="16"/>
      <w:szCs w:val="16"/>
    </w:rPr>
  </w:style>
  <w:style w:type="table" w:styleId="Tabela-Siatka">
    <w:name w:val="Table Grid"/>
    <w:basedOn w:val="Standardowy"/>
    <w:uiPriority w:val="59"/>
    <w:rsid w:val="001B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0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507</Words>
  <Characters>3044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Martyna Książek</dc:creator>
  <cp:lastModifiedBy>Kuba Antoniuk</cp:lastModifiedBy>
  <cp:revision>13</cp:revision>
  <dcterms:created xsi:type="dcterms:W3CDTF">2014-11-05T18:02:00Z</dcterms:created>
  <dcterms:modified xsi:type="dcterms:W3CDTF">2014-12-03T17:45:00Z</dcterms:modified>
</cp:coreProperties>
</file>