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20EC" w:rsidRPr="00467788" w:rsidRDefault="00605793">
      <w:pPr>
        <w:jc w:val="center"/>
        <w:rPr>
          <w:rFonts w:ascii="Roboto" w:eastAsia="Calibri" w:hAnsi="Roboto" w:cs="Calibri"/>
          <w:b/>
          <w:sz w:val="36"/>
          <w:szCs w:val="36"/>
        </w:rPr>
      </w:pPr>
      <w:r w:rsidRPr="00467788">
        <w:rPr>
          <w:rFonts w:ascii="Roboto" w:eastAsia="Calibri" w:hAnsi="Roboto" w:cs="Calibri"/>
          <w:b/>
          <w:sz w:val="36"/>
          <w:szCs w:val="36"/>
        </w:rPr>
        <w:t>Topografie paměti – Julius Fučík</w:t>
      </w:r>
    </w:p>
    <w:p w14:paraId="00000002" w14:textId="77777777" w:rsidR="00C920EC" w:rsidRPr="00467788" w:rsidRDefault="00605793">
      <w:pPr>
        <w:spacing w:after="160" w:line="259" w:lineRule="auto"/>
        <w:jc w:val="center"/>
        <w:rPr>
          <w:rFonts w:ascii="Roboto" w:eastAsia="Calibri" w:hAnsi="Roboto" w:cs="Calibri"/>
          <w:b/>
          <w:sz w:val="28"/>
          <w:szCs w:val="28"/>
        </w:rPr>
      </w:pPr>
      <w:r w:rsidRPr="00467788">
        <w:rPr>
          <w:rFonts w:ascii="Roboto" w:eastAsia="Calibri" w:hAnsi="Roboto" w:cs="Calibri"/>
          <w:b/>
          <w:sz w:val="28"/>
          <w:szCs w:val="28"/>
        </w:rPr>
        <w:t>Struktura, řešení a cíle výzkumu</w:t>
      </w:r>
    </w:p>
    <w:p w14:paraId="00000003" w14:textId="77777777" w:rsidR="00C920EC" w:rsidRPr="00467788" w:rsidRDefault="00C920EC">
      <w:pPr>
        <w:spacing w:after="160" w:line="259" w:lineRule="auto"/>
        <w:jc w:val="both"/>
        <w:rPr>
          <w:rFonts w:ascii="Roboto" w:eastAsia="Calibri" w:hAnsi="Roboto" w:cs="Calibri"/>
          <w:b/>
        </w:rPr>
      </w:pPr>
    </w:p>
    <w:p w14:paraId="00000004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Popis cílů a obsahu mapy</w:t>
      </w:r>
    </w:p>
    <w:p w14:paraId="00000005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0" w:name="_gsjrtb5eyykx" w:colFirst="0" w:colLast="0"/>
      <w:bookmarkEnd w:id="0"/>
      <w:r w:rsidRPr="00467788">
        <w:rPr>
          <w:rFonts w:ascii="Roboto" w:eastAsia="Calibri" w:hAnsi="Roboto" w:cs="Calibri"/>
        </w:rPr>
        <w:t xml:space="preserve">Cílem mapy je poukázat na kontrast mezi přítomností Julia Fučíka ve veřejném prostoru v období státního socialismu a současným stavem míst paměti věnovaných tomuto komunistickému novináři a odbojáři. Tento kontrast zviditelňuje dynamiku veřejného prostoru </w:t>
      </w:r>
      <w:r w:rsidRPr="00467788">
        <w:rPr>
          <w:rFonts w:ascii="Roboto" w:eastAsia="Calibri" w:hAnsi="Roboto" w:cs="Calibri"/>
        </w:rPr>
        <w:t>a jeho konstruování pomocí odkazů na významné historické postavy nebo události.</w:t>
      </w:r>
      <w:r w:rsidRPr="00467788">
        <w:rPr>
          <w:rFonts w:ascii="Roboto" w:eastAsia="Calibri" w:hAnsi="Roboto" w:cs="Calibri"/>
          <w:vertAlign w:val="superscript"/>
        </w:rPr>
        <w:footnoteReference w:id="1"/>
      </w:r>
      <w:r w:rsidRPr="00467788">
        <w:rPr>
          <w:rFonts w:ascii="Roboto" w:eastAsia="Calibri" w:hAnsi="Roboto" w:cs="Calibri"/>
          <w:b/>
        </w:rPr>
        <w:t xml:space="preserve"> </w:t>
      </w:r>
      <w:r w:rsidRPr="00467788">
        <w:rPr>
          <w:rFonts w:ascii="Roboto" w:eastAsia="Calibri" w:hAnsi="Roboto" w:cs="Calibri"/>
        </w:rPr>
        <w:t>Interaktivní mapa zachycuje výběr památníků, ulic či institucí nesoucích jméno Julia Fučíka. Patří k nim místa, jež jsou spjatá přímo s jeho životem, dějiště pietních aktů, al</w:t>
      </w:r>
      <w:r w:rsidRPr="00467788">
        <w:rPr>
          <w:rFonts w:ascii="Roboto" w:eastAsia="Calibri" w:hAnsi="Roboto" w:cs="Calibri"/>
        </w:rPr>
        <w:t xml:space="preserve">e i lokace, kde se odehrává </w:t>
      </w:r>
      <w:r w:rsidRPr="00467788">
        <w:rPr>
          <w:rFonts w:ascii="Roboto" w:eastAsia="Calibri" w:hAnsi="Roboto" w:cs="Calibri"/>
          <w:i/>
        </w:rPr>
        <w:t>Reportáž, psaná na oprátce</w:t>
      </w:r>
      <w:r w:rsidRPr="00467788">
        <w:rPr>
          <w:rFonts w:ascii="Roboto" w:eastAsia="Calibri" w:hAnsi="Roboto" w:cs="Calibri"/>
        </w:rPr>
        <w:t xml:space="preserve"> a místa, která byla po Fučíkovi pojmenována zcela náhodně. Mapa má celosvětové měřítko, které pomáhá odhalit míru úcty prokazované tomuto socialistickému mučedníkovi.</w:t>
      </w:r>
      <w:r w:rsidRPr="00467788">
        <w:rPr>
          <w:rFonts w:ascii="Roboto" w:eastAsia="Calibri" w:hAnsi="Roboto" w:cs="Calibri"/>
          <w:vertAlign w:val="superscript"/>
        </w:rPr>
        <w:footnoteReference w:id="2"/>
      </w:r>
      <w:r w:rsidRPr="00467788">
        <w:rPr>
          <w:rFonts w:ascii="Roboto" w:eastAsia="Calibri" w:hAnsi="Roboto" w:cs="Calibri"/>
        </w:rPr>
        <w:t xml:space="preserve"> Názorně pak dokládá, že centrální</w:t>
      </w:r>
      <w:r w:rsidRPr="00467788">
        <w:rPr>
          <w:rFonts w:ascii="Roboto" w:eastAsia="Calibri" w:hAnsi="Roboto" w:cs="Calibri"/>
        </w:rPr>
        <w:t xml:space="preserve"> oblastí zájmu o Julia Fučíka bylo Československo. Silnou odezvu měl jeho příběh také v Sovětském svazu a jeho satelitech. Ve všech jmenovaných oblastech byl zájem o jeho osobu prosazován oficiální kulturní politikou.</w:t>
      </w:r>
      <w:r w:rsidRPr="00467788">
        <w:rPr>
          <w:rFonts w:ascii="Roboto" w:eastAsia="Calibri" w:hAnsi="Roboto" w:cs="Calibri"/>
          <w:vertAlign w:val="superscript"/>
        </w:rPr>
        <w:footnoteReference w:id="3"/>
      </w:r>
      <w:r w:rsidRPr="00467788">
        <w:rPr>
          <w:rFonts w:ascii="Roboto" w:eastAsia="Calibri" w:hAnsi="Roboto" w:cs="Calibri"/>
        </w:rPr>
        <w:t xml:space="preserve"> Přitažlivost však měl i pro levicové </w:t>
      </w:r>
      <w:r w:rsidRPr="00467788">
        <w:rPr>
          <w:rFonts w:ascii="Roboto" w:eastAsia="Calibri" w:hAnsi="Roboto" w:cs="Calibri"/>
        </w:rPr>
        <w:t>prostředí na druhé straně železné opony.</w:t>
      </w:r>
    </w:p>
    <w:p w14:paraId="00000006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Klíčová slova</w:t>
      </w:r>
    </w:p>
    <w:p w14:paraId="00000007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Vzpomínání – odboj – politika paměti – kult osobnosti – mučednictví</w:t>
      </w:r>
    </w:p>
    <w:p w14:paraId="00000008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Časové pokrytí</w:t>
      </w:r>
    </w:p>
    <w:p w14:paraId="00000009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1903 – současnost</w:t>
      </w:r>
    </w:p>
    <w:p w14:paraId="0000000A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Zvolené období je zvoleno záměrně velmi široce, aby zahrnovalo jak Fučíkův život, tak následný vývoj</w:t>
      </w:r>
      <w:r w:rsidRPr="00467788">
        <w:rPr>
          <w:rFonts w:ascii="Roboto" w:eastAsia="Calibri" w:hAnsi="Roboto" w:cs="Calibri"/>
        </w:rPr>
        <w:t>e interpretace jeho působení, oběti a světonázoru.</w:t>
      </w:r>
    </w:p>
    <w:p w14:paraId="0000000B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 xml:space="preserve">Státy </w:t>
      </w:r>
    </w:p>
    <w:p w14:paraId="0000000C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Celý svět s důrazem na Československo</w:t>
      </w:r>
    </w:p>
    <w:p w14:paraId="0000000D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b/>
        </w:rPr>
      </w:pPr>
      <w:bookmarkStart w:id="1" w:name="_c644t2a73luh" w:colFirst="0" w:colLast="0"/>
      <w:bookmarkEnd w:id="1"/>
      <w:r w:rsidRPr="00467788">
        <w:rPr>
          <w:rFonts w:ascii="Roboto" w:eastAsia="Calibri" w:hAnsi="Roboto" w:cs="Calibri"/>
          <w:b/>
        </w:rPr>
        <w:t>Typy objektů:</w:t>
      </w:r>
    </w:p>
    <w:p w14:paraId="0000000E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2" w:name="_yj40p2sjvp8w" w:colFirst="0" w:colLast="0"/>
      <w:bookmarkEnd w:id="2"/>
      <w:r w:rsidRPr="00467788">
        <w:rPr>
          <w:rFonts w:ascii="Roboto" w:eastAsia="Calibri" w:hAnsi="Roboto" w:cs="Calibri"/>
          <w:i/>
        </w:rPr>
        <w:lastRenderedPageBreak/>
        <w:t>Památníky</w:t>
      </w:r>
    </w:p>
    <w:p w14:paraId="0000000F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3" w:name="_p3ngk8c7he7t" w:colFirst="0" w:colLast="0"/>
      <w:bookmarkEnd w:id="3"/>
      <w:r w:rsidRPr="00467788">
        <w:rPr>
          <w:rFonts w:ascii="Roboto" w:eastAsia="Calibri" w:hAnsi="Roboto" w:cs="Calibri"/>
        </w:rPr>
        <w:t>Kategorie obsahuje pomníky, památníky, busty, pamětní desky, sochy a další umělecká díla ve veřejném prostoru se zřejmou tendencí zvidit</w:t>
      </w:r>
      <w:r w:rsidRPr="00467788">
        <w:rPr>
          <w:rFonts w:ascii="Roboto" w:eastAsia="Calibri" w:hAnsi="Roboto" w:cs="Calibri"/>
        </w:rPr>
        <w:t>elnit odkaz vyobrazené postavy, postav nebo událostí.</w:t>
      </w:r>
    </w:p>
    <w:p w14:paraId="00000010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4" w:name="_426wlbubynuv" w:colFirst="0" w:colLast="0"/>
      <w:bookmarkEnd w:id="4"/>
      <w:r w:rsidRPr="00467788">
        <w:rPr>
          <w:rFonts w:ascii="Roboto" w:eastAsia="Calibri" w:hAnsi="Roboto" w:cs="Calibri"/>
          <w:i/>
        </w:rPr>
        <w:t>Ulice</w:t>
      </w:r>
    </w:p>
    <w:p w14:paraId="00000011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5" w:name="_8bqts2g2q84k" w:colFirst="0" w:colLast="0"/>
      <w:bookmarkEnd w:id="5"/>
      <w:r w:rsidRPr="00467788">
        <w:rPr>
          <w:rFonts w:ascii="Roboto" w:eastAsia="Calibri" w:hAnsi="Roboto" w:cs="Calibri"/>
        </w:rPr>
        <w:t>Ulice pojmenované po dané postavě, postavách nebo události. Samotný akt pojmenování ulice lze považovat za zviditelnění odkazu postavy, postav nebo událostí ve veřejném prostoru.</w:t>
      </w:r>
    </w:p>
    <w:p w14:paraId="00000012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6" w:name="_i5x2v5gvfvoj" w:colFirst="0" w:colLast="0"/>
      <w:bookmarkEnd w:id="6"/>
      <w:r w:rsidRPr="00467788">
        <w:rPr>
          <w:rFonts w:ascii="Roboto" w:eastAsia="Calibri" w:hAnsi="Roboto" w:cs="Calibri"/>
          <w:i/>
        </w:rPr>
        <w:t>Muzea</w:t>
      </w:r>
    </w:p>
    <w:p w14:paraId="00000013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Muzejní a paměťové instituce, které se zabývají odkazem postavy, postav, událostí, dějinných období či se jiným způsobem vztahují k tématu mapy.</w:t>
      </w:r>
    </w:p>
    <w:p w14:paraId="00000014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7" w:name="_fl2vxwwhz8i5" w:colFirst="0" w:colLast="0"/>
      <w:bookmarkEnd w:id="7"/>
      <w:r w:rsidRPr="00467788">
        <w:rPr>
          <w:rFonts w:ascii="Roboto" w:eastAsia="Calibri" w:hAnsi="Roboto" w:cs="Calibri"/>
          <w:i/>
        </w:rPr>
        <w:t>Dokumenty</w:t>
      </w:r>
    </w:p>
    <w:p w14:paraId="00000015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 xml:space="preserve">Významné dokumenty archivní podstaty spojené s konkrétním místem nebo bodem na časové ose, které lze </w:t>
      </w:r>
      <w:r w:rsidRPr="00467788">
        <w:rPr>
          <w:rFonts w:ascii="Roboto" w:eastAsia="Calibri" w:hAnsi="Roboto" w:cs="Calibri"/>
        </w:rPr>
        <w:t>hodnotit jako podstatné historické prameny pro výzkum daného tématu.</w:t>
      </w:r>
    </w:p>
    <w:p w14:paraId="00000016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8" w:name="_urrakl8eaycw" w:colFirst="0" w:colLast="0"/>
      <w:bookmarkEnd w:id="8"/>
      <w:r w:rsidRPr="00467788">
        <w:rPr>
          <w:rFonts w:ascii="Roboto" w:eastAsia="Calibri" w:hAnsi="Roboto" w:cs="Calibri"/>
          <w:i/>
        </w:rPr>
        <w:t>Budovy</w:t>
      </w:r>
    </w:p>
    <w:p w14:paraId="00000017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9" w:name="_5x42m73jh8mc" w:colFirst="0" w:colLast="0"/>
      <w:bookmarkEnd w:id="9"/>
      <w:r w:rsidRPr="00467788">
        <w:rPr>
          <w:rFonts w:ascii="Roboto" w:eastAsia="Calibri" w:hAnsi="Roboto" w:cs="Calibri"/>
        </w:rPr>
        <w:t>Budovy a další stavby významně spojené s daným tématem. Obsahuje například budovy, kde se odehrály důležité události nebo budovy, kde sídlí instituce významně spojené s budováním o</w:t>
      </w:r>
      <w:r w:rsidRPr="00467788">
        <w:rPr>
          <w:rFonts w:ascii="Roboto" w:eastAsia="Calibri" w:hAnsi="Roboto" w:cs="Calibri"/>
        </w:rPr>
        <w:t>dkazu dané postavy, postav nebo událostí.</w:t>
      </w:r>
    </w:p>
    <w:p w14:paraId="00000018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10" w:name="_oo3r57rtp6ke" w:colFirst="0" w:colLast="0"/>
      <w:bookmarkEnd w:id="10"/>
      <w:r w:rsidRPr="00467788">
        <w:rPr>
          <w:rFonts w:ascii="Roboto" w:eastAsia="Calibri" w:hAnsi="Roboto" w:cs="Calibri"/>
          <w:i/>
        </w:rPr>
        <w:t>Místa</w:t>
      </w:r>
    </w:p>
    <w:p w14:paraId="00000019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11" w:name="_kv5madxbkew" w:colFirst="0" w:colLast="0"/>
      <w:bookmarkEnd w:id="11"/>
      <w:r w:rsidRPr="00467788">
        <w:rPr>
          <w:rFonts w:ascii="Roboto" w:eastAsia="Calibri" w:hAnsi="Roboto" w:cs="Calibri"/>
        </w:rPr>
        <w:t>Další místa spojená s podstatnými historickými události a postavami pro dané téma, například místa střetů dělnictva s četnictvem nebo veřejné prostory, jež odkazují na historické osobnosti.</w:t>
      </w:r>
    </w:p>
    <w:p w14:paraId="0000001A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12" w:name="_505102ukbba1" w:colFirst="0" w:colLast="0"/>
      <w:bookmarkEnd w:id="12"/>
      <w:r w:rsidRPr="00467788">
        <w:rPr>
          <w:rFonts w:ascii="Roboto" w:eastAsia="Calibri" w:hAnsi="Roboto" w:cs="Calibri"/>
          <w:i/>
        </w:rPr>
        <w:t>Umělecká díla</w:t>
      </w:r>
    </w:p>
    <w:p w14:paraId="0000001B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13" w:name="_nk8dvq9ltoqo" w:colFirst="0" w:colLast="0"/>
      <w:bookmarkEnd w:id="13"/>
      <w:r w:rsidRPr="00467788">
        <w:rPr>
          <w:rFonts w:ascii="Roboto" w:eastAsia="Calibri" w:hAnsi="Roboto" w:cs="Calibri"/>
        </w:rPr>
        <w:t>Významná umělecká díla, která jsou spojená s konkrétním místem nebo bodem na časové ose a která lze hodnotit jako podstatná pro dokumentování fenoménů spojených s tématem mapy.</w:t>
      </w:r>
    </w:p>
    <w:p w14:paraId="0000001C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14" w:name="_bmkoybncgmnd" w:colFirst="0" w:colLast="0"/>
      <w:bookmarkEnd w:id="14"/>
      <w:r w:rsidRPr="00467788">
        <w:rPr>
          <w:rFonts w:ascii="Roboto" w:eastAsia="Calibri" w:hAnsi="Roboto" w:cs="Calibri"/>
          <w:i/>
        </w:rPr>
        <w:t>Události</w:t>
      </w:r>
    </w:p>
    <w:p w14:paraId="0000001D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15" w:name="_su3qqpe05hzb" w:colFirst="0" w:colLast="0"/>
      <w:bookmarkEnd w:id="15"/>
      <w:r w:rsidRPr="00467788">
        <w:rPr>
          <w:rFonts w:ascii="Roboto" w:eastAsia="Calibri" w:hAnsi="Roboto" w:cs="Calibri"/>
        </w:rPr>
        <w:t>Na mapě jsou takto označena místa, jež jsou spojená s podstatnými hist</w:t>
      </w:r>
      <w:r w:rsidRPr="00467788">
        <w:rPr>
          <w:rFonts w:ascii="Roboto" w:eastAsia="Calibri" w:hAnsi="Roboto" w:cs="Calibri"/>
        </w:rPr>
        <w:t>orickými události a postavami pro dané téma.</w:t>
      </w:r>
    </w:p>
    <w:p w14:paraId="0000001E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b/>
        </w:rPr>
      </w:pPr>
      <w:bookmarkStart w:id="16" w:name="_hde4lfvldh0n" w:colFirst="0" w:colLast="0"/>
      <w:bookmarkEnd w:id="16"/>
      <w:commentRangeStart w:id="17"/>
      <w:commentRangeStart w:id="18"/>
      <w:r w:rsidRPr="00467788">
        <w:rPr>
          <w:rFonts w:ascii="Roboto" w:eastAsia="Calibri" w:hAnsi="Roboto" w:cs="Calibri"/>
          <w:b/>
        </w:rPr>
        <w:t>Kategorie (zvolené vrstvy mapy)</w:t>
      </w:r>
      <w:commentRangeEnd w:id="17"/>
      <w:r w:rsidRPr="00467788">
        <w:rPr>
          <w:rFonts w:ascii="Roboto" w:hAnsi="Roboto"/>
        </w:rPr>
        <w:commentReference w:id="17"/>
      </w:r>
      <w:commentRangeEnd w:id="18"/>
      <w:r w:rsidRPr="00467788">
        <w:rPr>
          <w:rFonts w:ascii="Roboto" w:hAnsi="Roboto"/>
        </w:rPr>
        <w:commentReference w:id="18"/>
      </w:r>
    </w:p>
    <w:p w14:paraId="0000001F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19" w:name="_lqwl0t6oteu" w:colFirst="0" w:colLast="0"/>
      <w:bookmarkEnd w:id="19"/>
      <w:r w:rsidRPr="00467788">
        <w:rPr>
          <w:rFonts w:ascii="Roboto" w:eastAsia="Calibri" w:hAnsi="Roboto" w:cs="Calibri"/>
          <w:i/>
        </w:rPr>
        <w:t>Ulice</w:t>
      </w:r>
    </w:p>
    <w:p w14:paraId="00000020" w14:textId="7AB7C7AE" w:rsidR="00C920EC" w:rsidRDefault="00605793">
      <w:pPr>
        <w:spacing w:after="160" w:line="259" w:lineRule="auto"/>
        <w:rPr>
          <w:rFonts w:ascii="Roboto" w:eastAsia="Calibri" w:hAnsi="Roboto" w:cs="Calibri"/>
        </w:rPr>
      </w:pPr>
      <w:bookmarkStart w:id="20" w:name="_lbfknko77nz" w:colFirst="0" w:colLast="0"/>
      <w:bookmarkEnd w:id="20"/>
      <w:r w:rsidRPr="00467788">
        <w:rPr>
          <w:rFonts w:ascii="Roboto" w:eastAsia="Calibri" w:hAnsi="Roboto" w:cs="Calibri"/>
        </w:rPr>
        <w:t xml:space="preserve">Mnoho měst a obcí pojmenovalo některou ze svých ulic po Juliu Fučíkovi, a to nejen v Československu. Byla Fučíkova ulice i ve vašem rodném městě? Kde Fučíkova zůstala </w:t>
      </w:r>
      <w:r w:rsidRPr="00467788">
        <w:rPr>
          <w:rFonts w:ascii="Roboto" w:eastAsia="Calibri" w:hAnsi="Roboto" w:cs="Calibri"/>
        </w:rPr>
        <w:t>a kde byla přejmenována? Jednalo se o hlavní bulvár nebo o uličku na periferii? A je Fučíkova pojmenována po Juliovi nebo po jeho strýci, hudebním skladateli Bedřichovi?</w:t>
      </w:r>
    </w:p>
    <w:p w14:paraId="7774683A" w14:textId="77777777" w:rsidR="00410ADB" w:rsidRPr="00467788" w:rsidRDefault="00410ADB">
      <w:pPr>
        <w:spacing w:after="160" w:line="259" w:lineRule="auto"/>
        <w:rPr>
          <w:rFonts w:ascii="Roboto" w:eastAsia="Calibri" w:hAnsi="Roboto" w:cs="Calibri"/>
        </w:rPr>
      </w:pPr>
      <w:bookmarkStart w:id="21" w:name="_GoBack"/>
      <w:bookmarkEnd w:id="21"/>
    </w:p>
    <w:p w14:paraId="00000021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22" w:name="_sgri5ha1tgkb" w:colFirst="0" w:colLast="0"/>
      <w:bookmarkEnd w:id="22"/>
      <w:r w:rsidRPr="00467788">
        <w:rPr>
          <w:rFonts w:ascii="Roboto" w:eastAsia="Calibri" w:hAnsi="Roboto" w:cs="Calibri"/>
          <w:i/>
        </w:rPr>
        <w:lastRenderedPageBreak/>
        <w:t>Monumenty ve veřejném prostoru</w:t>
      </w:r>
    </w:p>
    <w:p w14:paraId="00000022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23" w:name="_f5s6skoym15k" w:colFirst="0" w:colLast="0"/>
      <w:bookmarkEnd w:id="23"/>
      <w:r w:rsidRPr="00467788">
        <w:rPr>
          <w:rFonts w:ascii="Roboto" w:eastAsia="Calibri" w:hAnsi="Roboto" w:cs="Calibri"/>
        </w:rPr>
        <w:t xml:space="preserve">Byl Fučík ve veřejném prostoru skutečně všudypřítomný? </w:t>
      </w:r>
      <w:r w:rsidRPr="00467788">
        <w:rPr>
          <w:rFonts w:ascii="Roboto" w:eastAsia="Calibri" w:hAnsi="Roboto" w:cs="Calibri"/>
        </w:rPr>
        <w:t>Vybavíte si některý z pomníků Julia Fučíka, který po roce 1989 zmizel? Můžeme na Fučíka někde narazit i dnes? Která ze stanic metra se dříve jmenovala Fučíkova? Vědí vaše děti, kde se nachází “Fučíkárna”?</w:t>
      </w:r>
    </w:p>
    <w:p w14:paraId="00000023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24" w:name="_btlgfj6211" w:colFirst="0" w:colLast="0"/>
      <w:bookmarkEnd w:id="24"/>
      <w:r w:rsidRPr="00467788">
        <w:rPr>
          <w:rFonts w:ascii="Roboto" w:eastAsia="Calibri" w:hAnsi="Roboto" w:cs="Calibri"/>
          <w:i/>
        </w:rPr>
        <w:t>Přírodní monumenty</w:t>
      </w:r>
    </w:p>
    <w:p w14:paraId="00000024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25" w:name="_bhz8my6534iv" w:colFirst="0" w:colLast="0"/>
      <w:bookmarkEnd w:id="25"/>
      <w:r w:rsidRPr="00467788">
        <w:rPr>
          <w:rFonts w:ascii="Roboto" w:eastAsia="Calibri" w:hAnsi="Roboto" w:cs="Calibri"/>
        </w:rPr>
        <w:t>Jméno Julia Fučíka se nepropsalo</w:t>
      </w:r>
      <w:r w:rsidRPr="00467788">
        <w:rPr>
          <w:rFonts w:ascii="Roboto" w:eastAsia="Calibri" w:hAnsi="Roboto" w:cs="Calibri"/>
        </w:rPr>
        <w:t xml:space="preserve"> jen do měst a obcí, ale i do krajiny. I když jde spíše o kuriozity, věděli byste, kde hledat horu Julia Fučíka?</w:t>
      </w:r>
    </w:p>
    <w:p w14:paraId="00000025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26" w:name="_uxlk2j980ljg" w:colFirst="0" w:colLast="0"/>
      <w:bookmarkEnd w:id="26"/>
      <w:r w:rsidRPr="00467788">
        <w:rPr>
          <w:rFonts w:ascii="Roboto" w:eastAsia="Calibri" w:hAnsi="Roboto" w:cs="Calibri"/>
          <w:i/>
        </w:rPr>
        <w:t>Místa Fučíkova života</w:t>
      </w:r>
    </w:p>
    <w:p w14:paraId="00000026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27" w:name="_ccgxtmg4hnsr" w:colFirst="0" w:colLast="0"/>
      <w:bookmarkEnd w:id="27"/>
      <w:r w:rsidRPr="00467788">
        <w:rPr>
          <w:rFonts w:ascii="Roboto" w:eastAsia="Calibri" w:hAnsi="Roboto" w:cs="Calibri"/>
        </w:rPr>
        <w:t xml:space="preserve">V oficiálním vzpomínání na Julia Fučíka hrála podstatnou roli místa, která Fučík navštívil, kde žil nebo kde byl zatčen. </w:t>
      </w:r>
      <w:r w:rsidRPr="00467788">
        <w:rPr>
          <w:rFonts w:ascii="Roboto" w:eastAsia="Calibri" w:hAnsi="Roboto" w:cs="Calibri"/>
        </w:rPr>
        <w:t>Jaké to je žít v bytě, v němž při zatčení Fučík nestřílel?</w:t>
      </w:r>
    </w:p>
    <w:p w14:paraId="00000027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28" w:name="_ar4vok7m2zyp" w:colFirst="0" w:colLast="0"/>
      <w:bookmarkEnd w:id="28"/>
      <w:r w:rsidRPr="00467788">
        <w:rPr>
          <w:rFonts w:ascii="Roboto" w:eastAsia="Calibri" w:hAnsi="Roboto" w:cs="Calibri"/>
          <w:i/>
        </w:rPr>
        <w:t>Místa z Reportáže</w:t>
      </w:r>
    </w:p>
    <w:p w14:paraId="00000028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29" w:name="_mngg74tgsw82" w:colFirst="0" w:colLast="0"/>
      <w:bookmarkEnd w:id="29"/>
      <w:r w:rsidRPr="00467788">
        <w:rPr>
          <w:rFonts w:ascii="Roboto" w:eastAsia="Calibri" w:hAnsi="Roboto" w:cs="Calibri"/>
        </w:rPr>
        <w:t xml:space="preserve">Dokonce i </w:t>
      </w:r>
      <w:r w:rsidRPr="00467788">
        <w:rPr>
          <w:rFonts w:ascii="Roboto" w:eastAsia="Calibri" w:hAnsi="Roboto" w:cs="Calibri"/>
          <w:i/>
        </w:rPr>
        <w:t>Reportáž, psaná na oprátce</w:t>
      </w:r>
      <w:r w:rsidRPr="00467788">
        <w:rPr>
          <w:rFonts w:ascii="Roboto" w:eastAsia="Calibri" w:hAnsi="Roboto" w:cs="Calibri"/>
        </w:rPr>
        <w:t xml:space="preserve"> oplývá zajímavou prostorovou dynamikou. Kromě věznění na Pankráci a výslechů v Petschkově paláci se děj odehrává i na dalších místech. Kde kom</w:t>
      </w:r>
      <w:r w:rsidRPr="00467788">
        <w:rPr>
          <w:rFonts w:ascii="Roboto" w:eastAsia="Calibri" w:hAnsi="Roboto" w:cs="Calibri"/>
        </w:rPr>
        <w:t>isař Böhm ve známé scéně pokoušel Fučíka a přemlouval ho k výpovědi?</w:t>
      </w:r>
    </w:p>
    <w:p w14:paraId="00000029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30" w:name="_yqenbyvppxnh" w:colFirst="0" w:colLast="0"/>
      <w:bookmarkEnd w:id="30"/>
      <w:r w:rsidRPr="00467788">
        <w:rPr>
          <w:rFonts w:ascii="Roboto" w:eastAsia="Calibri" w:hAnsi="Roboto" w:cs="Calibri"/>
          <w:i/>
        </w:rPr>
        <w:t>Konference</w:t>
      </w:r>
    </w:p>
    <w:p w14:paraId="0000002A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31" w:name="_gbsquwtrhi8q" w:colFirst="0" w:colLast="0"/>
      <w:bookmarkEnd w:id="31"/>
      <w:r w:rsidRPr="00467788">
        <w:rPr>
          <w:rFonts w:ascii="Roboto" w:eastAsia="Calibri" w:hAnsi="Roboto" w:cs="Calibri"/>
        </w:rPr>
        <w:t>Po válce se uskutečnilo i několik konferencí na fučíkovské téma. Kdo zde vystoupil? A mělo by smysl pořádat konferenci o Fučíkovi i v současné době?</w:t>
      </w:r>
    </w:p>
    <w:p w14:paraId="0000002B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32" w:name="_deya9thoxfqs" w:colFirst="0" w:colLast="0"/>
      <w:bookmarkEnd w:id="32"/>
      <w:r w:rsidRPr="00467788">
        <w:rPr>
          <w:rFonts w:ascii="Roboto" w:eastAsia="Calibri" w:hAnsi="Roboto" w:cs="Calibri"/>
          <w:i/>
        </w:rPr>
        <w:t>Fučík po roce 1989</w:t>
      </w:r>
    </w:p>
    <w:p w14:paraId="0000002C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33" w:name="_7ip301kdyjza" w:colFirst="0" w:colLast="0"/>
      <w:bookmarkEnd w:id="33"/>
      <w:r w:rsidRPr="00467788">
        <w:rPr>
          <w:rFonts w:ascii="Roboto" w:eastAsia="Calibri" w:hAnsi="Roboto" w:cs="Calibri"/>
        </w:rPr>
        <w:t xml:space="preserve">Některá </w:t>
      </w:r>
      <w:r w:rsidRPr="00467788">
        <w:rPr>
          <w:rFonts w:ascii="Roboto" w:eastAsia="Calibri" w:hAnsi="Roboto" w:cs="Calibri"/>
        </w:rPr>
        <w:t>místa spojená s Juliem Fučíkem se po roce 1989 výrazně proměnila. Kde se můžete s Fučíkem setkat dnes?</w:t>
      </w:r>
    </w:p>
    <w:p w14:paraId="0000002D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34" w:name="_aqc76n9uyetc" w:colFirst="0" w:colLast="0"/>
      <w:bookmarkEnd w:id="34"/>
      <w:r w:rsidRPr="00467788">
        <w:rPr>
          <w:rFonts w:ascii="Roboto" w:eastAsia="Calibri" w:hAnsi="Roboto" w:cs="Calibri"/>
          <w:i/>
        </w:rPr>
        <w:t>Podniky a pracovní kolektivy</w:t>
      </w:r>
    </w:p>
    <w:p w14:paraId="0000002E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</w:rPr>
      </w:pPr>
      <w:bookmarkStart w:id="35" w:name="_g2qw2nnlgpdt" w:colFirst="0" w:colLast="0"/>
      <w:bookmarkEnd w:id="35"/>
      <w:r w:rsidRPr="00467788">
        <w:rPr>
          <w:rFonts w:ascii="Roboto" w:eastAsia="Calibri" w:hAnsi="Roboto" w:cs="Calibri"/>
        </w:rPr>
        <w:t>Po Fučíkovi bylo pojmenováno i několik podniků. Kde se nacházely Doly Julia Fučíka? Znamenalo toto jméno něco pro místní děl</w:t>
      </w:r>
      <w:r w:rsidRPr="00467788">
        <w:rPr>
          <w:rFonts w:ascii="Roboto" w:eastAsia="Calibri" w:hAnsi="Roboto" w:cs="Calibri"/>
        </w:rPr>
        <w:t>níky?</w:t>
      </w:r>
    </w:p>
    <w:p w14:paraId="0000002F" w14:textId="77777777" w:rsidR="00C920EC" w:rsidRPr="00467788" w:rsidRDefault="00605793">
      <w:pPr>
        <w:numPr>
          <w:ilvl w:val="0"/>
          <w:numId w:val="1"/>
        </w:numPr>
        <w:spacing w:after="160" w:line="259" w:lineRule="auto"/>
        <w:rPr>
          <w:rFonts w:ascii="Roboto" w:eastAsia="Calibri" w:hAnsi="Roboto" w:cs="Calibri"/>
          <w:i/>
        </w:rPr>
      </w:pPr>
      <w:bookmarkStart w:id="36" w:name="_e9io6hp1nshz" w:colFirst="0" w:colLast="0"/>
      <w:bookmarkEnd w:id="36"/>
      <w:r w:rsidRPr="00467788">
        <w:rPr>
          <w:rFonts w:ascii="Roboto" w:eastAsia="Calibri" w:hAnsi="Roboto" w:cs="Calibri"/>
          <w:i/>
        </w:rPr>
        <w:t>Fučík a mládež</w:t>
      </w:r>
    </w:p>
    <w:p w14:paraId="00000030" w14:textId="77777777" w:rsidR="00C920EC" w:rsidRPr="00467788" w:rsidRDefault="00605793">
      <w:pPr>
        <w:spacing w:after="160" w:line="259" w:lineRule="auto"/>
        <w:rPr>
          <w:rFonts w:ascii="Roboto" w:eastAsia="Calibri" w:hAnsi="Roboto" w:cs="Calibri"/>
          <w:i/>
        </w:rPr>
      </w:pPr>
      <w:bookmarkStart w:id="37" w:name="_82emp5b74b34" w:colFirst="0" w:colLast="0"/>
      <w:bookmarkEnd w:id="37"/>
      <w:r w:rsidRPr="00467788">
        <w:rPr>
          <w:rFonts w:ascii="Roboto" w:eastAsia="Calibri" w:hAnsi="Roboto" w:cs="Calibri"/>
        </w:rPr>
        <w:t>Fučík sloužil jako příkladná postava pro dospívající, proto po něm bylo pojmenováno několik mládežnických organizací. Kdo z vás chodil do pionýrského oddílu Julia Fučíka?</w:t>
      </w:r>
    </w:p>
    <w:p w14:paraId="00000031" w14:textId="77777777" w:rsidR="00C920EC" w:rsidRPr="00467788" w:rsidRDefault="00C920EC">
      <w:pPr>
        <w:spacing w:after="160" w:line="259" w:lineRule="auto"/>
        <w:rPr>
          <w:rFonts w:ascii="Roboto" w:eastAsia="Calibri" w:hAnsi="Roboto" w:cs="Calibri"/>
        </w:rPr>
      </w:pPr>
      <w:bookmarkStart w:id="38" w:name="_ndfprtpii2t3" w:colFirst="0" w:colLast="0"/>
      <w:bookmarkEnd w:id="38"/>
    </w:p>
    <w:p w14:paraId="00000032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Struktura metadat</w:t>
      </w:r>
    </w:p>
    <w:p w14:paraId="00000033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 xml:space="preserve">Poloha </w:t>
      </w:r>
    </w:p>
    <w:p w14:paraId="00000034" w14:textId="77777777" w:rsidR="00C920EC" w:rsidRPr="00467788" w:rsidRDefault="00605793">
      <w:pPr>
        <w:spacing w:line="259" w:lineRule="auto"/>
        <w:ind w:left="720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GPS souřadnice. Výzkumnou výzvou je převedení dobové adresy do současné mapy.</w:t>
      </w:r>
    </w:p>
    <w:p w14:paraId="00000035" w14:textId="77777777" w:rsidR="00C920EC" w:rsidRPr="00467788" w:rsidRDefault="00C920EC">
      <w:pPr>
        <w:spacing w:line="259" w:lineRule="auto"/>
        <w:ind w:left="720"/>
        <w:jc w:val="both"/>
        <w:rPr>
          <w:rFonts w:ascii="Roboto" w:eastAsia="Calibri" w:hAnsi="Roboto" w:cs="Calibri"/>
        </w:rPr>
      </w:pPr>
    </w:p>
    <w:p w14:paraId="00000036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>Jméno</w:t>
      </w:r>
    </w:p>
    <w:p w14:paraId="00000037" w14:textId="77777777" w:rsidR="00C920EC" w:rsidRPr="00467788" w:rsidRDefault="00605793">
      <w:pPr>
        <w:spacing w:line="259" w:lineRule="auto"/>
        <w:ind w:left="720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 xml:space="preserve">Název místa, události či artefaktu </w:t>
      </w:r>
    </w:p>
    <w:p w14:paraId="00000038" w14:textId="77777777" w:rsidR="00C920EC" w:rsidRPr="00467788" w:rsidRDefault="00C920EC">
      <w:pPr>
        <w:spacing w:line="259" w:lineRule="auto"/>
        <w:ind w:left="720"/>
        <w:jc w:val="both"/>
        <w:rPr>
          <w:rFonts w:ascii="Roboto" w:eastAsia="Calibri" w:hAnsi="Roboto" w:cs="Calibri"/>
        </w:rPr>
      </w:pPr>
    </w:p>
    <w:p w14:paraId="00000039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 xml:space="preserve">Popis </w:t>
      </w:r>
    </w:p>
    <w:p w14:paraId="0000003A" w14:textId="77777777" w:rsidR="00C920EC" w:rsidRPr="00467788" w:rsidRDefault="00605793">
      <w:pPr>
        <w:spacing w:after="160" w:line="259" w:lineRule="auto"/>
        <w:ind w:left="720"/>
        <w:rPr>
          <w:rFonts w:ascii="Roboto" w:eastAsia="Calibri" w:hAnsi="Roboto" w:cs="Calibri"/>
        </w:rPr>
      </w:pPr>
      <w:bookmarkStart w:id="39" w:name="_koexgnwgkchv" w:colFirst="0" w:colLast="0"/>
      <w:bookmarkEnd w:id="39"/>
      <w:r w:rsidRPr="00467788">
        <w:rPr>
          <w:rFonts w:ascii="Roboto" w:eastAsia="Calibri" w:hAnsi="Roboto" w:cs="Calibri"/>
        </w:rPr>
        <w:t>Text shrnuje faktické vazby místa (či zobrazovaného místa) na téma mapy, detaily o jeho vzniku, jeho fungování, významné událos</w:t>
      </w:r>
      <w:r w:rsidRPr="00467788">
        <w:rPr>
          <w:rFonts w:ascii="Roboto" w:eastAsia="Calibri" w:hAnsi="Roboto" w:cs="Calibri"/>
        </w:rPr>
        <w:t>ti, které se zde odehrály, i informace o jeho současném stavu či zániku.</w:t>
      </w:r>
    </w:p>
    <w:p w14:paraId="0000003B" w14:textId="77777777" w:rsidR="00C920EC" w:rsidRPr="00467788" w:rsidRDefault="00C920EC">
      <w:pPr>
        <w:spacing w:line="259" w:lineRule="auto"/>
        <w:ind w:left="720"/>
        <w:jc w:val="both"/>
        <w:rPr>
          <w:rFonts w:ascii="Roboto" w:eastAsia="Calibri" w:hAnsi="Roboto" w:cs="Calibri"/>
        </w:rPr>
      </w:pPr>
    </w:p>
    <w:p w14:paraId="0000003C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>Rok vzniku a zániku</w:t>
      </w:r>
    </w:p>
    <w:p w14:paraId="0000003D" w14:textId="77777777" w:rsidR="00C920EC" w:rsidRPr="00467788" w:rsidRDefault="00605793">
      <w:pPr>
        <w:spacing w:line="259" w:lineRule="auto"/>
        <w:ind w:left="720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</w:rPr>
        <w:t>Datace místa a příběhu s ním spojeného</w:t>
      </w:r>
    </w:p>
    <w:p w14:paraId="0000003E" w14:textId="77777777" w:rsidR="00C920EC" w:rsidRPr="00467788" w:rsidRDefault="00C920EC">
      <w:pPr>
        <w:spacing w:line="259" w:lineRule="auto"/>
        <w:jc w:val="both"/>
        <w:rPr>
          <w:rFonts w:ascii="Roboto" w:eastAsia="Calibri" w:hAnsi="Roboto" w:cs="Calibri"/>
          <w:i/>
        </w:rPr>
      </w:pPr>
    </w:p>
    <w:p w14:paraId="0000003F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>Galerie</w:t>
      </w:r>
    </w:p>
    <w:p w14:paraId="00000040" w14:textId="77777777" w:rsidR="00C920EC" w:rsidRPr="00467788" w:rsidRDefault="00605793">
      <w:pPr>
        <w:spacing w:line="259" w:lineRule="auto"/>
        <w:ind w:left="720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Zde uživatel nalezne dobové fotografie památníků, budov, propagačních plakátů, uměleckých děl apod.</w:t>
      </w:r>
    </w:p>
    <w:p w14:paraId="00000041" w14:textId="77777777" w:rsidR="00C920EC" w:rsidRPr="00467788" w:rsidRDefault="00C920EC">
      <w:pPr>
        <w:spacing w:line="259" w:lineRule="auto"/>
        <w:ind w:left="720"/>
        <w:jc w:val="both"/>
        <w:rPr>
          <w:rFonts w:ascii="Roboto" w:eastAsia="Calibri" w:hAnsi="Roboto" w:cs="Calibri"/>
        </w:rPr>
      </w:pPr>
    </w:p>
    <w:p w14:paraId="00000042" w14:textId="77777777" w:rsidR="00C920EC" w:rsidRPr="00467788" w:rsidRDefault="00605793">
      <w:pPr>
        <w:numPr>
          <w:ilvl w:val="0"/>
          <w:numId w:val="2"/>
        </w:numPr>
        <w:spacing w:line="259" w:lineRule="auto"/>
        <w:jc w:val="both"/>
        <w:rPr>
          <w:rFonts w:ascii="Roboto" w:eastAsia="Calibri" w:hAnsi="Roboto" w:cs="Calibri"/>
          <w:i/>
        </w:rPr>
      </w:pPr>
      <w:r w:rsidRPr="00467788">
        <w:rPr>
          <w:rFonts w:ascii="Roboto" w:eastAsia="Calibri" w:hAnsi="Roboto" w:cs="Calibri"/>
          <w:i/>
        </w:rPr>
        <w:t xml:space="preserve">Zdroje </w:t>
      </w:r>
    </w:p>
    <w:p w14:paraId="00000043" w14:textId="77777777" w:rsidR="00C920EC" w:rsidRPr="00467788" w:rsidRDefault="00605793">
      <w:pPr>
        <w:spacing w:line="259" w:lineRule="auto"/>
        <w:ind w:left="720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Jedná</w:t>
      </w:r>
      <w:r w:rsidRPr="00467788">
        <w:rPr>
          <w:rFonts w:ascii="Roboto" w:eastAsia="Calibri" w:hAnsi="Roboto" w:cs="Calibri"/>
        </w:rPr>
        <w:t xml:space="preserve"> o seznam zdrojů, ze kterých vychází výkladový text.</w:t>
      </w:r>
    </w:p>
    <w:p w14:paraId="00000044" w14:textId="77777777" w:rsidR="00C920EC" w:rsidRPr="00467788" w:rsidRDefault="00C920EC">
      <w:pPr>
        <w:spacing w:after="160" w:line="259" w:lineRule="auto"/>
        <w:jc w:val="both"/>
        <w:rPr>
          <w:rFonts w:ascii="Roboto" w:eastAsia="Calibri" w:hAnsi="Roboto" w:cs="Calibri"/>
          <w:b/>
        </w:rPr>
      </w:pPr>
    </w:p>
    <w:p w14:paraId="00000045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Pramenná základna a další zdroje</w:t>
      </w:r>
    </w:p>
    <w:p w14:paraId="00000046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</w:rPr>
      </w:pPr>
      <w:r w:rsidRPr="00467788">
        <w:rPr>
          <w:rFonts w:ascii="Roboto" w:eastAsia="Calibri" w:hAnsi="Roboto" w:cs="Calibri"/>
        </w:rPr>
        <w:t>Základní zdroje informací ohledně Fučíkova života a jeho pozdějších interpretací poskytla zejména archivní pozůstalost Gusty Fučíkové, která po celý život spravovala odk</w:t>
      </w:r>
      <w:r w:rsidRPr="00467788">
        <w:rPr>
          <w:rFonts w:ascii="Roboto" w:eastAsia="Calibri" w:hAnsi="Roboto" w:cs="Calibri"/>
        </w:rPr>
        <w:t>az svého manžela a dbala na ochranu své představy o jeho dobrém jménu. Tento zdroj byl doplněn studiem rozsáhlé dobové i současné popularizační i odborné literatury.</w:t>
      </w:r>
    </w:p>
    <w:p w14:paraId="00000047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</w:rPr>
      </w:pPr>
      <w:r w:rsidRPr="00467788">
        <w:rPr>
          <w:rFonts w:ascii="Roboto" w:eastAsia="Calibri" w:hAnsi="Roboto" w:cs="Calibri"/>
          <w:b/>
        </w:rPr>
        <w:t>archivní fondy</w:t>
      </w:r>
    </w:p>
    <w:p w14:paraId="00000048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Archiv Národního muzea, fond Julia Fučíka a Gusty Fučíkové, nezpracováno</w:t>
      </w:r>
    </w:p>
    <w:p w14:paraId="00000049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Ná</w:t>
      </w:r>
      <w:r w:rsidRPr="00467788">
        <w:rPr>
          <w:rFonts w:ascii="Roboto" w:eastAsia="Calibri" w:hAnsi="Roboto" w:cs="Calibri"/>
          <w:highlight w:val="white"/>
        </w:rPr>
        <w:t>rodní muzeum, Sbírka Muzea dělnického hnutí, kolekce brožur, knihovna, sbírka umění, sbírka plakátů</w:t>
      </w:r>
    </w:p>
    <w:p w14:paraId="0000004A" w14:textId="77777777" w:rsidR="00C920EC" w:rsidRPr="00467788" w:rsidRDefault="00605793">
      <w:pPr>
        <w:spacing w:after="160" w:line="259" w:lineRule="auto"/>
        <w:jc w:val="both"/>
        <w:rPr>
          <w:rFonts w:ascii="Roboto" w:hAnsi="Roboto"/>
          <w:sz w:val="20"/>
          <w:szCs w:val="20"/>
          <w:highlight w:val="white"/>
        </w:rPr>
      </w:pPr>
      <w:r w:rsidRPr="00467788">
        <w:rPr>
          <w:rFonts w:ascii="Roboto" w:hAnsi="Roboto"/>
          <w:sz w:val="20"/>
          <w:szCs w:val="20"/>
          <w:highlight w:val="white"/>
        </w:rPr>
        <w:t>Národní muzeum, sbírka novodobých českých dějin</w:t>
      </w:r>
    </w:p>
    <w:p w14:paraId="0000004B" w14:textId="77777777" w:rsidR="00C920EC" w:rsidRPr="00467788" w:rsidRDefault="00605793">
      <w:pPr>
        <w:spacing w:after="160" w:line="259" w:lineRule="auto"/>
        <w:jc w:val="both"/>
        <w:rPr>
          <w:rFonts w:ascii="Roboto" w:hAnsi="Roboto"/>
          <w:sz w:val="20"/>
          <w:szCs w:val="20"/>
          <w:highlight w:val="white"/>
        </w:rPr>
      </w:pPr>
      <w:r w:rsidRPr="00467788">
        <w:rPr>
          <w:rFonts w:ascii="Roboto" w:hAnsi="Roboto"/>
          <w:sz w:val="20"/>
          <w:szCs w:val="20"/>
          <w:highlight w:val="white"/>
        </w:rPr>
        <w:t>Památník národního písemnictví, osobní fond Julius Fučík</w:t>
      </w:r>
    </w:p>
    <w:p w14:paraId="0000004C" w14:textId="77777777" w:rsidR="00C920EC" w:rsidRPr="00467788" w:rsidRDefault="00605793">
      <w:pPr>
        <w:spacing w:after="160" w:line="259" w:lineRule="auto"/>
        <w:jc w:val="both"/>
        <w:rPr>
          <w:rFonts w:ascii="Roboto" w:eastAsia="Calibri" w:hAnsi="Roboto" w:cs="Calibri"/>
          <w:b/>
          <w:highlight w:val="white"/>
        </w:rPr>
      </w:pPr>
      <w:commentRangeStart w:id="40"/>
      <w:commentRangeStart w:id="41"/>
      <w:commentRangeStart w:id="42"/>
      <w:r w:rsidRPr="00467788">
        <w:rPr>
          <w:rFonts w:ascii="Roboto" w:eastAsia="Calibri" w:hAnsi="Roboto" w:cs="Calibri"/>
          <w:b/>
          <w:highlight w:val="white"/>
        </w:rPr>
        <w:t>Výběr publikovaných pramenů, dobové a odborné literatury</w:t>
      </w:r>
      <w:commentRangeEnd w:id="40"/>
      <w:r w:rsidRPr="00467788">
        <w:rPr>
          <w:rFonts w:ascii="Roboto" w:hAnsi="Roboto"/>
        </w:rPr>
        <w:commentReference w:id="40"/>
      </w:r>
      <w:commentRangeEnd w:id="41"/>
      <w:r w:rsidRPr="00467788">
        <w:rPr>
          <w:rFonts w:ascii="Roboto" w:hAnsi="Roboto"/>
        </w:rPr>
        <w:commentReference w:id="41"/>
      </w:r>
      <w:commentRangeEnd w:id="42"/>
      <w:r w:rsidRPr="00467788">
        <w:rPr>
          <w:rFonts w:ascii="Roboto" w:hAnsi="Roboto"/>
        </w:rPr>
        <w:commentReference w:id="42"/>
      </w:r>
    </w:p>
    <w:p w14:paraId="0000004D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Adrijanov, Viktor – Hrabica, Zdeněk: </w:t>
      </w:r>
      <w:r w:rsidRPr="00467788">
        <w:rPr>
          <w:rFonts w:ascii="Roboto" w:eastAsia="Calibri" w:hAnsi="Roboto" w:cs="Calibri"/>
          <w:i/>
          <w:highlight w:val="white"/>
        </w:rPr>
        <w:t>Lidé z Reportáže</w:t>
      </w:r>
      <w:r w:rsidRPr="00467788">
        <w:rPr>
          <w:rFonts w:ascii="Roboto" w:eastAsia="Calibri" w:hAnsi="Roboto" w:cs="Calibri"/>
          <w:highlight w:val="white"/>
        </w:rPr>
        <w:t>, Praha: Mladá fronta 1981</w:t>
      </w:r>
    </w:p>
    <w:p w14:paraId="0000004E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Buříval, Zdislav a kol.: </w:t>
      </w:r>
      <w:r w:rsidRPr="00467788">
        <w:rPr>
          <w:rFonts w:ascii="Roboto" w:eastAsia="Calibri" w:hAnsi="Roboto" w:cs="Calibri"/>
          <w:i/>
          <w:highlight w:val="white"/>
        </w:rPr>
        <w:t>Praha revoluční. Soupis pražských památek a památných míst revolučního dělnického hnutí, Komunistické strany a protifašistického odboje</w:t>
      </w:r>
      <w:r w:rsidRPr="00467788">
        <w:rPr>
          <w:rFonts w:ascii="Roboto" w:eastAsia="Calibri" w:hAnsi="Roboto" w:cs="Calibri"/>
          <w:highlight w:val="white"/>
        </w:rPr>
        <w:t>, Praha: Olympia 1975</w:t>
      </w:r>
    </w:p>
    <w:p w14:paraId="0000004F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Fučík, Julius: </w:t>
      </w:r>
      <w:r w:rsidRPr="00467788">
        <w:rPr>
          <w:rFonts w:ascii="Roboto" w:eastAsia="Calibri" w:hAnsi="Roboto" w:cs="Calibri"/>
          <w:i/>
          <w:highlight w:val="white"/>
        </w:rPr>
        <w:t>Reportáž, psaná na oprátce</w:t>
      </w:r>
      <w:r w:rsidRPr="00467788">
        <w:rPr>
          <w:rFonts w:ascii="Roboto" w:eastAsia="Calibri" w:hAnsi="Roboto" w:cs="Calibri"/>
          <w:highlight w:val="white"/>
        </w:rPr>
        <w:t xml:space="preserve"> (První úplné, kritické a komentované vydání/reedice), Pra</w:t>
      </w:r>
      <w:r w:rsidRPr="00467788">
        <w:rPr>
          <w:rFonts w:ascii="Roboto" w:eastAsia="Calibri" w:hAnsi="Roboto" w:cs="Calibri"/>
          <w:highlight w:val="white"/>
        </w:rPr>
        <w:t>ha: Torst 2016</w:t>
      </w:r>
    </w:p>
    <w:p w14:paraId="00000050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Fučík, Julius: </w:t>
      </w:r>
      <w:r w:rsidRPr="00467788">
        <w:rPr>
          <w:rFonts w:ascii="Roboto" w:eastAsia="Calibri" w:hAnsi="Roboto" w:cs="Calibri"/>
          <w:i/>
          <w:highlight w:val="white"/>
        </w:rPr>
        <w:t>Reportáž psaná na oprátce</w:t>
      </w:r>
      <w:r w:rsidRPr="00467788">
        <w:rPr>
          <w:rFonts w:ascii="Roboto" w:eastAsia="Calibri" w:hAnsi="Roboto" w:cs="Calibri"/>
          <w:highlight w:val="white"/>
        </w:rPr>
        <w:t>, Praha: Československý spisovatel 1973</w:t>
      </w:r>
    </w:p>
    <w:p w14:paraId="00000051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Fučíková, Gusta: </w:t>
      </w:r>
      <w:r w:rsidRPr="00467788">
        <w:rPr>
          <w:rFonts w:ascii="Roboto" w:eastAsia="Calibri" w:hAnsi="Roboto" w:cs="Calibri"/>
          <w:i/>
          <w:highlight w:val="white"/>
        </w:rPr>
        <w:t>Vzpomínky na Julia Fučíka</w:t>
      </w:r>
      <w:r w:rsidRPr="00467788">
        <w:rPr>
          <w:rFonts w:ascii="Roboto" w:eastAsia="Calibri" w:hAnsi="Roboto" w:cs="Calibri"/>
          <w:highlight w:val="white"/>
        </w:rPr>
        <w:t>, Praha: SNPL 1961</w:t>
      </w:r>
    </w:p>
    <w:p w14:paraId="00000052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i/>
          <w:highlight w:val="white"/>
        </w:rPr>
        <w:t>Julius Fučík ve fotografii</w:t>
      </w:r>
      <w:r w:rsidRPr="00467788">
        <w:rPr>
          <w:rFonts w:ascii="Roboto" w:eastAsia="Calibri" w:hAnsi="Roboto" w:cs="Calibri"/>
          <w:highlight w:val="white"/>
        </w:rPr>
        <w:t>, Praha: Novinář 1977</w:t>
      </w:r>
    </w:p>
    <w:p w14:paraId="00000053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Kabůrková, Markéta – Jůn, Libor – Majtenyi, David (e</w:t>
      </w:r>
      <w:r w:rsidRPr="00467788">
        <w:rPr>
          <w:rFonts w:ascii="Roboto" w:eastAsia="Calibri" w:hAnsi="Roboto" w:cs="Calibri"/>
          <w:highlight w:val="white"/>
        </w:rPr>
        <w:t xml:space="preserve">ds.): </w:t>
      </w:r>
      <w:r w:rsidRPr="00467788">
        <w:rPr>
          <w:rFonts w:ascii="Roboto" w:eastAsia="Calibri" w:hAnsi="Roboto" w:cs="Calibri"/>
          <w:i/>
          <w:highlight w:val="white"/>
        </w:rPr>
        <w:t>ReporTvář Julia Fučíka. Katalog k výstavě</w:t>
      </w:r>
      <w:r w:rsidRPr="00467788">
        <w:rPr>
          <w:rFonts w:ascii="Roboto" w:eastAsia="Calibri" w:hAnsi="Roboto" w:cs="Calibri"/>
          <w:highlight w:val="white"/>
        </w:rPr>
        <w:t>, Praha: Národní muzeum – ÚSTR 2020</w:t>
      </w:r>
    </w:p>
    <w:p w14:paraId="00000054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Khebl, L. – Košatková, Jarmila: </w:t>
      </w:r>
      <w:r w:rsidRPr="00467788">
        <w:rPr>
          <w:rFonts w:ascii="Roboto" w:eastAsia="Calibri" w:hAnsi="Roboto" w:cs="Calibri"/>
          <w:i/>
          <w:highlight w:val="white"/>
        </w:rPr>
        <w:t>Ústřední dům dětí a mládeže Julia Fučíka</w:t>
      </w:r>
      <w:r w:rsidRPr="00467788">
        <w:rPr>
          <w:rFonts w:ascii="Roboto" w:eastAsia="Calibri" w:hAnsi="Roboto" w:cs="Calibri"/>
          <w:highlight w:val="white"/>
        </w:rPr>
        <w:t>, Praha: Ústřední dům dětí a mládeže J. Fučíka 1968</w:t>
      </w:r>
    </w:p>
    <w:p w14:paraId="00000055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lastRenderedPageBreak/>
        <w:t xml:space="preserve">Klein, Bohuš – Samuel, Rudolf: </w:t>
      </w:r>
      <w:r w:rsidRPr="00467788">
        <w:rPr>
          <w:rFonts w:ascii="Roboto" w:eastAsia="Calibri" w:hAnsi="Roboto" w:cs="Calibri"/>
          <w:i/>
          <w:highlight w:val="white"/>
        </w:rPr>
        <w:t>Svedectvo pamiatok</w:t>
      </w:r>
      <w:r w:rsidRPr="00467788">
        <w:rPr>
          <w:rFonts w:ascii="Roboto" w:eastAsia="Calibri" w:hAnsi="Roboto" w:cs="Calibri"/>
          <w:i/>
          <w:highlight w:val="white"/>
        </w:rPr>
        <w:t>. Pamiatky Komunistickej strany Československa, pokrokových tradicií a národno-kultúrych dejín Trenčianskeho okresu</w:t>
      </w:r>
      <w:r w:rsidRPr="00467788">
        <w:rPr>
          <w:rFonts w:ascii="Roboto" w:eastAsia="Calibri" w:hAnsi="Roboto" w:cs="Calibri"/>
          <w:highlight w:val="white"/>
        </w:rPr>
        <w:t>, Trenčín: 1984</w:t>
      </w:r>
    </w:p>
    <w:p w14:paraId="00000056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 xml:space="preserve">Nečas, Jaroslav – Kněžek, Libor: </w:t>
      </w:r>
      <w:r w:rsidRPr="00467788">
        <w:rPr>
          <w:rFonts w:ascii="Roboto" w:eastAsia="Calibri" w:hAnsi="Roboto" w:cs="Calibri"/>
          <w:i/>
          <w:highlight w:val="white"/>
        </w:rPr>
        <w:t>Malý literární místopis Československa</w:t>
      </w:r>
      <w:r w:rsidRPr="00467788">
        <w:rPr>
          <w:rFonts w:ascii="Roboto" w:eastAsia="Calibri" w:hAnsi="Roboto" w:cs="Calibri"/>
          <w:highlight w:val="white"/>
        </w:rPr>
        <w:t>, Praha: Československý spisovatel 1972</w:t>
      </w:r>
    </w:p>
    <w:p w14:paraId="00000057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Padevět, Jiří:</w:t>
      </w:r>
      <w:r w:rsidRPr="00467788">
        <w:rPr>
          <w:rFonts w:ascii="Roboto" w:eastAsia="Calibri" w:hAnsi="Roboto" w:cs="Calibri"/>
          <w:highlight w:val="white"/>
        </w:rPr>
        <w:t xml:space="preserve"> </w:t>
      </w:r>
      <w:r w:rsidRPr="00467788">
        <w:rPr>
          <w:rFonts w:ascii="Roboto" w:eastAsia="Calibri" w:hAnsi="Roboto" w:cs="Calibri"/>
          <w:i/>
          <w:highlight w:val="white"/>
        </w:rPr>
        <w:t>Průvodce stalinistickou Prahou 1948–1956,</w:t>
      </w:r>
      <w:r w:rsidRPr="00467788">
        <w:rPr>
          <w:rFonts w:ascii="Roboto" w:eastAsia="Calibri" w:hAnsi="Roboto" w:cs="Calibri"/>
          <w:highlight w:val="white"/>
        </w:rPr>
        <w:t xml:space="preserve"> Praha: Nakladatelství Academia 2018</w:t>
      </w:r>
    </w:p>
    <w:p w14:paraId="00000058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Podhajský, F. A. (ed.), Julek Fučík věčně živý, Brno: Host 2010</w:t>
      </w:r>
    </w:p>
    <w:p w14:paraId="00000059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Weil, Jiří: Vzpomínky na Julia Fučíka, Praha, Svoboda 1947</w:t>
      </w:r>
    </w:p>
    <w:p w14:paraId="0000005A" w14:textId="77777777" w:rsidR="00C920EC" w:rsidRPr="00467788" w:rsidRDefault="00605793">
      <w:pPr>
        <w:spacing w:before="240" w:after="240" w:line="259" w:lineRule="auto"/>
        <w:jc w:val="both"/>
        <w:rPr>
          <w:rFonts w:ascii="Roboto" w:eastAsia="Calibri" w:hAnsi="Roboto" w:cs="Calibri"/>
          <w:highlight w:val="white"/>
        </w:rPr>
      </w:pPr>
      <w:r w:rsidRPr="00467788">
        <w:rPr>
          <w:rFonts w:ascii="Roboto" w:eastAsia="Calibri" w:hAnsi="Roboto" w:cs="Calibri"/>
          <w:highlight w:val="white"/>
        </w:rPr>
        <w:t>Zwicker, Stefan: „Nationale Märtyrer“: Albert Leo Schl</w:t>
      </w:r>
      <w:r w:rsidRPr="00467788">
        <w:rPr>
          <w:rFonts w:ascii="Roboto" w:eastAsia="Calibri" w:hAnsi="Roboto" w:cs="Calibri"/>
          <w:highlight w:val="white"/>
        </w:rPr>
        <w:t>ageter und Julius Fucik Helden kult, Propaganda in Erinnerungskultur, Paderborn 2006</w:t>
      </w:r>
    </w:p>
    <w:p w14:paraId="0000005B" w14:textId="77777777" w:rsidR="00C920EC" w:rsidRPr="00467788" w:rsidRDefault="00C920EC">
      <w:pPr>
        <w:spacing w:after="160" w:line="259" w:lineRule="auto"/>
        <w:rPr>
          <w:rFonts w:ascii="Roboto" w:hAnsi="Roboto"/>
        </w:rPr>
      </w:pPr>
      <w:bookmarkStart w:id="43" w:name="_hfc1qx6sk45v" w:colFirst="0" w:colLast="0"/>
      <w:bookmarkEnd w:id="43"/>
    </w:p>
    <w:p w14:paraId="0000005C" w14:textId="77777777" w:rsidR="00C920EC" w:rsidRPr="00467788" w:rsidRDefault="00C920EC">
      <w:pPr>
        <w:spacing w:after="160" w:line="259" w:lineRule="auto"/>
        <w:rPr>
          <w:rFonts w:ascii="Roboto" w:hAnsi="Roboto"/>
        </w:rPr>
      </w:pPr>
      <w:bookmarkStart w:id="44" w:name="_2hceandmfncf" w:colFirst="0" w:colLast="0"/>
      <w:bookmarkEnd w:id="44"/>
    </w:p>
    <w:sectPr w:rsidR="00C920EC" w:rsidRPr="00467788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Čeněk Pýcha" w:date="2022-02-08T10:51:00Z" w:initials="">
    <w:p w14:paraId="00000069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@b.melichar@historylab.cz nenašel jsi někde dokument s typy obejktů?</w:t>
      </w:r>
    </w:p>
  </w:comment>
  <w:comment w:id="18" w:author="Bohumil Melichar" w:date="2022-02-08T13:18:00Z" w:initials="">
    <w:p w14:paraId="0000006A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našel. Nakonec jsem se rozhodl popsat typy objektů, které se zobrazují na každé mapě z</w:t>
      </w:r>
      <w:r>
        <w:rPr>
          <w:color w:val="000000"/>
        </w:rPr>
        <w:t>vlášť v každé metodice. Zohledňoval jsem popis typů objektů z tohoto dokumentu</w:t>
      </w:r>
    </w:p>
    <w:p w14:paraId="0000006B" w14:textId="77777777" w:rsidR="00C920EC" w:rsidRDefault="00C92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6C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https://docs.google.com/document/d/10SFsjC3ywVZuG2L0FU-q4U0LBFr0D10nICCjxtJje68/edit?usp=drive_web&amp;ouid=100067401513016832001</w:t>
      </w:r>
    </w:p>
  </w:comment>
  <w:comment w:id="40" w:author="Čeněk Pýcha" w:date="2022-02-08T10:44:00Z" w:initials="">
    <w:p w14:paraId="00000060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@b.melichar@historylab.cz máme stanovenou nějakou citační normu, kterou uplatňujeme v mapě?</w:t>
      </w:r>
    </w:p>
  </w:comment>
  <w:comment w:id="41" w:author="Bohumil Melichar" w:date="2022-02-08T13:27:00Z" w:initials="">
    <w:p w14:paraId="00000061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jo prosil jsem Matěje, aby to upravil takto: </w:t>
      </w:r>
    </w:p>
    <w:p w14:paraId="00000062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archiv: ANM, osobní fond Julius a Gusta Fučíková</w:t>
      </w:r>
    </w:p>
    <w:p w14:paraId="00000063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literatura: Jiří Padevět: Průvodce stalinistickou Prahou 1948-1956, Praha: Academia 2018, str. 800</w:t>
      </w:r>
    </w:p>
    <w:p w14:paraId="00000064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webový zdroj: Kronika Pelhřimov: Pomník Julia Fučíka, 8. 7. 2017, pelhrimov.mnoho.info (dostupné na http://p</w:t>
      </w:r>
      <w:r>
        <w:rPr>
          <w:color w:val="000000"/>
        </w:rPr>
        <w:t>elhrimov.mnoho.info/kroniky-pelhrimova/fucik)</w:t>
      </w:r>
    </w:p>
    <w:p w14:paraId="00000065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článek z tisku: V Berlíně odhalen památník J. Fučíka, Rudé právo, 9. 5. 1974</w:t>
      </w:r>
    </w:p>
    <w:p w14:paraId="00000066" w14:textId="77777777" w:rsidR="00C920EC" w:rsidRDefault="00C92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67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zde je otočené jméno a příjmení, aby to šlo smysluplně řadit dle abecedy</w:t>
      </w:r>
    </w:p>
  </w:comment>
  <w:comment w:id="42" w:author="Alžběta Medková" w:date="2022-02-25T21:39:00Z" w:initials="">
    <w:p w14:paraId="00000068" w14:textId="77777777" w:rsidR="00C920EC" w:rsidRDefault="006057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Já jsem to ovšem v poznámkách v minulym dokumentu (mapa muz</w:t>
      </w:r>
      <w:r>
        <w:rPr>
          <w:color w:val="000000"/>
        </w:rPr>
        <w:t>eí...) taky udělala podle tohohle vzoru. Mělo by to bejt všude stejně. No kdyžtak dořešíme v pondělí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9" w15:done="0"/>
  <w15:commentEx w15:paraId="0000006C" w15:done="0"/>
  <w15:commentEx w15:paraId="00000060" w15:done="0"/>
  <w15:commentEx w15:paraId="00000067" w15:done="0"/>
  <w15:commentEx w15:paraId="0000006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3B983" w14:textId="77777777" w:rsidR="00605793" w:rsidRDefault="00605793">
      <w:pPr>
        <w:spacing w:line="240" w:lineRule="auto"/>
      </w:pPr>
      <w:r>
        <w:separator/>
      </w:r>
    </w:p>
  </w:endnote>
  <w:endnote w:type="continuationSeparator" w:id="0">
    <w:p w14:paraId="53185771" w14:textId="77777777" w:rsidR="00605793" w:rsidRDefault="00605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2EC8A" w14:textId="77777777" w:rsidR="00605793" w:rsidRDefault="00605793">
      <w:pPr>
        <w:spacing w:line="240" w:lineRule="auto"/>
      </w:pPr>
      <w:r>
        <w:separator/>
      </w:r>
    </w:p>
  </w:footnote>
  <w:footnote w:type="continuationSeparator" w:id="0">
    <w:p w14:paraId="7EBDD669" w14:textId="77777777" w:rsidR="00605793" w:rsidRDefault="00605793">
      <w:pPr>
        <w:spacing w:line="240" w:lineRule="auto"/>
      </w:pPr>
      <w:r>
        <w:continuationSeparator/>
      </w:r>
    </w:p>
  </w:footnote>
  <w:footnote w:id="1">
    <w:p w14:paraId="0000005D" w14:textId="77777777" w:rsidR="00C920EC" w:rsidRPr="00467788" w:rsidRDefault="00605793">
      <w:pPr>
        <w:spacing w:line="240" w:lineRule="auto"/>
        <w:rPr>
          <w:rFonts w:ascii="Roboto" w:hAnsi="Roboto"/>
          <w:sz w:val="20"/>
          <w:szCs w:val="20"/>
        </w:rPr>
      </w:pPr>
      <w:r w:rsidRPr="00467788">
        <w:rPr>
          <w:rFonts w:ascii="Roboto" w:hAnsi="Roboto"/>
          <w:vertAlign w:val="superscript"/>
        </w:rPr>
        <w:footnoteRef/>
      </w:r>
      <w:r w:rsidRPr="00467788">
        <w:rPr>
          <w:rFonts w:ascii="Roboto" w:eastAsia="Calibri" w:hAnsi="Roboto" w:cs="Calibri"/>
          <w:sz w:val="20"/>
          <w:szCs w:val="20"/>
        </w:rPr>
        <w:t xml:space="preserve"> V souvislosti s pollitikou paměti socialistické </w:t>
      </w:r>
      <w:r w:rsidRPr="00467788">
        <w:rPr>
          <w:rFonts w:ascii="Roboto" w:eastAsia="Calibri" w:hAnsi="Roboto" w:cs="Calibri"/>
          <w:sz w:val="20"/>
          <w:szCs w:val="20"/>
        </w:rPr>
        <w:t xml:space="preserve">diktatury můžeme mluvit o cílevědomém budování krajiny paměti. Viz např. Lukáš FASORA, </w:t>
      </w:r>
      <w:r w:rsidRPr="00467788">
        <w:rPr>
          <w:rFonts w:ascii="Roboto" w:eastAsia="Calibri" w:hAnsi="Roboto" w:cs="Calibri"/>
          <w:i/>
          <w:sz w:val="20"/>
          <w:szCs w:val="20"/>
        </w:rPr>
        <w:t>Krajina revolučních tradic (1920–1989) – kolébka nového člověka. Příklad Brněnska, Kladenska a Rosicka-Oslavanska</w:t>
      </w:r>
      <w:r w:rsidRPr="00467788">
        <w:rPr>
          <w:rFonts w:ascii="Roboto" w:eastAsia="Calibri" w:hAnsi="Roboto" w:cs="Calibri"/>
          <w:sz w:val="20"/>
          <w:szCs w:val="20"/>
        </w:rPr>
        <w:t>, In: Lukáš Fasora – Jiří Hanuš – Denisa Nečasová a kol.</w:t>
      </w:r>
      <w:r w:rsidRPr="00467788">
        <w:rPr>
          <w:rFonts w:ascii="Roboto" w:eastAsia="Calibri" w:hAnsi="Roboto" w:cs="Calibri"/>
          <w:sz w:val="20"/>
          <w:szCs w:val="20"/>
        </w:rPr>
        <w:t xml:space="preserve">, Svůdnost sociálního experimentu. Nový člověk 20. století, Praha 2018. K symbolickému významu veřejného prostoru pro ideologicky podmíněné uvažování vedení města na příkladu Prahy Martina PTÁČNÍKOVÁ, </w:t>
      </w:r>
      <w:r w:rsidRPr="00467788">
        <w:rPr>
          <w:rFonts w:ascii="Roboto" w:eastAsia="Calibri" w:hAnsi="Roboto" w:cs="Calibri"/>
          <w:i/>
          <w:sz w:val="20"/>
          <w:szCs w:val="20"/>
        </w:rPr>
        <w:t>Mezi Stalinovou třídou a Husákovým tichem. Kapitoly z p</w:t>
      </w:r>
      <w:r w:rsidRPr="00467788">
        <w:rPr>
          <w:rFonts w:ascii="Roboto" w:eastAsia="Calibri" w:hAnsi="Roboto" w:cs="Calibri"/>
          <w:i/>
          <w:sz w:val="20"/>
          <w:szCs w:val="20"/>
        </w:rPr>
        <w:t>ražské toponymie</w:t>
      </w:r>
      <w:r w:rsidRPr="00467788">
        <w:rPr>
          <w:rFonts w:ascii="Roboto" w:eastAsia="Calibri" w:hAnsi="Roboto" w:cs="Calibri"/>
          <w:sz w:val="20"/>
          <w:szCs w:val="20"/>
        </w:rPr>
        <w:t>, Praha 2021.</w:t>
      </w:r>
    </w:p>
  </w:footnote>
  <w:footnote w:id="2">
    <w:p w14:paraId="0000005F" w14:textId="77777777" w:rsidR="00C920EC" w:rsidRPr="00467788" w:rsidRDefault="00605793">
      <w:pPr>
        <w:spacing w:line="240" w:lineRule="auto"/>
        <w:rPr>
          <w:rFonts w:ascii="Roboto" w:eastAsia="Calibri" w:hAnsi="Roboto" w:cs="Calibri"/>
          <w:sz w:val="20"/>
          <w:szCs w:val="20"/>
        </w:rPr>
      </w:pPr>
      <w:r w:rsidRPr="00467788">
        <w:rPr>
          <w:rFonts w:ascii="Roboto" w:hAnsi="Roboto"/>
          <w:vertAlign w:val="superscript"/>
        </w:rPr>
        <w:footnoteRef/>
      </w:r>
      <w:r w:rsidRPr="00467788">
        <w:rPr>
          <w:rFonts w:ascii="Roboto" w:hAnsi="Roboto"/>
          <w:sz w:val="20"/>
          <w:szCs w:val="20"/>
        </w:rPr>
        <w:t xml:space="preserve"> </w:t>
      </w:r>
      <w:r w:rsidRPr="00467788">
        <w:rPr>
          <w:rFonts w:ascii="Roboto" w:eastAsia="Calibri" w:hAnsi="Roboto" w:cs="Calibri"/>
          <w:sz w:val="20"/>
          <w:szCs w:val="20"/>
        </w:rPr>
        <w:t xml:space="preserve">O logice mučednictví v českých národních dějinách a v symbolickém systému komunistického hnutí viz např. Robert Pynsent: </w:t>
      </w:r>
      <w:r w:rsidRPr="00467788">
        <w:rPr>
          <w:rFonts w:ascii="Roboto" w:eastAsia="Calibri" w:hAnsi="Roboto" w:cs="Calibri"/>
          <w:i/>
          <w:sz w:val="20"/>
          <w:szCs w:val="20"/>
        </w:rPr>
        <w:t xml:space="preserve">Pátrání po identitě </w:t>
      </w:r>
      <w:r w:rsidRPr="00467788">
        <w:rPr>
          <w:rFonts w:ascii="Roboto" w:eastAsia="Calibri" w:hAnsi="Roboto" w:cs="Calibri"/>
          <w:sz w:val="20"/>
          <w:szCs w:val="20"/>
        </w:rPr>
        <w:t>Jino</w:t>
      </w:r>
      <w:r w:rsidRPr="00467788">
        <w:rPr>
          <w:rFonts w:ascii="Roboto" w:eastAsia="Calibri" w:hAnsi="Roboto" w:cs="Calibri"/>
          <w:sz w:val="20"/>
          <w:szCs w:val="20"/>
        </w:rPr>
        <w:t xml:space="preserve">čany: H &amp;H 1996, s. 179–246 a Kevin Morgan: </w:t>
      </w:r>
      <w:r w:rsidRPr="00467788">
        <w:rPr>
          <w:rFonts w:ascii="Roboto" w:eastAsia="Calibri" w:hAnsi="Roboto" w:cs="Calibri"/>
          <w:i/>
          <w:sz w:val="20"/>
          <w:szCs w:val="20"/>
        </w:rPr>
        <w:t>International Communism and the Cult of the Individual. Leaders, Tribunes and Martyrs under Lenin and Stalin,</w:t>
      </w:r>
      <w:r w:rsidRPr="00467788">
        <w:rPr>
          <w:rFonts w:ascii="Roboto" w:eastAsia="Calibri" w:hAnsi="Roboto" w:cs="Calibri"/>
          <w:sz w:val="20"/>
          <w:szCs w:val="20"/>
        </w:rPr>
        <w:t xml:space="preserve"> University of Manchester: Palgrave 2017.</w:t>
      </w:r>
    </w:p>
  </w:footnote>
  <w:footnote w:id="3">
    <w:p w14:paraId="0000005E" w14:textId="77777777" w:rsidR="00C920EC" w:rsidRPr="00467788" w:rsidRDefault="00605793">
      <w:pPr>
        <w:spacing w:line="240" w:lineRule="auto"/>
        <w:rPr>
          <w:rFonts w:ascii="Roboto" w:eastAsia="Calibri" w:hAnsi="Roboto" w:cs="Calibri"/>
          <w:sz w:val="20"/>
          <w:szCs w:val="20"/>
        </w:rPr>
      </w:pPr>
      <w:r w:rsidRPr="00467788">
        <w:rPr>
          <w:rFonts w:ascii="Roboto" w:hAnsi="Roboto"/>
          <w:vertAlign w:val="superscript"/>
        </w:rPr>
        <w:footnoteRef/>
      </w:r>
      <w:r w:rsidRPr="00467788">
        <w:rPr>
          <w:rFonts w:ascii="Roboto" w:hAnsi="Roboto"/>
          <w:sz w:val="20"/>
          <w:szCs w:val="20"/>
        </w:rPr>
        <w:t xml:space="preserve"> </w:t>
      </w:r>
      <w:r w:rsidRPr="00467788">
        <w:rPr>
          <w:rFonts w:ascii="Roboto" w:eastAsia="Calibri" w:hAnsi="Roboto" w:cs="Calibri"/>
          <w:sz w:val="20"/>
          <w:szCs w:val="20"/>
        </w:rPr>
        <w:t xml:space="preserve">Studie k dynamice Fučíkova kultu z pera autora této mapy vyšla v rámci katalogu k výstavě ReporTvář Julia Fučíka. Viz Bohumil Melichar: </w:t>
      </w:r>
      <w:r w:rsidRPr="00467788">
        <w:rPr>
          <w:rFonts w:ascii="Roboto" w:eastAsia="Calibri" w:hAnsi="Roboto" w:cs="Calibri"/>
          <w:i/>
          <w:sz w:val="20"/>
          <w:szCs w:val="20"/>
        </w:rPr>
        <w:t>Příběh moci a pochybnosti. Dějiny čtení díla Julia Fučíka</w:t>
      </w:r>
      <w:r w:rsidRPr="00467788">
        <w:rPr>
          <w:rFonts w:ascii="Roboto" w:eastAsia="Calibri" w:hAnsi="Roboto" w:cs="Calibri"/>
          <w:sz w:val="20"/>
          <w:szCs w:val="20"/>
        </w:rPr>
        <w:t>, In: ReporTvář Julia Fučíka. K</w:t>
      </w:r>
      <w:r w:rsidRPr="00467788">
        <w:rPr>
          <w:rFonts w:ascii="Roboto" w:eastAsia="Calibri" w:hAnsi="Roboto" w:cs="Calibri"/>
          <w:sz w:val="20"/>
          <w:szCs w:val="20"/>
        </w:rPr>
        <w:t>atalog k výstavě, Markéta Kabůrková – Libor Jůn – David Majtenyi (eds.), Praha: Národní muzeum – ÚSTR,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4EA17" w14:textId="2D3EC699" w:rsidR="00467788" w:rsidRDefault="00467788">
    <w:pPr>
      <w:pStyle w:val="Zhlav"/>
    </w:pPr>
    <w:r w:rsidRPr="004E097A">
      <w:rPr>
        <w:rFonts w:ascii="Roboto" w:hAnsi="Roboto"/>
        <w:noProof/>
        <w:lang w:val="cs-CZ"/>
      </w:rPr>
      <w:drawing>
        <wp:anchor distT="0" distB="0" distL="114300" distR="114300" simplePos="0" relativeHeight="251659264" behindDoc="0" locked="0" layoutInCell="1" allowOverlap="1" wp14:anchorId="5C55A2FD" wp14:editId="1E362A89">
          <wp:simplePos x="0" y="0"/>
          <wp:positionH relativeFrom="margin">
            <wp:posOffset>4937760</wp:posOffset>
          </wp:positionH>
          <wp:positionV relativeFrom="paragraph">
            <wp:posOffset>-213360</wp:posOffset>
          </wp:positionV>
          <wp:extent cx="1341120" cy="454367"/>
          <wp:effectExtent l="0" t="0" r="0" b="3175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-red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454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5ED9"/>
    <w:multiLevelType w:val="multilevel"/>
    <w:tmpl w:val="C7AED5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64A85"/>
    <w:multiLevelType w:val="multilevel"/>
    <w:tmpl w:val="449A2B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EC"/>
    <w:rsid w:val="00410ADB"/>
    <w:rsid w:val="00467788"/>
    <w:rsid w:val="00605793"/>
    <w:rsid w:val="00C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F7C3"/>
  <w15:docId w15:val="{B38CD4F6-DE06-4714-BD96-DAF49EB0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77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7788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67788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7788"/>
  </w:style>
  <w:style w:type="paragraph" w:styleId="Zpat">
    <w:name w:val="footer"/>
    <w:basedOn w:val="Normln"/>
    <w:link w:val="ZpatChar"/>
    <w:uiPriority w:val="99"/>
    <w:unhideWhenUsed/>
    <w:rsid w:val="0046778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Pýcha Čeněk, Ph.D.</cp:lastModifiedBy>
  <cp:revision>3</cp:revision>
  <dcterms:created xsi:type="dcterms:W3CDTF">2022-02-28T12:47:00Z</dcterms:created>
  <dcterms:modified xsi:type="dcterms:W3CDTF">2022-02-28T12:48:00Z</dcterms:modified>
</cp:coreProperties>
</file>