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uto" w:line="360"/>
        <w:ind w:start="142" w:end="0"/>
        <w:jc w:val="end"/>
        <w:rPr>
          <w:rFonts w:ascii="Calibri" w:hAnsi="Calibri" w:cs="Calibri"/>
          <w:sz w:val="22"/>
          <w:szCs w:val="22"/>
          <w:lang w:val="pl-PL"/>
        </w:rPr>
      </w:pPr>
      <w:r>
        <w:rPr>
          <w:rFonts w:cs="Calibri" w:ascii="Calibri" w:hAnsi="Calibri"/>
          <w:sz w:val="22"/>
          <w:szCs w:val="22"/>
        </w:rPr>
        <w:t>Znak wniosku: DGP-D-11(1).202</w:t>
      </w:r>
      <w:r>
        <w:rPr>
          <w:rFonts w:cs="Calibri" w:ascii="Calibri" w:hAnsi="Calibri"/>
          <w:sz w:val="22"/>
          <w:szCs w:val="22"/>
          <w:lang w:val="pl-PL"/>
        </w:rPr>
        <w:t>6</w:t>
      </w:r>
    </w:p>
    <w:tbl>
      <w:tblPr>
        <w:tblpPr w:vertAnchor="text" w:horzAnchor="page" w:leftFromText="141" w:rightFromText="141" w:tblpX="1038" w:tblpY="137"/>
        <w:tblOverlap w:val="never"/>
        <w:tblW w:w="481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5"/>
        <w:gridCol w:w="2410"/>
      </w:tblGrid>
      <w:tr>
        <w:trPr>
          <w:trHeight w:val="417" w:hRule="atLeast"/>
        </w:trPr>
        <w:tc>
          <w:tcPr>
            <w:tcW w:w="48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bookmarkStart w:id="0" w:name="_Hlk190853626"/>
            <w:bookmarkEnd w:id="0"/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  <w:t>Adnotacje Powiatowego Urzędu Pracy w Legnicy</w:t>
            </w:r>
          </w:p>
        </w:tc>
      </w:tr>
      <w:tr>
        <w:trPr>
          <w:trHeight w:val="281" w:hRule="atLeast"/>
        </w:trPr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uppressAutoHyphens w:val="true"/>
              <w:spacing w:lineRule="auto" w:line="240" w:before="60" w:after="6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eastAsia="ar-SA"/>
              </w:rPr>
              <w:t>Data wpływu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r>
          </w:p>
        </w:tc>
      </w:tr>
      <w:tr>
        <w:trPr/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uppressAutoHyphens w:val="true"/>
              <w:spacing w:lineRule="auto" w:line="240" w:before="60" w:after="60"/>
              <w:rPr>
                <w:rFonts w:cs="Calibri"/>
                <w:b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  <w:t>Znak sprawy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r>
          </w:p>
        </w:tc>
      </w:tr>
      <w:tr>
        <w:trPr/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uppressAutoHyphens w:val="true"/>
              <w:spacing w:lineRule="auto" w:line="240" w:before="60" w:after="6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eastAsia="ar-SA"/>
              </w:rPr>
              <w:t>Numer kancelaryjny EZDdok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r>
          </w:p>
        </w:tc>
      </w:tr>
      <w:tr>
        <w:trPr/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uppressAutoHyphens w:val="true"/>
              <w:spacing w:lineRule="auto" w:line="240" w:before="60" w:after="60"/>
              <w:rPr>
                <w:rFonts w:cs="Calibri"/>
                <w:b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  <w:t>Numer SYRIUSZ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r>
          </w:p>
        </w:tc>
      </w:tr>
      <w:tr>
        <w:trPr/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uppressAutoHyphens w:val="true"/>
              <w:spacing w:lineRule="auto" w:line="240" w:before="60" w:after="6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  <w:t>Podpis przyjmującego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pPr>
            <w:r>
              <w:rPr>
                <w:rFonts w:cs="Calibri"/>
                <w:bCs/>
                <w:iCs/>
                <w:color w:val="000000"/>
                <w:sz w:val="18"/>
                <w:szCs w:val="18"/>
                <w:lang w:eastAsia="ar-SA"/>
              </w:rPr>
            </w:r>
          </w:p>
        </w:tc>
      </w:tr>
    </w:tbl>
    <w:p>
      <w:pPr>
        <w:pStyle w:val="Normal"/>
        <w:spacing w:lineRule="auto" w:line="360" w:before="240" w:after="0"/>
        <w:rPr>
          <w:rFonts w:cs="Calibri"/>
        </w:rPr>
      </w:pPr>
      <w:r>
        <w:rPr>
          <w:rFonts w:cs="Calibri"/>
        </w:rPr>
      </w:r>
    </w:p>
    <w:p>
      <w:pPr>
        <w:pStyle w:val="Normal"/>
        <w:spacing w:lineRule="auto" w:line="360" w:before="240" w:after="0"/>
        <w:rPr>
          <w:rFonts w:cs="Calibri"/>
        </w:rPr>
      </w:pPr>
      <w:r>
        <w:rPr>
          <w:rFonts w:cs="Calibri"/>
        </w:rPr>
      </w:r>
    </w:p>
    <w:p>
      <w:pPr>
        <w:pStyle w:val="Heading"/>
        <w:spacing w:lineRule="auto" w:line="360" w:before="360" w:after="0"/>
        <w:jc w:val="star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"/>
        <w:spacing w:lineRule="auto" w:line="360" w:before="360" w:after="0"/>
        <w:jc w:val="star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"/>
        <w:spacing w:before="0" w:after="120"/>
        <w:ind w:start="720" w:end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WNIOSEK O DOFINANSOWANIE PODJĘCIA DZIAŁALNOŚCI GOSPODARCZEJ</w:t>
      </w:r>
    </w:p>
    <w:p>
      <w:pPr>
        <w:pStyle w:val="Heading"/>
        <w:numPr>
          <w:ilvl w:val="0"/>
          <w:numId w:val="9"/>
        </w:numPr>
        <w:jc w:val="star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BEZROBOTNEMU, </w:t>
      </w:r>
    </w:p>
    <w:p>
      <w:pPr>
        <w:pStyle w:val="Heading"/>
        <w:numPr>
          <w:ilvl w:val="0"/>
          <w:numId w:val="9"/>
        </w:numPr>
        <w:jc w:val="star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ABSOLWENTOWI CENTRUM INTEGRACJI SPOŁECZNEJ (CIS), </w:t>
      </w:r>
    </w:p>
    <w:p>
      <w:pPr>
        <w:pStyle w:val="Heading"/>
        <w:numPr>
          <w:ilvl w:val="0"/>
          <w:numId w:val="9"/>
        </w:numPr>
        <w:jc w:val="star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ABSOLWENTOWI KLUBU INTEGRACJI SPOŁECZNEJ (KIS),</w:t>
      </w:r>
    </w:p>
    <w:p>
      <w:pPr>
        <w:pStyle w:val="Heading"/>
        <w:numPr>
          <w:ilvl w:val="0"/>
          <w:numId w:val="9"/>
        </w:numPr>
        <w:ind w:hanging="357" w:start="714" w:end="0"/>
        <w:jc w:val="star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POSZUKUJĄCEMU PRACY NIEZATRUDNIONEMU I NIEWYKONUJĄCEMU INNEJ PRACY ZAROBKOWEJ OPIEKUNOWI OSOBY NIEPEŁNOSPRAWNEJ </w:t>
      </w:r>
    </w:p>
    <w:p>
      <w:pPr>
        <w:pStyle w:val="Normal"/>
        <w:spacing w:lineRule="auto" w:line="360" w:before="240" w:after="0"/>
        <w:rPr>
          <w:rFonts w:cs="Calibri"/>
          <w:bCs/>
        </w:rPr>
      </w:pPr>
      <w:r>
        <w:rPr>
          <w:rFonts w:cs="Calibri"/>
          <w:bCs/>
        </w:rPr>
        <w:t>Podstawa prawna:</w:t>
      </w:r>
    </w:p>
    <w:p>
      <w:pPr>
        <w:pStyle w:val="Akapitzlist"/>
        <w:numPr>
          <w:ilvl w:val="0"/>
          <w:numId w:val="5"/>
        </w:numPr>
        <w:spacing w:lineRule="auto" w:line="360" w:before="0" w:after="0"/>
        <w:ind w:hanging="360" w:start="426" w:end="0"/>
        <w:contextualSpacing/>
        <w:rPr>
          <w:rFonts w:cs="Calibri"/>
        </w:rPr>
      </w:pPr>
      <w:r>
        <w:rPr>
          <w:rFonts w:cs="Calibri"/>
        </w:rPr>
        <w:t>Ustawa z dnia</w:t>
      </w:r>
      <w:r>
        <w:rPr/>
        <w:t xml:space="preserve"> </w:t>
      </w:r>
      <w:r>
        <w:rPr>
          <w:rFonts w:cs="Calibri"/>
        </w:rPr>
        <w:t>20 marca 2025 r. o rynku pracy i służbach zatrudnienia (Dz. U. z 2025, poz. 620 z późn. zm.)</w:t>
      </w:r>
    </w:p>
    <w:p>
      <w:pPr>
        <w:pStyle w:val="Akapitzlist"/>
        <w:numPr>
          <w:ilvl w:val="0"/>
          <w:numId w:val="5"/>
        </w:numPr>
        <w:spacing w:lineRule="auto" w:line="360" w:before="0" w:after="0"/>
        <w:ind w:hanging="360" w:start="426" w:end="0"/>
        <w:contextualSpacing/>
        <w:rPr>
          <w:rFonts w:cs="Calibri"/>
        </w:rPr>
      </w:pPr>
      <w:r>
        <w:rPr>
          <w:rFonts w:cs="Calibri"/>
        </w:rPr>
        <w:t xml:space="preserve">Rozporządzenie Ministra Rodziny, Pracy i Polityki Społecznej z dnia 21 listopada 2025 r. w sprawie wniosków </w:t>
        <w:br/>
        <w:t>i realizacji umów o dofinansowanie podjęcia działalności gospodarczej oraz o refundację kosztów wyposażenia lub doposażenia stanowiska pracy (Dz. U. z 2025, poz. 1645)</w:t>
      </w:r>
    </w:p>
    <w:p>
      <w:pPr>
        <w:pStyle w:val="Normal"/>
        <w:spacing w:lineRule="auto" w:line="360" w:before="360" w:after="120"/>
        <w:rPr>
          <w:rFonts w:cs="Calibri"/>
          <w:b/>
          <w:bCs/>
        </w:rPr>
      </w:pPr>
      <w:r>
        <w:rPr>
          <w:rFonts w:cs="Calibri"/>
          <w:b/>
          <w:bCs/>
        </w:rPr>
        <w:t>Uwaga:</w:t>
      </w:r>
    </w:p>
    <w:p>
      <w:pPr>
        <w:pStyle w:val="Akapitzlist"/>
        <w:numPr>
          <w:ilvl w:val="0"/>
          <w:numId w:val="4"/>
        </w:numPr>
        <w:spacing w:lineRule="auto" w:line="360" w:before="0" w:after="0"/>
        <w:ind w:hanging="284" w:start="284" w:end="0"/>
        <w:contextualSpacing/>
        <w:rPr>
          <w:rFonts w:cs="Calibri"/>
        </w:rPr>
      </w:pPr>
      <w:r>
        <w:rPr>
          <w:rFonts w:cs="Calibri"/>
        </w:rPr>
        <w:t xml:space="preserve">Działalność gospodarcza, której wniosek dotyczy nie może być zgłoszona w Centralnej Ewidencji i Informacji </w:t>
        <w:br/>
        <w:t>o Działalności Gospodarczej (CEIDG) przed podpisaniem umowy i uzyskaniem dofinansowania.</w:t>
      </w:r>
    </w:p>
    <w:p>
      <w:pPr>
        <w:pStyle w:val="Akapitzlist"/>
        <w:numPr>
          <w:ilvl w:val="0"/>
          <w:numId w:val="4"/>
        </w:numPr>
        <w:spacing w:lineRule="auto" w:line="360" w:before="0" w:after="0"/>
        <w:ind w:hanging="284" w:start="284" w:end="0"/>
        <w:contextualSpacing/>
        <w:rPr>
          <w:rFonts w:cs="Calibri"/>
        </w:rPr>
      </w:pPr>
      <w:r>
        <w:rPr>
          <w:rFonts w:cs="Calibri"/>
        </w:rPr>
        <w:t>Każdy punkt wniosku powinien być wypełniony w sposób czytelny, a wszystkie wyznaczone pola uzupełnione. Dopuszczalne jest zwiększenie wierszy w opisach, tabelach, nie wolno jednak zmieniać treści i formy wniosku. Wszelkie poprawki należy dokonywać poprzez skreślenie, poprawienie i ich własnoręczne zaparafowanie. Ewentualne dodatkowe informacje należy sporządzić jako załącznik.</w:t>
      </w:r>
    </w:p>
    <w:p>
      <w:pPr>
        <w:pStyle w:val="Akapitzlist"/>
        <w:numPr>
          <w:ilvl w:val="0"/>
          <w:numId w:val="4"/>
        </w:numPr>
        <w:spacing w:lineRule="auto" w:line="360" w:before="0" w:after="0"/>
        <w:ind w:hanging="284" w:start="284" w:end="0"/>
        <w:contextualSpacing/>
        <w:rPr>
          <w:rFonts w:cs="Calibri"/>
        </w:rPr>
      </w:pPr>
      <w:r>
        <w:rPr>
          <w:rFonts w:cs="Calibri"/>
        </w:rPr>
        <w:t>Fakt złożenia wniosku nie gwarantuje otrzymania dofinansowania. Środki publiczne przeznaczone na podjęcie działalności gospodarczej są limitowane decyzjami finansowymi oraz budżetami projektów.</w:t>
      </w:r>
    </w:p>
    <w:p>
      <w:pPr>
        <w:pStyle w:val="Akapitzlist"/>
        <w:numPr>
          <w:ilvl w:val="0"/>
          <w:numId w:val="4"/>
        </w:numPr>
        <w:spacing w:lineRule="auto" w:line="360" w:before="0" w:after="0"/>
        <w:ind w:hanging="284" w:start="284" w:end="0"/>
        <w:contextualSpacing/>
        <w:rPr>
          <w:rFonts w:cs="Calibri"/>
        </w:rPr>
      </w:pPr>
      <w:r>
        <w:rPr>
          <w:rFonts w:cs="Calibri"/>
        </w:rPr>
        <w:t>Wszelkie wydatki związane z planowanym podjęciem działalności (np. wynajmem lokalu) dokonane przed rozpatrzeniem wniosku i uruchomieniem działalności są ponoszone na własne ryzyko i nie mogą stanowić roszczenia o wypłatę dofinansowania.</w:t>
      </w:r>
    </w:p>
    <w:p>
      <w:pPr>
        <w:pStyle w:val="Akapitzlist"/>
        <w:numPr>
          <w:ilvl w:val="0"/>
          <w:numId w:val="4"/>
        </w:numPr>
        <w:spacing w:lineRule="auto" w:line="360" w:before="0" w:after="8040"/>
        <w:ind w:hanging="284" w:start="284" w:end="0"/>
        <w:contextualSpacing/>
        <w:rPr>
          <w:rFonts w:cs="Calibri"/>
        </w:rPr>
      </w:pPr>
      <w:r>
        <w:rPr>
          <w:rFonts w:cs="Calibri"/>
        </w:rPr>
        <w:t xml:space="preserve">Złożony wniosek nie podlega zwrotowi. </w:t>
      </w:r>
    </w:p>
    <w:p>
      <w:pPr>
        <w:pStyle w:val="Akapitzlist"/>
        <w:spacing w:lineRule="auto" w:line="360" w:before="0" w:after="8040"/>
        <w:contextualSpacing/>
        <w:rPr>
          <w:rFonts w:cs="Calibri"/>
        </w:rPr>
      </w:pPr>
      <w:r>
        <w:rPr>
          <w:rFonts w:cs="Calibri"/>
        </w:rPr>
      </w:r>
    </w:p>
    <w:p>
      <w:pPr>
        <w:pStyle w:val="Akapitzlist"/>
        <w:spacing w:lineRule="auto" w:line="360" w:before="0" w:after="8040"/>
        <w:contextualSpacing/>
        <w:rPr>
          <w:rFonts w:cs="Calibri"/>
        </w:rPr>
      </w:pPr>
      <w:r>
        <w:rPr>
          <w:rFonts w:cs="Calibri"/>
        </w:rPr>
      </w:r>
    </w:p>
    <w:p>
      <w:pPr>
        <w:pStyle w:val="Akapitzlist"/>
        <w:spacing w:lineRule="auto" w:line="360" w:before="0" w:after="3360"/>
        <w:contextualSpacing/>
        <w:rPr>
          <w:rFonts w:cs="Calibri"/>
        </w:rPr>
      </w:pPr>
      <w:r>
        <w:rPr>
          <w:rFonts w:cs="Calibri"/>
        </w:rPr>
      </w:r>
    </w:p>
    <w:p>
      <w:pPr>
        <w:pStyle w:val="Akapitzlist"/>
        <w:spacing w:lineRule="auto" w:line="312" w:before="0" w:after="120"/>
        <w:ind w:start="284" w:end="0"/>
        <w:contextualSpacing w:val="false"/>
        <w:rPr>
          <w:rFonts w:cs="Calibri"/>
          <w:strike/>
        </w:rPr>
      </w:pPr>
      <w:r>
        <w:rPr>
          <w:rFonts w:cs="Calibri"/>
          <w:strike/>
        </w:rPr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3462"/>
        <w:gridCol w:w="6460"/>
      </w:tblGrid>
      <w:tr>
        <w:trPr>
          <w:trHeight w:val="680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240" w:after="240"/>
              <w:contextualSpacing w:val="false"/>
              <w:jc w:val="center"/>
              <w:rPr>
                <w:rFonts w:eastAsia="Times New Roman" w:cs="Calibri"/>
              </w:rPr>
            </w:pPr>
            <w:r>
              <w:rPr>
                <w:rFonts w:eastAsia="Times New Roman" w:cs="Calibri"/>
                <w:b/>
              </w:rPr>
              <w:t>DANE DOTYCZĄCE WNIOSKODAWCY</w:t>
            </w:r>
          </w:p>
        </w:tc>
      </w:tr>
      <w:tr>
        <w:trPr>
          <w:trHeight w:val="1021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1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Imię (imiona) i nazwisko</w:t>
            </w:r>
          </w:p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1304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2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Numer PESEL, a w przypadku jego braku – rodzaj, seria i numer dokumentu potwierdzającego tożsamość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1021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3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Adres zamieszkania</w:t>
            </w:r>
          </w:p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1021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4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Adres do doręczeń</w:t>
            </w:r>
          </w:p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1021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5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Adres do doręczeń elektronicznych, o ile wnioskodawca posiada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1021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6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Adres poczty elektronicznej, o ile wnioskodawca posiada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pacing w:before="0" w:after="0"/>
              <w:ind w:start="0" w:end="0"/>
              <w:contextualSpacing w:val="false"/>
              <w:rPr>
                <w:rFonts w:eastAsia="Times New Roman"/>
              </w:rPr>
            </w:pPr>
            <w:r>
              <w:rPr>
                <w:rFonts w:eastAsia="Calibri" w:cs="Calibri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7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0" w:after="360"/>
              <w:ind w:start="0" w:end="0"/>
              <w:contextualSpacing w:val="false"/>
              <w:rPr/>
            </w:pPr>
            <w:r>
              <w:rPr>
                <w:rFonts w:eastAsia="Times New Roman" w:cs="Calibri"/>
              </w:rPr>
              <w:t>Numer telefonu, o ile wnioskodawca posiada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680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120" w:after="120"/>
              <w:ind w:start="0" w:end="0"/>
              <w:contextualSpacing w:val="false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SYMBOL PODKLASY RODZAJU DZIAŁALNOŚCI OKRESLONY ZGODNIE Z POLSKĄ KLASYFIKACJĄ DZIAŁALNOŚCI (PKD)</w:t>
            </w:r>
          </w:p>
        </w:tc>
      </w:tr>
      <w:tr>
        <w:trPr>
          <w:trHeight w:val="680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pacing w:before="120" w:after="120"/>
              <w:ind w:start="0" w:end="0"/>
              <w:contextualSpacing w:val="false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PKD:</w:t>
            </w:r>
          </w:p>
        </w:tc>
      </w:tr>
      <w:tr>
        <w:trPr>
          <w:trHeight w:val="680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before="120" w:after="120"/>
              <w:ind w:start="0" w:end="0"/>
              <w:contextualSpacing w:val="false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OPIS PLANOWANEJ DZIAŁALNOŚCI</w:t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1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/>
            </w:pPr>
            <w:r>
              <w:rPr>
                <w:rFonts w:eastAsia="Times New Roman" w:cs="Calibri"/>
              </w:rPr>
              <w:t>Motywy założenia działalności gospodarczej, uzasadnienie wyboru branży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2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Przedmiot działalności (zakres świadczonych usług/oferowanych produktów)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3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Analiza rynku odbiorców (rynek zbytu, zlecenia, zamówienia) oraz dostawców (miejsce i źródła zaopatrzenia)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704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0"/>
              <w:ind w:start="0" w:end="0"/>
              <w:contextualSpacing/>
              <w:rPr>
                <w:rFonts w:cs="Calibri"/>
              </w:rPr>
            </w:pPr>
            <w:r>
              <w:rPr>
                <w:rFonts w:cs="Calibri"/>
              </w:rPr>
              <w:t>4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cs="Calibri"/>
              </w:rPr>
              <w:t>Wskazanie deklaracji współpracy (do wniosku można dołączyć listy intencyjne, deklaracje współpracy lub inne dokumenty potwierdzające przygotowanie do uruchomienia działalności; dokumenty te powinny zawierać zgodę na przetwarzanie danych; wzór wymaganej klauzuli dostępny w Urzędzie lub na stronie internetowej)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5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Sposób prowadzenia kampanii informacyjnej i reklamowej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6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Mocne strony planowanej działalności sprzyjające jej rozwojowi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7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/>
            </w:pPr>
            <w:r>
              <w:rPr>
                <w:rFonts w:eastAsia="Times New Roman" w:cs="Calibri"/>
              </w:rPr>
              <w:t>Słabe strony planowanej działalności, które mogą hamować jej rozwój oraz sposób ich eliminowania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8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Uwarunkowania (czynniki zewnętrzne), które przy umiejętnym wykorzystaniu pozytywnie mogą wpłynąć na rozwój firmy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9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Potencjalne ryzyka (zagrożenia), które mogą przyczynić się do upadku planowanej działalności wraz z propozycją działań zaradczych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10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Informacje o niezbędnych uprawnieniach, pozwoleniach, licencjach, koncesjach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2268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11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Posiadane wyposażenie, które będzie wykorzystywane na potrzeby prowadzonej działalności gospodarczej (maszyny, urządzenia, środki transportu, materiały, inne)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851" w:hRule="exac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12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Przewidywana data podjęcia działalności gospodarczej (dzień, miesiąc, rok)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lineRule="auto" w:line="240" w:before="0" w:after="0"/>
              <w:ind w:start="0" w:end="0"/>
              <w:contextualSpacing w:val="false"/>
              <w:jc w:val="center"/>
              <w:rPr/>
            </w:pPr>
            <w:r>
              <w:rPr>
                <w:rFonts w:eastAsia="Times New Roman" w:cs="Calibri"/>
                <w:b/>
                <w:bCs/>
                <w:shd w:fill="D9D9D9" w:val="clear"/>
              </w:rPr>
              <w:t>ADRES STAŁEGO MIEJSCA WYKONYWANIA PLANOWANEJ DZIAŁALNOŚCI GOSPODARCZEJ, A W PRZYPADKU DZIAŁALNOŚCI WYKONYWANEJ MOBILNIE</w:t>
            </w:r>
            <w:r>
              <w:rPr>
                <w:rFonts w:eastAsia="Times New Roman" w:cs="Calibri"/>
                <w:b/>
                <w:bCs/>
              </w:rPr>
              <w:t xml:space="preserve"> – ADRES PRZECHOWYWANIA ZAKUPIONYCH W RAMACH DOFINANSOWANIA SKŁADNIKÓW MAJĄTKOWYCH</w:t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pacing w:lineRule="auto" w:line="240" w:before="120" w:after="0"/>
              <w:ind w:start="0" w:end="0"/>
              <w:contextualSpacing w:val="false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Adres:</w:t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lineRule="auto" w:line="240" w:before="0" w:after="0"/>
              <w:ind w:start="0" w:end="0"/>
              <w:contextualSpacing w:val="false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OPIS LOKALU, W KTÓRYM BĘDZIE WYKONYWANA PLANOWANA DZIAŁALNOŚĆ GOSPODARCZA, CHYBA ŻE DZIAŁALNOŚĆ BĘDZIE WYKONYWANA MOBILNIE</w:t>
            </w:r>
          </w:p>
        </w:tc>
      </w:tr>
      <w:tr>
        <w:trPr>
          <w:trHeight w:val="1304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 xml:space="preserve">Tytuł prawny do lokalu, umiejscowienie, stan techniczny: </w:t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lineRule="auto" w:line="240" w:before="0" w:after="0"/>
              <w:ind w:start="0" w:end="0"/>
              <w:contextualSpacing w:val="false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INFORMACJE O WYKSZTAŁCENIU, UKOŃCZONYCH SZKOLENIACH, DOŚWIADCZENIU ZAWODOWYM LUB UMIEJĘTNOŚCIACH PRZYDATNYCH DO WYKONYWANIA PLANOWANEJ DZIAŁALNOŚCI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1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Wykształcenie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2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Ukończone szkolenia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3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Doświadczenie zawodowe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4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36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Umiejętności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</w:tbl>
    <w:p>
      <w:pPr>
        <w:sectPr>
          <w:footerReference w:type="default" r:id="rId2"/>
          <w:type w:val="nextPage"/>
          <w:pgSz w:w="11906" w:h="16838"/>
          <w:pgMar w:left="720" w:right="720" w:gutter="0" w:header="0" w:top="720" w:footer="708" w:bottom="993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pPr w:vertAnchor="text" w:horzAnchor="margin" w:rightFromText="141" w:tblpX="5" w:tblpY="-311"/>
        <w:tblW w:w="153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"/>
        <w:gridCol w:w="2456"/>
        <w:gridCol w:w="877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1886"/>
      </w:tblGrid>
      <w:tr>
        <w:trPr/>
        <w:tc>
          <w:tcPr>
            <w:tcW w:w="15342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spacing w:lineRule="auto" w:line="244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pl-PL"/>
              </w:rPr>
              <w:t>SZACOWANE PRZYCHODY I KOSZTY W PIERWSZYM ROKU PROWADZENIA DZIAŁALNOŚCI GOSPODARCZEJ (MIESIĘCZNIE) WRAZ Z UZASADNIENIEM PRZYJĘTYCH ZAŁOŻEŃ</w:t>
            </w:r>
          </w:p>
        </w:tc>
      </w:tr>
      <w:tr>
        <w:trPr/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snapToGrid w:val="false"/>
              <w:spacing w:lineRule="auto" w:line="244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spacing w:lineRule="auto" w:line="244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pl-PL"/>
              </w:rPr>
              <w:t>Wyszczególnienie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1</w:t>
            </w:r>
          </w:p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2</w:t>
            </w:r>
          </w:p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7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9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10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11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23" w:start="23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12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lang w:eastAsia="ar-SA"/>
              </w:rPr>
            </w:pPr>
            <w:r>
              <w:rPr>
                <w:b/>
                <w:bCs/>
                <w:lang w:eastAsia="ar-SA"/>
              </w:rPr>
              <w:t>m-c</w:t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spacing w:lineRule="auto" w:line="244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pl-PL"/>
              </w:rPr>
              <w:t>Rocznie</w:t>
            </w:r>
          </w:p>
        </w:tc>
      </w:tr>
      <w:tr>
        <w:trPr>
          <w:trHeight w:val="851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lang w:eastAsia="pl-PL"/>
              </w:rPr>
              <w:t>A</w:t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708"/>
                <w:tab w:val="right" w:pos="9540" w:leader="dot"/>
              </w:tabs>
              <w:spacing w:lineRule="auto" w:line="244" w:before="0" w:after="120"/>
              <w:rPr>
                <w:rFonts w:eastAsia="Times New Roman" w:cs="Calibri"/>
                <w:b/>
                <w:iCs/>
                <w:lang w:eastAsia="pl-PL"/>
              </w:rPr>
            </w:pPr>
            <w:r>
              <w:rPr>
                <w:rFonts w:eastAsia="Times New Roman" w:cs="Calibri"/>
                <w:b/>
                <w:lang w:eastAsia="pl-PL"/>
              </w:rPr>
              <w:t>PRZYCHÓD OGÓŁEM ZE SPRZEDAŻY TOWARÓW LUB USŁUG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/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708"/>
                <w:tab w:val="right" w:pos="9540" w:leader="dot"/>
              </w:tabs>
              <w:spacing w:lineRule="auto" w:line="244" w:before="0" w:after="120"/>
              <w:rPr>
                <w:rFonts w:eastAsia="Times New Roman" w:cs="Calibri"/>
                <w:b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Przyjęte założenia (uwzględnienie m.in.: cen jednostkowych, wartości ilości sprzedaży towarów/usług, wysokości marży, sezonowych wahań)</w:t>
            </w:r>
          </w:p>
        </w:tc>
        <w:tc>
          <w:tcPr>
            <w:tcW w:w="1239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lang w:eastAsia="pl-PL"/>
              </w:rPr>
              <w:t>B</w:t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120"/>
              <w:rPr>
                <w:rFonts w:eastAsia="Times New Roman" w:cs="Calibri"/>
                <w:b/>
                <w:bCs/>
                <w:iCs/>
                <w:lang w:eastAsia="pl-PL"/>
              </w:rPr>
            </w:pPr>
            <w:r>
              <w:rPr>
                <w:rFonts w:eastAsia="Times New Roman" w:cs="Calibri"/>
                <w:b/>
                <w:lang w:eastAsia="pl-PL"/>
              </w:rPr>
              <w:t xml:space="preserve">KOSZTY OGÓŁEM </w:t>
              <w:br/>
              <w:t xml:space="preserve">w tym: 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240"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Zakup materiałów towarów lub usług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240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Opłaty za najem lokalu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120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Opłaty eksploatacyjne (CO, energia, woda, gaz)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120"/>
              <w:rPr/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Inne koszty np. (telefon, poczta, księgowość, usługi bankowe, reklama itp.)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120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 xml:space="preserve">Składki na ubezpieczenie społeczne oraz zdrowotne własne 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lang w:eastAsia="pl-PL"/>
              </w:rPr>
              <w:t>C</w:t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0"/>
              <w:rPr>
                <w:rFonts w:eastAsia="Times New Roman" w:cs="Calibri"/>
                <w:b/>
                <w:bCs/>
                <w:lang w:eastAsia="pl-PL"/>
              </w:rPr>
            </w:pPr>
            <w:r>
              <w:rPr>
                <w:rFonts w:eastAsia="Times New Roman" w:cs="Calibri"/>
                <w:b/>
                <w:bCs/>
                <w:lang w:eastAsia="pl-PL"/>
              </w:rPr>
              <w:t xml:space="preserve">DOCHÓD BRUTTO </w:t>
            </w:r>
          </w:p>
          <w:p>
            <w:pPr>
              <w:pStyle w:val="Normal"/>
              <w:spacing w:lineRule="auto" w:line="244" w:before="0" w:after="240"/>
              <w:rPr>
                <w:rFonts w:eastAsia="Times New Roman" w:cs="Calibri"/>
                <w:b/>
                <w:bCs/>
                <w:iCs/>
                <w:lang w:eastAsia="pl-PL"/>
              </w:rPr>
            </w:pPr>
            <w:r>
              <w:rPr>
                <w:rFonts w:eastAsia="Times New Roman" w:cs="Calibri"/>
                <w:b/>
                <w:bCs/>
                <w:lang w:eastAsia="pl-PL"/>
              </w:rPr>
              <w:t>(A –B )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>
          <w:trHeight w:val="737" w:hRule="exac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lang w:eastAsia="pl-PL"/>
              </w:rPr>
              <w:t>D</w:t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0" w:after="0"/>
              <w:rPr>
                <w:rFonts w:eastAsia="Times New Roman" w:cs="Calibri"/>
                <w:b/>
                <w:bCs/>
                <w:lang w:eastAsia="pl-PL"/>
              </w:rPr>
            </w:pPr>
            <w:r>
              <w:rPr>
                <w:rFonts w:eastAsia="Times New Roman" w:cs="Calibri"/>
                <w:b/>
                <w:bCs/>
                <w:lang w:eastAsia="pl-PL"/>
              </w:rPr>
              <w:t xml:space="preserve">Podatek dochodowy 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  <w:tr>
        <w:trPr/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lang w:eastAsia="pl-PL"/>
              </w:rPr>
              <w:t>E</w:t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4" w:before="120" w:after="0"/>
              <w:rPr>
                <w:rFonts w:eastAsia="Times New Roman" w:cs="Calibri"/>
                <w:b/>
                <w:bCs/>
                <w:lang w:eastAsia="pl-PL"/>
              </w:rPr>
            </w:pPr>
            <w:r>
              <w:rPr>
                <w:rFonts w:eastAsia="Times New Roman" w:cs="Calibri"/>
                <w:b/>
                <w:bCs/>
                <w:lang w:eastAsia="pl-PL"/>
              </w:rPr>
              <w:t xml:space="preserve">ZYSK NETTO </w:t>
            </w:r>
          </w:p>
          <w:p>
            <w:pPr>
              <w:pStyle w:val="Normal"/>
              <w:spacing w:lineRule="auto" w:line="244" w:before="0" w:after="0"/>
              <w:rPr>
                <w:rFonts w:eastAsia="Times New Roman" w:cs="Calibri"/>
                <w:b/>
                <w:bCs/>
                <w:lang w:eastAsia="pl-PL"/>
              </w:rPr>
            </w:pPr>
            <w:r>
              <w:rPr>
                <w:rFonts w:eastAsia="Times New Roman" w:cs="Calibri"/>
                <w:b/>
                <w:bCs/>
                <w:lang w:eastAsia="pl-PL"/>
              </w:rPr>
              <w:t xml:space="preserve">(C – D) 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right" w:pos="9540" w:leader="dot"/>
              </w:tabs>
              <w:snapToGrid w:val="false"/>
              <w:spacing w:lineRule="auto" w:line="244" w:before="0" w:after="0"/>
              <w:ind w:start="0" w:end="0"/>
              <w:contextualSpacing/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bCs/>
                <w:iCs/>
                <w:sz w:val="20"/>
                <w:szCs w:val="20"/>
                <w:lang w:eastAsia="pl-PL"/>
              </w:rPr>
            </w:r>
          </w:p>
        </w:tc>
      </w:tr>
    </w:tbl>
    <w:p>
      <w:pPr>
        <w:pStyle w:val="Akapitzlist"/>
        <w:suppressAutoHyphens w:val="true"/>
        <w:spacing w:lineRule="auto" w:line="268" w:before="0" w:after="120"/>
        <w:ind w:start="0" w:end="0"/>
        <w:contextualSpacing/>
        <w:rPr>
          <w:rFonts w:cs="Calibri"/>
        </w:rPr>
      </w:pPr>
      <w:r>
        <w:rPr>
          <w:rFonts w:cs="Calibri"/>
        </w:rPr>
      </w:r>
    </w:p>
    <w:tbl>
      <w:tblPr>
        <w:tblW w:w="1546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"/>
        <w:gridCol w:w="3772"/>
        <w:gridCol w:w="1252"/>
        <w:gridCol w:w="6403"/>
        <w:gridCol w:w="1785"/>
        <w:gridCol w:w="1761"/>
        <w:gridCol w:w="6"/>
      </w:tblGrid>
      <w:tr>
        <w:trPr/>
        <w:tc>
          <w:tcPr>
            <w:tcW w:w="1546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spacing w:before="0" w:after="120"/>
              <w:ind w:hanging="11" w:start="11" w:end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b/>
                <w:bCs/>
                <w:iCs/>
                <w:sz w:val="22"/>
                <w:szCs w:val="22"/>
                <w:lang w:val="pl-PL"/>
              </w:rPr>
              <w:t>SZCZEGÓŁOWA SPECYFIKACJA WYDATKÓW DO PONIESIENIA W RAMACH DOFINANSOWANIA</w:t>
            </w:r>
          </w:p>
        </w:tc>
      </w:tr>
      <w:tr>
        <w:trPr/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spacing w:lineRule="auto" w:line="360"/>
              <w:rPr>
                <w:rFonts w:ascii="Calibri" w:hAnsi="Calibri" w:cs="Calibri"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sz w:val="22"/>
                <w:szCs w:val="22"/>
                <w:lang w:val="pl-PL"/>
              </w:rPr>
              <w:t>Lp.</w:t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ind w:hanging="0" w:start="0" w:end="0"/>
              <w:rPr>
                <w:rFonts w:ascii="Calibri" w:hAnsi="Calibri" w:cs="Calibri"/>
                <w:b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iCs/>
                <w:sz w:val="22"/>
                <w:szCs w:val="22"/>
                <w:lang w:val="pl-PL"/>
              </w:rPr>
              <w:t xml:space="preserve">Przedmiot zakupu 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1"/>
              <w:ind w:hanging="0" w:start="0" w:end="0"/>
              <w:rPr>
                <w:rFonts w:ascii="Calibri" w:hAnsi="Calibri" w:cs="Calibri"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iCs/>
                <w:sz w:val="22"/>
                <w:szCs w:val="22"/>
                <w:lang w:val="pl-PL"/>
              </w:rPr>
              <w:t>Określenie  stanu przedmiotu (nowy czy używany)</w:t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ind w:hanging="0" w:start="0" w:end="0"/>
              <w:rPr>
                <w:rFonts w:ascii="Calibri" w:hAnsi="Calibri" w:cs="Calibri"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iCs/>
                <w:sz w:val="22"/>
                <w:szCs w:val="22"/>
                <w:lang w:val="pl-PL"/>
              </w:rPr>
              <w:t>Uzasadnienie celowości zakupu, sposób wykorzystania w planowanej działalności, ewentualnie inne wyjaśnienia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ind w:hanging="0" w:start="0" w:end="0"/>
              <w:rPr/>
            </w:pPr>
            <w:r>
              <w:rPr>
                <w:rFonts w:cs="Calibri" w:ascii="Calibri" w:hAnsi="Calibri"/>
                <w:iCs/>
                <w:sz w:val="22"/>
                <w:szCs w:val="22"/>
                <w:lang w:val="pl-PL"/>
              </w:rPr>
              <w:t xml:space="preserve">Przewidywana kwota zakupu w ramach wnioskowanych środków </w:t>
            </w:r>
            <w:r>
              <w:rPr>
                <w:rFonts w:cs="Calibri" w:ascii="Calibri" w:hAnsi="Calibri"/>
                <w:b/>
                <w:iCs/>
                <w:sz w:val="22"/>
                <w:szCs w:val="22"/>
                <w:lang w:val="pl-PL"/>
              </w:rPr>
              <w:t>(wartość BRUTTO)</w:t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1"/>
              <w:ind w:hanging="10" w:start="10" w:end="0"/>
              <w:rPr>
                <w:rFonts w:ascii="Calibri" w:hAnsi="Calibri" w:cs="Calibri"/>
                <w:iCs/>
                <w:sz w:val="22"/>
                <w:szCs w:val="22"/>
                <w:lang w:val="pl-PL"/>
              </w:rPr>
            </w:pPr>
            <w:r>
              <w:rPr>
                <w:rFonts w:cs="Calibri" w:ascii="Calibri" w:hAnsi="Calibri"/>
                <w:iCs/>
                <w:sz w:val="22"/>
                <w:szCs w:val="22"/>
                <w:lang w:val="pl-PL"/>
              </w:rPr>
              <w:t>Przewidywany udział środków własnych w kwotach brutto</w:t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iCs/>
                <w:sz w:val="22"/>
                <w:szCs w:val="22"/>
                <w:lang w:val="pl-PL" w:eastAsia="pl-PL"/>
              </w:rPr>
            </w:pPr>
            <w:r>
              <w:rPr>
                <w:rFonts w:eastAsia="Times New Roman" w:cs="Times New Roman" w:ascii="Times New Roman" w:hAnsi="Times New Roman"/>
                <w:iCs/>
                <w:sz w:val="22"/>
                <w:szCs w:val="22"/>
                <w:lang w:val="pl-PL"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  <w:t xml:space="preserve">                  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>
          <w:trHeight w:val="680" w:hRule="exact"/>
        </w:trPr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</w:tr>
      <w:tr>
        <w:trPr/>
        <w:tc>
          <w:tcPr>
            <w:tcW w:w="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6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napToGrid w:val="false"/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  <w:t>∑</w:t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284" w:leader="none"/>
                <w:tab w:val="left" w:pos="1525" w:leader="none"/>
              </w:tabs>
              <w:spacing w:lineRule="auto" w:line="360" w:before="0" w:after="0"/>
              <w:rPr>
                <w:rFonts w:ascii="Times New Roman" w:hAnsi="Times New Roman" w:eastAsia="Times New Roman" w:cs="Times New Roman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lang w:eastAsia="pl-PL"/>
              </w:rPr>
              <w:t>∑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426" w:leader="none"/>
          <w:tab w:val="right" w:pos="9637" w:leader="dot"/>
        </w:tabs>
        <w:autoSpaceDE w:val="false"/>
        <w:spacing w:lineRule="auto" w:line="264" w:before="0" w:after="0"/>
        <w:rPr>
          <w:rFonts w:cs="Calibri"/>
          <w:bCs/>
          <w:color w:val="000000"/>
          <w:sz w:val="20"/>
          <w:szCs w:val="20"/>
        </w:rPr>
      </w:pPr>
      <w:r>
        <w:rPr>
          <w:rFonts w:cs="Calibri"/>
          <w:bCs/>
          <w:sz w:val="20"/>
          <w:szCs w:val="20"/>
        </w:rPr>
        <w:t>W przypadku, gdy użytkowanie określonego sprzętu wymaga posiadania stosownych uprawnień należy je okazać.</w:t>
      </w:r>
    </w:p>
    <w:p>
      <w:pPr>
        <w:sectPr>
          <w:footerReference w:type="default" r:id="rId3"/>
          <w:footerReference w:type="first" r:id="rId4"/>
          <w:type w:val="nextPage"/>
          <w:pgSz w:orient="landscape" w:w="16838" w:h="11906"/>
          <w:pgMar w:left="720" w:right="284" w:gutter="0" w:header="0" w:top="720" w:footer="708" w:bottom="764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tabs>
          <w:tab w:val="clear" w:pos="708"/>
          <w:tab w:val="left" w:pos="426" w:leader="none"/>
          <w:tab w:val="right" w:pos="9637" w:leader="dot"/>
        </w:tabs>
        <w:autoSpaceDE w:val="false"/>
        <w:spacing w:lineRule="auto" w:line="264" w:before="0" w:after="0"/>
        <w:ind w:end="184"/>
        <w:jc w:val="both"/>
        <w:rPr>
          <w:rFonts w:cs="Calibri"/>
          <w:bCs/>
          <w:sz w:val="20"/>
          <w:szCs w:val="20"/>
        </w:rPr>
      </w:pPr>
      <w:r>
        <w:rPr>
          <w:rFonts w:cs="Calibri"/>
          <w:bCs/>
          <w:sz w:val="20"/>
          <w:szCs w:val="20"/>
        </w:rPr>
        <w:t>Zakupy w ramach wnioskowanego dofinansowania nie mogą być dokonane przed zawarciem umowy o dofinansowanie.</w:t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3686"/>
        <w:gridCol w:w="3260"/>
      </w:tblGrid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lineRule="auto" w:line="240" w:before="0" w:after="0"/>
              <w:ind w:start="0" w:end="0"/>
              <w:contextualSpacing w:val="false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KALKULACJA KOSZTÓW ZWIĄZANYCH Z PODJĘCIEM DZIAŁALNOŚCI GOSPODARCZEJ, WRAZ ZE ŹRÓDŁAMI ICH FINANSOWANIA</w:t>
            </w:r>
          </w:p>
        </w:tc>
      </w:tr>
      <w:tr>
        <w:trPr>
          <w:trHeight w:val="771" w:hRule="atLeast"/>
        </w:trPr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0" w:after="0"/>
              <w:ind w:start="0" w:end="0"/>
              <w:contextualSpacing/>
              <w:jc w:val="center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Rodzaj kosztu (zakup sprzętu/towaru handlowego, remont/adaptacja lokalu, materiały, inne)  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lineRule="auto" w:line="240" w:before="0" w:after="0"/>
              <w:ind w:start="0" w:end="0"/>
              <w:contextualSpacing w:val="false"/>
              <w:jc w:val="center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Kwota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spacing w:lineRule="auto" w:line="240" w:before="0" w:after="0"/>
              <w:ind w:start="0" w:end="0"/>
              <w:contextualSpacing w:val="false"/>
              <w:jc w:val="center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Źródło finansowania (dofinansowanie, środki własne, kredyt, pożyczka)</w:t>
            </w:r>
          </w:p>
        </w:tc>
      </w:tr>
      <w:tr>
        <w:trPr>
          <w:trHeight w:val="567" w:hRule="exact"/>
        </w:trPr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napToGrid w:val="false"/>
              <w:spacing w:lineRule="auto" w:line="240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567" w:hRule="exact"/>
        </w:trPr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napToGrid w:val="false"/>
              <w:spacing w:lineRule="auto" w:line="240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567" w:hRule="exact"/>
        </w:trPr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napToGrid w:val="false"/>
              <w:spacing w:lineRule="auto" w:line="240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567" w:hRule="exact"/>
        </w:trPr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napToGrid w:val="false"/>
              <w:spacing w:lineRule="auto" w:line="240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567" w:hRule="exact"/>
        </w:trPr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napToGrid w:val="false"/>
              <w:spacing w:lineRule="auto" w:line="240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snapToGrid w:val="false"/>
              <w:spacing w:lineRule="auto" w:line="240" w:before="0" w:after="0"/>
              <w:ind w:start="0" w:end="0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snapToGrid w:val="false"/>
              <w:spacing w:lineRule="auto" w:line="240" w:before="0" w:after="0"/>
              <w:ind w:start="0" w:end="-114"/>
              <w:contextualSpacing w:val="false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120" w:after="120"/>
              <w:ind w:start="0" w:end="0"/>
              <w:contextualSpacing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KWOTA WNIOSKOWANEGO DOFINANSOWANIA</w:t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120" w:after="120"/>
              <w:ind w:start="0" w:end="0"/>
              <w:contextualSpacing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Kwota:</w:t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Akapitzlist"/>
              <w:tabs>
                <w:tab w:val="clear" w:pos="708"/>
                <w:tab w:val="left" w:pos="-284" w:leader="none"/>
              </w:tabs>
              <w:suppressAutoHyphens w:val="true"/>
              <w:spacing w:lineRule="auto" w:line="240" w:before="120" w:after="120"/>
              <w:ind w:start="0" w:end="0"/>
              <w:contextualSpacing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INFORMACJA O PROPONOWANEJ FORMIE LUB PROPONOWANYCH FORMACH ZABEZPIECZENIA UMOWY (właściwe zaznaczyć)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kapitzlist"/>
              <w:numPr>
                <w:ilvl w:val="0"/>
                <w:numId w:val="8"/>
              </w:numPr>
              <w:suppressAutoHyphens w:val="true"/>
              <w:spacing w:lineRule="auto" w:line="240" w:before="120" w:after="120"/>
              <w:contextualSpacing/>
              <w:rPr>
                <w:rFonts w:eastAsia="Times New Roman" w:cs="Calibri"/>
                <w:sz w:val="36"/>
                <w:szCs w:val="36"/>
              </w:rPr>
            </w:pPr>
            <w:r>
              <w:rPr>
                <w:rFonts w:eastAsia="Times New Roman" w:cs="Calibri"/>
              </w:rPr>
              <w:t>weksel z poręczeniem wekslowym (aval)</w:t>
            </w:r>
            <w:r>
              <w:rPr>
                <w:rFonts w:eastAsia="Times New Roman" w:cs="Calibri"/>
                <w:sz w:val="36"/>
                <w:szCs w:val="36"/>
              </w:rPr>
              <w:t xml:space="preserve"> □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kapitzlist"/>
              <w:numPr>
                <w:ilvl w:val="0"/>
                <w:numId w:val="8"/>
              </w:numPr>
              <w:suppressAutoHyphens w:val="true"/>
              <w:spacing w:lineRule="auto" w:line="240" w:before="120" w:after="120"/>
              <w:contextualSpacing/>
              <w:rPr>
                <w:rFonts w:eastAsia="Times New Roman" w:cs="Calibri"/>
                <w:sz w:val="36"/>
                <w:szCs w:val="36"/>
              </w:rPr>
            </w:pPr>
            <w:r>
              <w:rPr>
                <w:rFonts w:eastAsia="Times New Roman" w:cs="Calibri"/>
              </w:rPr>
              <w:t xml:space="preserve">poręczenie </w:t>
            </w:r>
            <w:r>
              <w:rPr>
                <w:rFonts w:eastAsia="Times New Roman" w:cs="Calibri"/>
                <w:sz w:val="36"/>
                <w:szCs w:val="36"/>
              </w:rPr>
              <w:t>□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kapitzlist"/>
              <w:numPr>
                <w:ilvl w:val="0"/>
                <w:numId w:val="8"/>
              </w:numPr>
              <w:suppressAutoHyphens w:val="true"/>
              <w:spacing w:lineRule="auto" w:line="240" w:before="120" w:after="120"/>
              <w:contextualSpacing/>
              <w:rPr>
                <w:rFonts w:eastAsia="Times New Roman" w:cs="Calibri"/>
                <w:sz w:val="36"/>
                <w:szCs w:val="36"/>
              </w:rPr>
            </w:pPr>
            <w:r>
              <w:rPr>
                <w:rFonts w:eastAsia="Times New Roman" w:cs="Calibri"/>
              </w:rPr>
              <w:t xml:space="preserve">zastaw rejestrowy na prawach lub rzeczach </w:t>
            </w:r>
            <w:r>
              <w:rPr>
                <w:rFonts w:eastAsia="Times New Roman" w:cs="Calibri"/>
                <w:sz w:val="36"/>
                <w:szCs w:val="36"/>
              </w:rPr>
              <w:t>□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kapitzlist"/>
              <w:numPr>
                <w:ilvl w:val="0"/>
                <w:numId w:val="8"/>
              </w:numPr>
              <w:suppressAutoHyphens w:val="true"/>
              <w:spacing w:lineRule="auto" w:line="240" w:before="0" w:after="12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gwarancja bankowa </w:t>
            </w:r>
            <w:r>
              <w:rPr>
                <w:rFonts w:eastAsia="Times New Roman" w:cs="Calibri"/>
                <w:sz w:val="36"/>
                <w:szCs w:val="36"/>
              </w:rPr>
              <w:t>□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kapitzlist"/>
              <w:numPr>
                <w:ilvl w:val="0"/>
                <w:numId w:val="8"/>
              </w:numPr>
              <w:suppressAutoHyphens w:val="true"/>
              <w:spacing w:lineRule="auto" w:line="240" w:before="0" w:after="12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blokada środków zgromadzonych na rachunku płatniczym </w:t>
            </w:r>
            <w:r>
              <w:rPr>
                <w:rFonts w:eastAsia="Times New Roman" w:cs="Calibri"/>
                <w:sz w:val="36"/>
                <w:szCs w:val="36"/>
              </w:rPr>
              <w:t>□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kapitzlist"/>
              <w:numPr>
                <w:ilvl w:val="0"/>
                <w:numId w:val="8"/>
              </w:numPr>
              <w:suppressAutoHyphens w:val="true"/>
              <w:spacing w:lineRule="auto" w:line="240" w:before="0" w:after="12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weksel in blanco  </w:t>
            </w:r>
            <w:r>
              <w:rPr>
                <w:rFonts w:eastAsia="Times New Roman" w:cs="Calibri"/>
                <w:sz w:val="36"/>
                <w:szCs w:val="36"/>
              </w:rPr>
              <w:t>□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kapitzlist"/>
              <w:numPr>
                <w:ilvl w:val="0"/>
                <w:numId w:val="8"/>
              </w:numPr>
              <w:suppressAutoHyphens w:val="true"/>
              <w:spacing w:lineRule="auto" w:line="240" w:before="0" w:after="12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akt notarialny o poddaniu się egzekucji przez dłużnika </w:t>
            </w:r>
            <w:r>
              <w:rPr>
                <w:rFonts w:eastAsia="Times New Roman" w:cs="Calibri"/>
                <w:sz w:val="36"/>
                <w:szCs w:val="36"/>
              </w:rPr>
              <w:t>□</w:t>
            </w:r>
          </w:p>
        </w:tc>
      </w:tr>
      <w:tr>
        <w:trPr>
          <w:trHeight w:val="567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Akapitzlist"/>
              <w:suppressAutoHyphens w:val="true"/>
              <w:spacing w:lineRule="auto" w:line="240" w:before="0" w:after="120"/>
              <w:ind w:start="181" w:end="0"/>
              <w:contextualSpacing/>
              <w:rPr>
                <w:rFonts w:eastAsia="Times New Roman" w:cs="Calibri"/>
                <w:i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Przy zabezpieczeniu w formie weksla in blanco albo aktu notarialnego o poddaniu się egzekucji jest konieczne ustanowienie dodatkowego zabezpieczenia w formie określonej w pkt 1-5</w:t>
            </w:r>
          </w:p>
        </w:tc>
      </w:tr>
      <w:tr>
        <w:trPr>
          <w:trHeight w:val="851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Akapitzlist"/>
              <w:suppressAutoHyphens w:val="true"/>
              <w:spacing w:lineRule="auto" w:line="240" w:before="0" w:after="120"/>
              <w:ind w:start="181" w:end="0"/>
              <w:contextualSpacing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PODPIS WNIOSKODAWCY</w:t>
            </w:r>
          </w:p>
        </w:tc>
      </w:tr>
      <w:tr>
        <w:trPr>
          <w:trHeight w:val="1309" w:hRule="exact"/>
        </w:trPr>
        <w:tc>
          <w:tcPr>
            <w:tcW w:w="10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240" w:after="2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Data:</w:t>
            </w:r>
          </w:p>
          <w:p>
            <w:pPr>
              <w:pStyle w:val="Normal"/>
              <w:spacing w:lineRule="auto" w:line="244" w:before="0" w:after="480"/>
              <w:rPr>
                <w:rFonts w:cs="Calibri"/>
                <w:b/>
                <w:iCs/>
              </w:rPr>
            </w:pPr>
            <w:r>
              <w:rPr>
                <w:rFonts w:cs="Calibri"/>
                <w:color w:val="000000"/>
              </w:rPr>
              <w:t>Podpis:</w:t>
            </w:r>
          </w:p>
          <w:p>
            <w:pPr>
              <w:pStyle w:val="Akapitzlist"/>
              <w:suppressAutoHyphens w:val="true"/>
              <w:spacing w:lineRule="auto" w:line="240" w:before="0" w:after="120"/>
              <w:ind w:start="181" w:end="0"/>
              <w:contextualSpacing/>
              <w:rPr>
                <w:rFonts w:eastAsia="Times New Roman" w:cs="Calibri"/>
                <w:b/>
                <w:iCs/>
              </w:rPr>
            </w:pPr>
            <w:r>
              <w:rPr>
                <w:rFonts w:eastAsia="Times New Roman" w:cs="Calibri"/>
                <w:b/>
                <w:iCs/>
              </w:rPr>
            </w:r>
          </w:p>
        </w:tc>
      </w:tr>
    </w:tbl>
    <w:p>
      <w:pPr>
        <w:pStyle w:val="Normal"/>
        <w:spacing w:lineRule="auto" w:line="244" w:before="0" w:after="240"/>
        <w:rPr>
          <w:rFonts w:cs="Calibri"/>
          <w:b/>
          <w:iCs/>
        </w:rPr>
      </w:pPr>
      <w:r>
        <w:rPr>
          <w:rFonts w:cs="Calibri"/>
          <w:b/>
          <w:iCs/>
        </w:rPr>
      </w:r>
    </w:p>
    <w:p>
      <w:pPr>
        <w:pStyle w:val="Normal"/>
        <w:spacing w:lineRule="auto" w:line="244" w:before="0" w:after="240"/>
        <w:rPr>
          <w:rFonts w:cs="Calibri"/>
          <w:b/>
          <w:iCs/>
        </w:rPr>
      </w:pPr>
      <w:r>
        <w:rPr>
          <w:rFonts w:cs="Calibri"/>
          <w:b/>
          <w:iCs/>
        </w:rPr>
      </w:r>
    </w:p>
    <w:p>
      <w:pPr>
        <w:pStyle w:val="Normal"/>
        <w:spacing w:lineRule="auto" w:line="244" w:before="0" w:after="4080"/>
        <w:rPr>
          <w:rStyle w:val="Hyperlink"/>
          <w:rFonts w:cs="Calibri"/>
        </w:rPr>
      </w:pPr>
      <w:r>
        <w:rPr>
          <w:rFonts w:cs="Calibri"/>
          <w:b/>
          <w:iCs/>
        </w:rPr>
      </w:r>
    </w:p>
    <w:tbl>
      <w:tblPr>
        <w:tblW w:w="10461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4"/>
        <w:gridCol w:w="2446"/>
        <w:gridCol w:w="5866"/>
        <w:gridCol w:w="1655"/>
      </w:tblGrid>
      <w:tr>
        <w:trPr>
          <w:trHeight w:val="851" w:hRule="exact"/>
        </w:trPr>
        <w:tc>
          <w:tcPr>
            <w:tcW w:w="104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BodyText"/>
              <w:spacing w:before="120" w:after="0"/>
              <w:jc w:val="center"/>
              <w:rPr/>
            </w:pPr>
            <w:r>
              <w:rPr>
                <w:rFonts w:cs="Calibri" w:ascii="Calibri" w:hAnsi="Calibri"/>
                <w:b/>
                <w:sz w:val="22"/>
                <w:szCs w:val="22"/>
              </w:rPr>
              <w:t>OŚWIADCZENIA WNIOSKODAWCY (właściwe zaznaczyć)</w:t>
            </w:r>
          </w:p>
        </w:tc>
      </w:tr>
      <w:tr>
        <w:trPr/>
        <w:tc>
          <w:tcPr>
            <w:tcW w:w="104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120"/>
              <w:rPr/>
            </w:pPr>
            <w:r>
              <w:rPr>
                <w:rFonts w:cs="Calibri" w:ascii="Calibri" w:hAnsi="Calibri"/>
                <w:b/>
                <w:sz w:val="22"/>
                <w:szCs w:val="22"/>
              </w:rPr>
              <w:t>Oświadczam, że na dzień złożenia wniosku o dofinansowanie:</w:t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 okresie ostatnich 2 lat: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byłem skazany prawomocnym wyrokiem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byłem skazany prawomocnym wyrokiem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tabs>
                <w:tab w:val="clear" w:pos="708"/>
                <w:tab w:val="left" w:pos="426" w:leader="none"/>
              </w:tabs>
              <w:suppressAutoHyphens w:val="true"/>
              <w:spacing w:lineRule="auto" w:line="264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 określony w przepisach prawa obcego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left" w:pos="426" w:leader="none"/>
              </w:tabs>
              <w:suppressAutoHyphens w:val="true"/>
              <w:snapToGrid w:val="false"/>
              <w:spacing w:lineRule="auto" w:line="264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2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 okresie ostatnich 12 miesięcy:</w:t>
            </w:r>
          </w:p>
          <w:p>
            <w:pPr>
              <w:pStyle w:val="BodyText"/>
              <w:numPr>
                <w:ilvl w:val="0"/>
                <w:numId w:val="7"/>
              </w:numPr>
              <w:suppressAutoHyphens w:val="false"/>
              <w:ind w:hanging="320" w:start="320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wykonywałem</w:t>
            </w:r>
          </w:p>
          <w:p>
            <w:pPr>
              <w:pStyle w:val="BodyText"/>
              <w:numPr>
                <w:ilvl w:val="0"/>
                <w:numId w:val="7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wykonywałem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64" w:before="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działalności gospodarczej na terytorium Rzeczypospolitej Polskiej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64" w:before="0" w:after="120"/>
              <w:jc w:val="center"/>
              <w:rPr>
                <w:rFonts w:ascii="Calibri" w:hAnsi="Calibri" w:cs="Calibri"/>
                <w:i/>
                <w:i/>
                <w:iCs/>
                <w:sz w:val="20"/>
              </w:rPr>
            </w:pPr>
            <w:r>
              <w:rPr>
                <w:rFonts w:cs="Calibri" w:ascii="Calibri" w:hAnsi="Calibri"/>
                <w:i/>
                <w:iCs/>
                <w:sz w:val="20"/>
              </w:rPr>
              <w:t>Nie dotyczy opiekuna osoby niepełnosprawnej</w:t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3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 okresie ostatnich 12 miesięcy:</w:t>
            </w:r>
          </w:p>
          <w:p>
            <w:pPr>
              <w:pStyle w:val="BodyText"/>
              <w:numPr>
                <w:ilvl w:val="0"/>
                <w:numId w:val="7"/>
              </w:numPr>
              <w:suppressAutoHyphens w:val="false"/>
              <w:ind w:hanging="320" w:start="320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pozostawałem</w:t>
            </w:r>
          </w:p>
          <w:p>
            <w:pPr>
              <w:pStyle w:val="BodyText"/>
              <w:numPr>
                <w:ilvl w:val="0"/>
                <w:numId w:val="7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pozostawałem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64" w:before="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w okresie zawieszenia wykonywania działalności gospodarczej na terytorium Rzeczypospolitej Polskiej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64" w:before="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0"/>
              </w:rPr>
              <w:t>Nie dotyczy opiekuna osoby niepełnosprawnej</w:t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4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 xml:space="preserve">nie wykonuję 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 xml:space="preserve">wykonuję 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64" w:before="0" w:after="120"/>
              <w:rPr/>
            </w:pPr>
            <w:r>
              <w:rPr>
                <w:rFonts w:cs="Calibri" w:ascii="Calibri" w:hAnsi="Calibri"/>
                <w:sz w:val="22"/>
                <w:szCs w:val="22"/>
              </w:rPr>
              <w:t>za granicą działalności gospodarczej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64" w:before="0" w:after="120"/>
              <w:jc w:val="center"/>
              <w:rPr>
                <w:rFonts w:ascii="Calibri" w:hAnsi="Calibri" w:cs="Calibri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i/>
                <w:iCs/>
                <w:sz w:val="20"/>
              </w:rPr>
              <w:t>Nie dotyczy opiekuna osoby niepełnosprawnej</w:t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5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 xml:space="preserve">nie pozostaję 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pozostaję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64" w:before="0" w:after="120"/>
              <w:rPr/>
            </w:pPr>
            <w:r>
              <w:rPr>
                <w:rFonts w:cs="Calibri" w:ascii="Calibri" w:hAnsi="Calibri"/>
                <w:sz w:val="22"/>
                <w:szCs w:val="22"/>
              </w:rPr>
              <w:t>w okresie zawieszenia wykonywania za granicą działalności gospodarczej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64" w:before="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0"/>
              </w:rPr>
              <w:t>Nie dotyczy opiekuna osoby niepełnosprawnej</w:t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6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wykonuję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wykonuję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0" w:after="120"/>
              <w:rPr>
                <w:rFonts w:cs="Calibri"/>
              </w:rPr>
            </w:pPr>
            <w:r>
              <w:rPr>
                <w:rFonts w:cs="Calibri"/>
              </w:rPr>
              <w:t>działalności gospodarczej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0" w:after="120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Nie dotyczy bezrobotnego, absolwenta CIS, absolwenta KIS</w:t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7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pozostaję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pozostaję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0" w:after="0"/>
              <w:rPr>
                <w:rFonts w:cs="Calibri"/>
              </w:rPr>
            </w:pPr>
            <w:r>
              <w:rPr>
                <w:rFonts w:cs="Calibri"/>
              </w:rPr>
              <w:t>w okresie zawieszenia wykonywania działalności gospodarczej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Nie dotyczy bezrobotnego, absolwenta CIS, absolwenta KIS</w:t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8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skorzystałem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skorzystałem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0" w:after="0"/>
              <w:rPr>
                <w:rFonts w:cs="Calibri"/>
              </w:rPr>
            </w:pPr>
            <w:r>
              <w:rPr>
                <w:rFonts w:eastAsia="Times New Roman" w:cs="Calibri"/>
              </w:rPr>
              <w:t>z bezzwrotnych środków publicznych na podjęcie działalności gospodarczej, na założenie spółdzielni socjalnej lub przystąpienie do spółdzielni socjalnej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64" w:before="0" w:after="0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9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skorzystałem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skorzystałem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0" w:after="0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z umorzenia pożyczki na podjęcie działalności gospodarczej, </w:t>
              <w:br/>
              <w:t>o którym mowa w art. 187 ustawy o rynku pracy i służbach zatrudnienia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64" w:before="0" w:after="0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10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 okresie ostatnich 12 miesięcy: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przerwałem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przerwałem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0" w:after="120"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z własnej winy realizacji formy pomocy określonej w ustawie </w:t>
              <w:br/>
              <w:t>o rynku pracy i służbach zatrudnienia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0" w:after="120"/>
              <w:jc w:val="center"/>
              <w:rPr>
                <w:rFonts w:eastAsia="Times New Roman" w:cs="Calibri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Nie dotyczy absolwenta CIS, absolwenta KIS</w:t>
            </w:r>
          </w:p>
        </w:tc>
      </w:tr>
      <w:tr>
        <w:trPr>
          <w:trHeight w:val="1583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11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złożyłem do innego starosty wniosku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before="0" w:after="120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złożyłem do innego starosty wniosek</w:t>
            </w:r>
          </w:p>
        </w:tc>
        <w:tc>
          <w:tcPr>
            <w:tcW w:w="5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tabs>
                <w:tab w:val="clear" w:pos="708"/>
                <w:tab w:val="left" w:pos="426" w:leader="none"/>
              </w:tabs>
              <w:suppressAutoHyphens w:val="true"/>
              <w:spacing w:lineRule="auto" w:line="264" w:before="0" w:after="0"/>
              <w:ind w:start="0" w:end="0"/>
              <w:contextualSpacing/>
              <w:rPr/>
            </w:pPr>
            <w:r>
              <w:rPr>
                <w:rFonts w:eastAsia="Times New Roman" w:cs="Calibri"/>
              </w:rPr>
              <w:t>o dofinansowanie podjęcia działalności gospodarczej lub o środki na założenie spółdzielni socjalnej lub przystąpienie do spółdzielni socjalnej (za niezłożenie wniosku uznaje się również przypadek gdy, wniosek w powyższym zakresie został złożony, rozpoznany, a umowa nie została i nie zostanie zawarta)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Akapitzlist"/>
              <w:tabs>
                <w:tab w:val="clear" w:pos="708"/>
                <w:tab w:val="left" w:pos="426" w:leader="none"/>
              </w:tabs>
              <w:suppressAutoHyphens w:val="true"/>
              <w:snapToGrid w:val="false"/>
              <w:spacing w:lineRule="auto" w:line="264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</w:r>
          </w:p>
        </w:tc>
      </w:tr>
      <w:tr>
        <w:trPr/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0" w:after="240"/>
              <w:ind w:end="5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tabs>
                <w:tab w:val="clear" w:pos="708"/>
                <w:tab w:val="left" w:pos="9431" w:leader="none"/>
              </w:tabs>
              <w:spacing w:before="240" w:after="480"/>
              <w:ind w:end="255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Jestem świadomy odpowiedzialności karnej za złożenie fałszywego oświadczenia</w:t>
            </w:r>
          </w:p>
          <w:p>
            <w:pPr>
              <w:pStyle w:val="BodyText"/>
              <w:spacing w:before="0" w:after="120"/>
              <w:ind w:end="25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Data:</w:t>
            </w:r>
          </w:p>
          <w:p>
            <w:pPr>
              <w:pStyle w:val="BodyText"/>
              <w:tabs>
                <w:tab w:val="clear" w:pos="708"/>
                <w:tab w:val="left" w:pos="9431" w:leader="none"/>
              </w:tabs>
              <w:spacing w:before="240" w:after="480"/>
              <w:ind w:end="25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Podpis:</w:t>
            </w:r>
          </w:p>
        </w:tc>
      </w:tr>
      <w:tr>
        <w:trPr/>
        <w:tc>
          <w:tcPr>
            <w:tcW w:w="104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pacing w:lineRule="auto" w:line="240" w:before="120" w:after="120"/>
              <w:ind w:start="0" w:end="0"/>
              <w:contextualSpacing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Ponadto oświadczam, że: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13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64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 okresie 3 lat:</w:t>
            </w:r>
          </w:p>
          <w:p>
            <w:pPr>
              <w:pStyle w:val="BodyText"/>
              <w:numPr>
                <w:ilvl w:val="0"/>
                <w:numId w:val="2"/>
              </w:numPr>
              <w:suppressAutoHyphens w:val="false"/>
              <w:spacing w:lineRule="auto" w:line="264"/>
              <w:ind w:hanging="311" w:start="311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otrzymałem</w:t>
            </w:r>
          </w:p>
          <w:p>
            <w:pPr>
              <w:pStyle w:val="BodyText"/>
              <w:numPr>
                <w:ilvl w:val="0"/>
                <w:numId w:val="2"/>
              </w:numPr>
              <w:suppressAutoHyphens w:val="false"/>
              <w:spacing w:lineRule="auto" w:line="264"/>
              <w:ind w:hanging="311" w:start="311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otrzymałem</w:t>
            </w:r>
          </w:p>
        </w:tc>
        <w:tc>
          <w:tcPr>
            <w:tcW w:w="7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0" w:after="0"/>
              <w:rPr>
                <w:rFonts w:eastAsia="Times New Roman" w:cs="Calibri"/>
              </w:rPr>
            </w:pPr>
            <w:r>
              <w:rPr>
                <w:rFonts w:cs="Calibri"/>
              </w:rPr>
              <w:t>środków stanowiących pomoc de minimis w tym jednorazowej amortyzacji</w:t>
            </w:r>
            <w:r>
              <w:rPr>
                <w:rFonts w:eastAsia="Times New Roman" w:cs="Calibri"/>
              </w:rPr>
              <w:t xml:space="preserve"> </w:t>
            </w:r>
          </w:p>
          <w:p>
            <w:pPr>
              <w:pStyle w:val="Normal"/>
              <w:spacing w:lineRule="auto" w:line="264" w:before="0" w:after="0"/>
              <w:rPr>
                <w:rFonts w:cs="Calibri"/>
              </w:rPr>
            </w:pPr>
            <w:r>
              <w:rPr>
                <w:rFonts w:eastAsia="Times New Roman" w:cs="Calibri"/>
              </w:rPr>
              <w:t xml:space="preserve">o wartości: </w:t>
            </w:r>
            <w:r>
              <w:fldChar w:fldCharType="begin">
                <w:ffData>
                  <w:name w:val="Tekst6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fldChar w:fldCharType="begin">
                <w:ffData>
                  <w:name w:val="Tekst7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rPr>
                <w:rFonts w:eastAsia="Times New Roman" w:cs="Calibri"/>
              </w:rPr>
              <w:t>złotych, stanowiącej równowartość:</w:t>
            </w:r>
            <w:r>
              <w:fldChar w:fldCharType="begin">
                <w:ffData>
                  <w:name w:val="Tekst4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fldChar w:fldCharType="begin">
                <w:ffData>
                  <w:name w:val="Tekst5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rPr>
                <w:rFonts w:eastAsia="Times New Roman" w:cs="Calibri"/>
              </w:rPr>
              <w:t>euro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14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64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W okresie 3 lat:</w:t>
            </w:r>
          </w:p>
          <w:p>
            <w:pPr>
              <w:pStyle w:val="BodyText"/>
              <w:numPr>
                <w:ilvl w:val="0"/>
                <w:numId w:val="2"/>
              </w:numPr>
              <w:suppressAutoHyphens w:val="false"/>
              <w:spacing w:lineRule="auto" w:line="264"/>
              <w:ind w:hanging="284" w:start="311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otrzymałem</w:t>
            </w:r>
          </w:p>
          <w:p>
            <w:pPr>
              <w:pStyle w:val="BodyText"/>
              <w:numPr>
                <w:ilvl w:val="0"/>
                <w:numId w:val="2"/>
              </w:numPr>
              <w:suppressAutoHyphens w:val="false"/>
              <w:spacing w:lineRule="auto" w:line="264"/>
              <w:ind w:hanging="284" w:start="311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otrzymałem</w:t>
            </w:r>
          </w:p>
        </w:tc>
        <w:tc>
          <w:tcPr>
            <w:tcW w:w="7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pacing w:lineRule="auto" w:line="264" w:before="0" w:after="0"/>
              <w:ind w:start="0" w:end="0"/>
              <w:contextualSpacing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środków stanowiących pomoc de minimis w rolnictwie i rybołówstwie </w:t>
            </w:r>
          </w:p>
          <w:p>
            <w:pPr>
              <w:pStyle w:val="Akapitzlist"/>
              <w:spacing w:lineRule="auto" w:line="264" w:before="0" w:after="0"/>
              <w:ind w:start="0" w:end="0"/>
              <w:contextualSpacing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o wartości:</w:t>
            </w:r>
            <w:r>
              <w:fldChar w:fldCharType="begin">
                <w:ffData>
                  <w:name w:val="Tekst1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fldChar w:fldCharType="begin">
                <w:ffData>
                  <w:name w:val="Tekst2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rPr>
                <w:rFonts w:eastAsia="Times New Roman" w:cs="Calibri"/>
              </w:rPr>
              <w:t>złotych, stanowiącej równowartość:</w:t>
            </w:r>
            <w:r>
              <w:fldChar w:fldCharType="begin">
                <w:ffData>
                  <w:name w:val="Tekst3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fldChar w:fldCharType="begin">
                <w:ffData>
                  <w:name w:val="Tekst8"/>
                  <w:enabled/>
                  <w:calcOnExit w:val="0"/>
                  <w:textInput/>
                </w:ffData>
              </w:fldChar>
            </w:r>
            <w:r>
              <w:rPr>
                <w:u w:val="single"/>
                <w:rFonts w:eastAsia="Times New Roman" w:cs="Calibri"/>
                <w:lang w:val="en-US" w:eastAsia="en-US"/>
              </w:rPr>
              <w:instrText xml:space="preserve"> FORMTEXT </w:instrTex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separate"/>
            </w:r>
            <w:r>
              <w:rPr>
                <w:rFonts w:eastAsia="Times New Roman" w:cs="Calibri"/>
                <w:u w:val="single"/>
                <w:lang w:val="en-US" w:eastAsia="en-US"/>
              </w:rPr>
              <w:t>     </w:t>
            </w:r>
            <w:r>
              <w:rPr>
                <w:rFonts w:eastAsia="Times New Roman" w:cs="Calibri"/>
                <w:u w:val="single"/>
                <w:lang w:val="en-US" w:eastAsia="en-US"/>
              </w:rPr>
            </w:r>
            <w:r>
              <w:rPr>
                <w:u w:val="single"/>
                <w:rFonts w:eastAsia="Times New Roman" w:cs="Calibri"/>
                <w:lang w:val="en-US" w:eastAsia="en-US"/>
              </w:rPr>
              <w:fldChar w:fldCharType="end"/>
            </w:r>
            <w:r>
              <w:rPr>
                <w:rFonts w:eastAsia="Times New Roman" w:cs="Calibri"/>
              </w:rPr>
              <w:t>euro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15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6"/>
              </w:numPr>
              <w:suppressAutoHyphens w:val="false"/>
              <w:ind w:hanging="318" w:start="318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nie otrzymałem innej pomocy publicznej</w:t>
            </w:r>
          </w:p>
          <w:p>
            <w:pPr>
              <w:pStyle w:val="BodyText"/>
              <w:numPr>
                <w:ilvl w:val="0"/>
                <w:numId w:val="6"/>
              </w:numPr>
              <w:suppressAutoHyphens w:val="false"/>
              <w:ind w:hanging="318" w:start="318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otrzymałem inną pomoc publiczną</w:t>
            </w:r>
          </w:p>
        </w:tc>
        <w:tc>
          <w:tcPr>
            <w:tcW w:w="7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pacing w:lineRule="auto" w:line="264" w:before="0" w:after="0"/>
              <w:ind w:start="0" w:end="0"/>
              <w:contextualSpacing/>
              <w:rPr>
                <w:rFonts w:cs="Calibri"/>
                <w:color w:val="000000"/>
              </w:rPr>
            </w:pPr>
            <w:r>
              <w:rPr>
                <w:rFonts w:cs="Calibri"/>
              </w:rPr>
              <w:t>w odniesieniu do tych samych kosztów kwalifikujących się do objęcia pomocą, na pokrycie których ma być przeznaczona pomoc de minimis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16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lineRule="auto" w:line="264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 xml:space="preserve">nie ciąży 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lineRule="auto" w:line="264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ciąży</w:t>
            </w:r>
          </w:p>
        </w:tc>
        <w:tc>
          <w:tcPr>
            <w:tcW w:w="7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pacing w:lineRule="auto" w:line="264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>na mnie obowiązek zwrotu kwoty stanowiącej równowartość udzielonej pomocy publicznej, co do której Komisja Europejska wydała decyzję o obowiązku zwrotu pomocy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17</w:t>
            </w:r>
          </w:p>
        </w:tc>
        <w:tc>
          <w:tcPr>
            <w:tcW w:w="2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lineRule="auto" w:line="264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nie byłem karany</w:t>
            </w:r>
          </w:p>
          <w:p>
            <w:pPr>
              <w:pStyle w:val="BodyText"/>
              <w:numPr>
                <w:ilvl w:val="0"/>
                <w:numId w:val="3"/>
              </w:numPr>
              <w:suppressAutoHyphens w:val="false"/>
              <w:spacing w:lineRule="auto" w:line="264"/>
              <w:ind w:hanging="318" w:start="318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byłem karany</w:t>
            </w:r>
          </w:p>
          <w:p>
            <w:pPr>
              <w:pStyle w:val="BodyText"/>
              <w:suppressAutoHyphens w:val="false"/>
              <w:spacing w:lineRule="auto" w:line="264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</w:r>
          </w:p>
        </w:tc>
        <w:tc>
          <w:tcPr>
            <w:tcW w:w="7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tabs>
                <w:tab w:val="clear" w:pos="708"/>
                <w:tab w:val="left" w:pos="284" w:leader="none"/>
              </w:tabs>
              <w:suppressAutoHyphens w:val="true"/>
              <w:spacing w:lineRule="auto" w:line="264" w:before="0" w:after="0"/>
              <w:ind w:start="0" w:end="0"/>
              <w:contextualSpacing/>
              <w:rPr>
                <w:rFonts w:eastAsia="Times New Roman" w:cs="Calibri"/>
              </w:rPr>
            </w:pPr>
            <w:r>
              <w:rPr>
                <w:rFonts w:eastAsia="Times New Roman" w:cs="Calibri"/>
              </w:rPr>
              <w:t xml:space="preserve">przed dniem złożenia wniosku o dofinansowanie, zakazem dostępu do środków publicznych, o których mowa w art. 5 ust. 3 pkt 1 i 4 ustawy z dnia 27 sierpnia 2009 r. o finansach publicznych tj. </w:t>
            </w:r>
            <w:r>
              <w:rPr>
                <w:rFonts w:cs="Calibri"/>
              </w:rPr>
              <w:t>środków pochodzących z funduszy strukturalnych, Funduszu Spójności, Funduszu na rzecz Sprawiedliwej Transformacji, Europejskiego Funduszu Rybackiego, Europejskiego Funduszu Morskiego i Rybackiego oraz Europejskiego Funduszu Morskiego, Rybackiego i Akwakultury, także środków na realizację wspólnej polityki rolnej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18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pacing w:lineRule="auto" w:line="264" w:before="120" w:after="120"/>
              <w:ind w:start="0" w:end="0"/>
              <w:contextualSpacing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Zapoznałem się i spełniam</w:t>
            </w:r>
            <w:r>
              <w:rPr>
                <w:rFonts w:eastAsia="Times New Roman" w:cs="Calibri"/>
              </w:rPr>
              <w:t xml:space="preserve"> warunki dotyczące przyznawania i wydatkowania środków na podjęcie działalności gospodarczej określone w ustawie </w:t>
            </w:r>
            <w:r>
              <w:rPr>
                <w:rFonts w:cs="Calibri"/>
              </w:rPr>
              <w:t>20 marca 2025 r. o rynku pracy i służbach zatrudnienia</w:t>
            </w:r>
            <w:r>
              <w:rPr>
                <w:rFonts w:eastAsia="Times New Roman" w:cs="Calibri"/>
              </w:rPr>
              <w:t xml:space="preserve"> oraz zawarte w rozporządzeniu Ministra Rodziny, Pracy i Polityki Społecznej z dnia 21 listopada 2025 r. </w:t>
            </w:r>
            <w:r>
              <w:rPr>
                <w:rFonts w:cs="Calibri"/>
              </w:rPr>
              <w:t>w sprawie wniosków i realizacji umów o dofinansowanie podjęcia działalności gospodarczej oraz o refundację kosztów wyposażenia lub doposażenia stanowiska pracy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19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uppressAutoHyphens w:val="true"/>
              <w:spacing w:lineRule="auto" w:line="264" w:before="120" w:after="120"/>
              <w:ind w:start="0" w:end="0"/>
              <w:contextualSpacing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Zapoznałem się i spełniam</w:t>
            </w:r>
            <w:r>
              <w:rPr>
                <w:rFonts w:eastAsia="Times New Roman" w:cs="Calibri"/>
              </w:rPr>
              <w:t xml:space="preserve"> warunki, o których mowa w rozporządzeniu Komisji (UE) nr 2023/2831 z dnia 13 grudnia 2023 r. w sprawie stosowania art. 107 i 108 Traktatu o funkcjonowaniu UE do pomocy de minimis, odnoszące się do dopuszczalnego udzielenia pomocy na podstawie niniejszego rozporządzenia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20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uppressAutoHyphens w:val="true"/>
              <w:spacing w:lineRule="auto" w:line="264" w:before="120" w:after="120"/>
              <w:ind w:start="0" w:end="0"/>
              <w:contextualSpacing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Zapoznałem się</w:t>
            </w:r>
            <w:r>
              <w:rPr>
                <w:rFonts w:eastAsia="Times New Roman" w:cs="Calibri"/>
              </w:rPr>
              <w:t xml:space="preserve"> z treścią Regulaminu Powiatowego Urzędu Pracy w Legnicy w sprawie przyznawania jednorazowo</w:t>
            </w:r>
            <w:r>
              <w:rPr/>
              <w:t xml:space="preserve"> środków na podjęcie działalności gospodarczej 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21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uppressAutoHyphens w:val="true"/>
              <w:spacing w:lineRule="auto" w:line="264" w:before="120" w:after="120"/>
              <w:ind w:start="0" w:end="0"/>
              <w:contextualSpacing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Otrzymałem i zapoznałem się</w:t>
            </w:r>
            <w:r>
              <w:rPr>
                <w:rFonts w:eastAsia="Times New Roman" w:cs="Calibri"/>
              </w:rPr>
              <w:t xml:space="preserve"> z klauzulą informacyjną </w:t>
            </w:r>
            <w:r>
              <w:rPr>
                <w:rFonts w:eastAsia="Times New Roman" w:cs="Calibri"/>
                <w:color w:val="222222"/>
              </w:rPr>
              <w:t>dotyczącą przetwarzania danych osobowych dla osób bezrobotnych i poszukujących pracy w Powiatowym Urzędzie Pracy w Legnicy, która znajduje się również na stronie</w:t>
            </w:r>
            <w:r>
              <w:rPr>
                <w:rFonts w:eastAsia="Times New Roman" w:cs="Calibri"/>
              </w:rPr>
              <w:t xml:space="preserve"> https://bip.puplegnica.pl/urzad/Klauzula_Informacyjna.</w:t>
            </w:r>
            <w:r>
              <w:rPr>
                <w:rFonts w:eastAsia="Times New Roman" w:cs="Calibri"/>
                <w:color w:val="222222"/>
              </w:rPr>
              <w:t xml:space="preserve"> </w:t>
            </w:r>
            <w:r>
              <w:rPr>
                <w:rFonts w:eastAsia="Times New Roman" w:cs="Calibri"/>
              </w:rPr>
              <w:t xml:space="preserve">Zostałem poinformowany o przechowywaniu i przetwarzaniu moich danych osobowych zawartych w niniejszym wniosku niezbędnych dla potrzeb procedury udzielania jednorazowych środków na podjęcie działalności gospodarczej. Dane osobowe dotyczące pomocy de minimis będą przechowywane 10 lat podatkowych od daty przyznania pomocy zgodnie z rozporządzeniem Komisji (UE) nr 2023/2831 z dnia 13 grudnia 2023 r. w sprawie stosowania art. 107 i 108 Traktatu o funkcjonowaniu Unii Europejskiej do pomocy </w:t>
            </w:r>
            <w:r>
              <w:rPr>
                <w:rFonts w:eastAsia="Times New Roman" w:cs="Calibri"/>
                <w:iCs/>
              </w:rPr>
              <w:t>de minimis</w:t>
            </w:r>
            <w:r>
              <w:rPr>
                <w:rFonts w:eastAsia="Times New Roman" w:cs="Calibri"/>
              </w:rPr>
              <w:t xml:space="preserve">. Okresy przechowywania pozostałych rodzajów dokumentacji zostały szczegółowo określone w Jednolitym rzeczowym wykazie akt </w:t>
            </w:r>
            <w:r>
              <w:rPr>
                <w:rFonts w:eastAsia="Times New Roman" w:cs="Calibri"/>
                <w:bCs/>
              </w:rPr>
              <w:t>dostępnym na stronie:</w:t>
            </w:r>
            <w:r>
              <w:rPr>
                <w:rFonts w:eastAsia="Times New Roman" w:cs="Calibri"/>
              </w:rPr>
              <w:t xml:space="preserve"> https://bip.puplegnica.pl/urzad/Klauzula_Informacyjna oraz w oparciu o Instrukcję Kancelaryjną i </w:t>
            </w:r>
            <w:r>
              <w:rPr>
                <w:rFonts w:eastAsia="Times New Roman" w:cs="Calibri"/>
                <w:bCs/>
              </w:rPr>
              <w:t xml:space="preserve">Instrukcją w sprawie organizacji i zakresie działania Archiwum zakładowego Powiatowego Urzędu Pracy w Legnicy i Filii w Chojnowie </w:t>
            </w:r>
            <w:r>
              <w:rPr>
                <w:rFonts w:eastAsia="Times New Roman" w:cs="Calibri"/>
              </w:rPr>
              <w:t>oraz w zgodzie z ustawą z dnia 14 lipca 1983 r. o narodowym zasobie archiwalnym i archiwach (</w:t>
            </w:r>
            <w:hyperlink r:id="rId5" w:tgtFrame="_blank">
              <w:r>
                <w:rPr>
                  <w:rStyle w:val="Hyperlink"/>
                  <w:rFonts w:eastAsia="Times New Roman" w:cs="Calibri"/>
                </w:rPr>
                <w:t>Dz. U. 2020 poz. 164</w:t>
              </w:r>
            </w:hyperlink>
            <w:r>
              <w:rPr>
                <w:rFonts w:eastAsia="Times New Roman" w:cs="Calibri"/>
              </w:rPr>
              <w:t xml:space="preserve"> z późn. zm.)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22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Akapitzlist"/>
              <w:suppressAutoHyphens w:val="true"/>
              <w:spacing w:lineRule="auto" w:line="264" w:before="120" w:after="120"/>
              <w:ind w:start="0" w:end="0"/>
              <w:contextualSpacing/>
              <w:rPr/>
            </w:pPr>
            <w:r>
              <w:rPr/>
              <w:t xml:space="preserve">W przypadku pozytywnego rozpatrzenia mojego wniosku i zawarcia stosownej umowy </w:t>
            </w:r>
            <w:r>
              <w:rPr>
                <w:b/>
                <w:bCs/>
              </w:rPr>
              <w:t>zobowiązuję się</w:t>
            </w:r>
            <w:r>
              <w:rPr/>
              <w:t xml:space="preserve"> do wykorzystania otrzymanych środków zgodnie z przeznaczeniem oraz do ich racjonalnego wydatkowania zgodnie z ustawą o finansach publicznych. Jestem świadomy, że jednorazowe środki na podjęcie działalności gospodarczej są środkami publicznymi i w związku z tym podlegają szczególnym zasadom rozliczania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23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120" w:after="120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Jestem świadomy faktu iż:</w:t>
            </w:r>
          </w:p>
          <w:p>
            <w:pPr>
              <w:pStyle w:val="Akapitzlist"/>
              <w:spacing w:lineRule="auto" w:line="264" w:before="120" w:after="120"/>
              <w:ind w:start="0" w:end="0"/>
              <w:contextualSpacing w:val="false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Cs/>
              </w:rPr>
              <w:t>- mam prawo brać czynny udział w postępowaniu dotyczącym ubiegania się o środki na podjęcie działalności gospodarczej na każdym jego etapie,</w:t>
            </w:r>
          </w:p>
          <w:p>
            <w:pPr>
              <w:pStyle w:val="Normal"/>
              <w:spacing w:lineRule="auto" w:line="264" w:before="120" w:after="120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Cs/>
              </w:rPr>
              <w:t xml:space="preserve">- złożenie nieprawdziwych oświadczeń we wniosku oraz w załączonych do niego dokumentach </w:t>
              <w:br/>
              <w:t>w powyższym zakresie stanowi podstawę do rozwiązania zawartej umowy i żądania zwrotu wypłaconych środków</w:t>
            </w:r>
          </w:p>
        </w:tc>
      </w:tr>
      <w:tr>
        <w:trPr>
          <w:trHeight w:val="910" w:hRule="atLeast"/>
        </w:trPr>
        <w:tc>
          <w:tcPr>
            <w:tcW w:w="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before="120"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>24</w:t>
            </w:r>
          </w:p>
        </w:tc>
        <w:tc>
          <w:tcPr>
            <w:tcW w:w="99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4" w:before="120" w:after="120"/>
              <w:rPr>
                <w:rFonts w:eastAsia="Times New Roman" w:cs="Calibri"/>
                <w:bCs/>
              </w:rPr>
            </w:pPr>
            <w:r>
              <w:rPr>
                <w:rFonts w:eastAsia="Times New Roman" w:cs="Calibri"/>
                <w:bCs/>
              </w:rPr>
              <w:t>Data:</w:t>
            </w:r>
          </w:p>
          <w:p>
            <w:pPr>
              <w:pStyle w:val="Normal"/>
              <w:spacing w:lineRule="auto" w:line="244" w:before="120" w:after="240"/>
              <w:rPr>
                <w:rFonts w:eastAsia="Times New Roman" w:cs="Calibri"/>
                <w:bCs/>
              </w:rPr>
            </w:pPr>
            <w:r>
              <w:rPr>
                <w:rFonts w:eastAsia="Times New Roman" w:cs="Calibri"/>
                <w:bCs/>
              </w:rPr>
              <w:t>Podpis:</w:t>
            </w:r>
          </w:p>
        </w:tc>
      </w:tr>
    </w:tbl>
    <w:p>
      <w:pPr>
        <w:pStyle w:val="Akapitzlist"/>
        <w:spacing w:lineRule="auto" w:line="360" w:before="0" w:after="3360"/>
        <w:ind w:start="0" w:end="0"/>
        <w:contextualSpacing/>
        <w:rPr>
          <w:rFonts w:cs="Calibri"/>
          <w:b/>
          <w:iCs/>
        </w:rPr>
      </w:pPr>
      <w:r>
        <w:rPr>
          <w:rFonts w:cs="Calibri"/>
          <w:b/>
          <w:iCs/>
        </w:rPr>
      </w:r>
    </w:p>
    <w:p>
      <w:pPr>
        <w:pStyle w:val="Akapitzlist"/>
        <w:spacing w:lineRule="auto" w:line="360" w:before="0" w:after="3360"/>
        <w:ind w:start="0" w:end="0"/>
        <w:contextualSpacing/>
        <w:rPr/>
      </w:pPr>
      <w:r>
        <w:rPr>
          <w:rFonts w:cs="Calibri"/>
          <w:b/>
          <w:iCs/>
        </w:rPr>
        <w:t xml:space="preserve">Do wniosku należy załączyć </w:t>
      </w:r>
      <w:r>
        <w:rPr>
          <w:rFonts w:cs="Calibri"/>
          <w:b/>
        </w:rPr>
        <w:t>formularz informacji przedstawianych przy ubieganiu się o pomoc de minimis</w:t>
        <w:br/>
      </w:r>
      <w:r>
        <w:rPr>
          <w:rFonts w:cs="Calibri"/>
        </w:rPr>
        <w:t xml:space="preserve">(wzór formularza dostępny w siedzibie Urzędu lub na stronie internetowej: </w:t>
      </w:r>
      <w:hyperlink r:id="rId6">
        <w:r>
          <w:rPr>
            <w:rStyle w:val="Hyperlink"/>
            <w:rFonts w:cs="Calibri"/>
          </w:rPr>
          <w:t>www.legnica.praca.gov.pl</w:t>
        </w:r>
      </w:hyperlink>
      <w:r>
        <w:rPr>
          <w:rStyle w:val="Hyperlink"/>
          <w:rFonts w:cs="Calibri"/>
        </w:rPr>
        <w:t>)</w:t>
      </w:r>
    </w:p>
    <w:sectPr>
      <w:footerReference w:type="default" r:id="rId7"/>
      <w:footerReference w:type="first" r:id="rId8"/>
      <w:type w:val="nextPage"/>
      <w:pgSz w:w="11906" w:h="16838"/>
      <w:pgMar w:left="720" w:right="720" w:gutter="0" w:header="0" w:top="720" w:footer="307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ee" w:characterSet="windows-1250"/>
    <w:family w:val="swiss"/>
    <w:pitch w:val="variable"/>
  </w:font>
  <w:font w:name="Calibri Light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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8"/>
        <w:szCs w:val="28"/>
      </w:rPr>
    </w:lvl>
  </w:abstractNum>
  <w:abstractNum w:abstractNumId="3">
    <w:lvl w:ilvl="0">
      <w:start w:val="1"/>
      <w:numFmt w:val="bullet"/>
      <w:lvlText w:val="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8"/>
        <w:szCs w:val="28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6">
    <w:lvl w:ilvl="0">
      <w:start w:val="1"/>
      <w:numFmt w:val="bullet"/>
      <w:lvlText w:val="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8"/>
        <w:szCs w:val="28"/>
      </w:rPr>
    </w:lvl>
  </w:abstractNum>
  <w:abstractNum w:abstractNumId="7">
    <w:lvl w:ilvl="0">
      <w:start w:val="1"/>
      <w:numFmt w:val="bullet"/>
      <w:lvlText w:val="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8"/>
        <w:szCs w:val="28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541" w:hanging="360"/>
      </w:pPr>
      <w:rPr>
        <w:sz w:val="22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uppressAutoHyphens w:val="true"/>
      <w:spacing w:lineRule="auto" w:line="240" w:before="0" w:after="0"/>
      <w:ind w:hanging="432" w:start="432" w:end="0"/>
      <w:outlineLvl w:val="0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libri Light" w:hAnsi="Calibri Light" w:eastAsia="Times New Roman" w:cs="Calibri Light"/>
      <w:color w:val="1F3763"/>
      <w:sz w:val="24"/>
      <w:szCs w:val="24"/>
      <w:lang w:val="en-US"/>
    </w:rPr>
  </w:style>
  <w:style w:type="character" w:styleId="WW8Num1z0">
    <w:name w:val="WW8Num1z0"/>
    <w:qFormat/>
    <w:rPr>
      <w:rFonts w:ascii="Symbol" w:hAnsi="Symbol" w:cs="Symbol"/>
      <w:sz w:val="28"/>
      <w:szCs w:val="28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  <w:sz w:val="28"/>
      <w:szCs w:val="28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sz w:val="28"/>
      <w:szCs w:val="28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8"/>
      <w:szCs w:val="28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/>
  </w:style>
  <w:style w:type="character" w:styleId="WW8Num8z0">
    <w:name w:val="WW8Num8z0"/>
    <w:qFormat/>
    <w:rPr>
      <w:b w:val="false"/>
      <w:bCs w:val="false"/>
    </w:rPr>
  </w:style>
  <w:style w:type="character" w:styleId="WW8Num10z0">
    <w:name w:val="WW8Num10z0"/>
    <w:qFormat/>
    <w:rPr>
      <w:rFonts w:ascii="Symbol" w:hAnsi="Symbol" w:cs="Symbol"/>
      <w:sz w:val="28"/>
      <w:szCs w:val="28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  <w:sz w:val="28"/>
      <w:szCs w:val="28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  <w:sz w:val="32"/>
      <w:szCs w:val="32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>
      <w:rFonts w:ascii="Symbol" w:hAnsi="Symbol" w:cs="Symbol"/>
      <w:sz w:val="28"/>
      <w:szCs w:val="28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b w:val="false"/>
      <w:bCs w:val="false"/>
      <w:color w:val="000000"/>
    </w:rPr>
  </w:style>
  <w:style w:type="character" w:styleId="WW8Num18z0">
    <w:name w:val="WW8Num18z0"/>
    <w:qFormat/>
    <w:rPr>
      <w:sz w:val="22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character" w:styleId="TytuZnak">
    <w:name w:val="Tytuł Znak"/>
    <w:qFormat/>
    <w:rPr>
      <w:rFonts w:ascii="Times New Roman" w:hAnsi="Times New Roman" w:eastAsia="Times New Roman" w:cs="Times New Roman"/>
      <w:sz w:val="28"/>
      <w:szCs w:val="20"/>
    </w:rPr>
  </w:style>
  <w:style w:type="character" w:styleId="PodtytuZnak">
    <w:name w:val="Podtytuł Znak"/>
    <w:qFormat/>
    <w:rPr>
      <w:rFonts w:eastAsia="Times New Roman"/>
      <w:color w:val="5A5A5A"/>
      <w:spacing w:val="15"/>
    </w:rPr>
  </w:style>
  <w:style w:type="character" w:styleId="Nagwek1Znak">
    <w:name w:val="Nagłówek 1 Znak"/>
    <w:qFormat/>
    <w:rPr>
      <w:rFonts w:ascii="Times New Roman" w:hAnsi="Times New Roman" w:eastAsia="Times New Roman" w:cs="Times New Roman"/>
      <w:sz w:val="24"/>
      <w:szCs w:val="20"/>
    </w:rPr>
  </w:style>
  <w:style w:type="character" w:styleId="Nagwek3Znak">
    <w:name w:val="Nagłówek 3 Znak"/>
    <w:qFormat/>
    <w:rPr>
      <w:rFonts w:ascii="Calibri Light" w:hAnsi="Calibri Light" w:eastAsia="Times New Roman" w:cs="Times New Roman"/>
      <w:color w:val="1F3763"/>
      <w:sz w:val="24"/>
      <w:szCs w:val="24"/>
    </w:rPr>
  </w:style>
  <w:style w:type="character" w:styleId="TekstpodstawowyZnak">
    <w:name w:val="Tekst podstawowy Znak"/>
    <w:qFormat/>
    <w:rPr>
      <w:rFonts w:ascii="Times New Roman" w:hAnsi="Times New Roman" w:eastAsia="Times New Roman" w:cs="Times New Roman"/>
      <w:sz w:val="24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StopkaZnak">
    <w:name w:val="Stopka Znak"/>
    <w:qFormat/>
    <w:rPr>
      <w:rFonts w:ascii="Times New Roman" w:hAnsi="Times New Roman" w:eastAsia="Times New Roman" w:cs="Times New Roman"/>
      <w:sz w:val="20"/>
      <w:szCs w:val="20"/>
    </w:rPr>
  </w:style>
  <w:style w:type="character" w:styleId="FontStyle23">
    <w:name w:val="Font Style23"/>
    <w:qFormat/>
    <w:rPr>
      <w:rFonts w:ascii="Times New Roman" w:hAnsi="Times New Roman" w:cs="Times New Roman"/>
      <w:sz w:val="22"/>
      <w:szCs w:val="22"/>
    </w:rPr>
  </w:style>
  <w:style w:type="character" w:styleId="FontStyle22">
    <w:name w:val="Font Style22"/>
    <w:qFormat/>
    <w:rPr>
      <w:rFonts w:ascii="Times New Roman" w:hAnsi="Times New Roman" w:cs="Times New Roman"/>
      <w:b/>
      <w:bCs/>
      <w:sz w:val="22"/>
      <w:szCs w:val="22"/>
    </w:rPr>
  </w:style>
  <w:style w:type="character" w:styleId="NagwekZnak">
    <w:name w:val="Nagłówek Znak"/>
    <w:qFormat/>
    <w:rPr>
      <w:rFonts w:ascii="Times New Roman" w:hAnsi="Times New Roman" w:eastAsia="Times New Roman" w:cs="Times New Roman"/>
      <w:sz w:val="24"/>
      <w:szCs w:val="24"/>
    </w:rPr>
  </w:style>
  <w:style w:type="character" w:styleId="t31">
    <w:name w:val="t31"/>
    <w:qFormat/>
    <w:rPr>
      <w:rFonts w:ascii="Courier New" w:hAnsi="Courier New" w:cs="Courier New"/>
    </w:rPr>
  </w:style>
  <w:style w:type="paragraph" w:styleId="Heading">
    <w:name w:val="Heading"/>
    <w:basedOn w:val="Normal"/>
    <w:next w:val="Subtitle"/>
    <w:qFormat/>
    <w:pPr>
      <w:suppressAutoHyphens w:val="true"/>
      <w:spacing w:lineRule="auto" w:line="240" w:before="0" w:after="0"/>
      <w:jc w:val="center"/>
    </w:pPr>
    <w:rPr>
      <w:rFonts w:ascii="Times New Roman" w:hAnsi="Times New Roman" w:eastAsia="Times New Roman" w:cs="Times New Roman"/>
      <w:sz w:val="28"/>
      <w:szCs w:val="20"/>
      <w:lang w:val="en-US"/>
    </w:rPr>
  </w:style>
  <w:style w:type="paragraph" w:styleId="BodyText">
    <w:name w:val="Body Text"/>
    <w:basedOn w:val="Normal"/>
    <w:pPr>
      <w:suppressAutoHyphens w:val="true"/>
      <w:spacing w:lineRule="auto" w:line="240" w:before="0" w:after="0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/>
    <w:rPr>
      <w:rFonts w:eastAsia="Times New Roman"/>
      <w:color w:val="5A5A5A"/>
      <w:spacing w:val="15"/>
      <w:sz w:val="20"/>
      <w:szCs w:val="20"/>
      <w:lang w:val="en-US"/>
    </w:rPr>
  </w:style>
  <w:style w:type="paragraph" w:styleId="Akapitzlist">
    <w:name w:val="Akapit z listą"/>
    <w:basedOn w:val="Normal"/>
    <w:qFormat/>
    <w:pPr>
      <w:spacing w:before="0" w:after="160"/>
      <w:ind w:hanging="0" w:start="720" w:end="0"/>
      <w:contextualSpacing/>
    </w:pPr>
    <w:rPr/>
  </w:style>
  <w:style w:type="paragraph" w:styleId="Tekstpodstawowy21">
    <w:name w:val="Tekst podstawowy 21"/>
    <w:basedOn w:val="Normal"/>
    <w:qFormat/>
    <w:pPr>
      <w:suppressAutoHyphens w:val="true"/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Tekstpodstawowy31">
    <w:name w:val="Tekst podstawowy 31"/>
    <w:basedOn w:val="Normal"/>
    <w:qFormat/>
    <w:pPr>
      <w:suppressAutoHyphens w:val="true"/>
      <w:spacing w:lineRule="auto" w:line="240" w:before="0" w:after="0"/>
      <w:jc w:val="center"/>
    </w:pPr>
    <w:rPr>
      <w:rFonts w:ascii="Times New Roman" w:hAnsi="Times New Roman" w:eastAsia="Times New Roman" w:cs="Times New Roman"/>
      <w:sz w:val="24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AutoHyphens w:val="true"/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Style71">
    <w:name w:val="Style7"/>
    <w:basedOn w:val="Normal"/>
    <w:qFormat/>
    <w:pPr>
      <w:widowControl w:val="false"/>
      <w:suppressAutoHyphens w:val="true"/>
      <w:autoSpaceDE w:val="false"/>
      <w:spacing w:lineRule="exact" w:line="274" w:before="0" w:after="0"/>
      <w:ind w:hanging="350" w:start="0" w:end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pPr>
      <w:suppressAutoHyphens w:val="tru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pl-PL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yperlink" Target="http://administracja.inforlex.pl/roczniki/przepisy/tresc,DZU,2018,18,0217,00,OBWIESZCZENIE-MARSZALKA-SEJMU-RZECZYPOSPOLITEJ-POLSKIEJ-z-dnia-2018-01-11-r-w-sprawie.html?str=0&amp;pozycja=3" TargetMode="External"/><Relationship Id="rId6" Type="http://schemas.openxmlformats.org/officeDocument/2006/relationships/hyperlink" Target="http://www.legnica.praca.gov.pl/" TargetMode="Externa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2021-02-08T08:21:00Z</dcterms:created>
  <dc:creator>Tomasz</dc:creator>
  <dc:description/>
  <cp:keywords/>
  <dc:language>en-US</dc:language>
  <cp:lastModifiedBy>Marta Stankiewicz</cp:lastModifiedBy>
  <cp:lastPrinted>2026-01-15T10:54:00Z</cp:lastPrinted>
  <dcterms:modified xsi:type="dcterms:W3CDTF">2026-01-15T11:00:00Z</dcterms:modified>
  <cp:revision>115</cp:revision>
  <dc:subject/>
  <dc:title/>
</cp:coreProperties>
</file>