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D638A4">
      <w:pPr>
        <w:pStyle w:val="Title"/>
      </w:pPr>
      <w:r>
        <w:t>O</w:t>
      </w:r>
      <w:r w:rsidR="00CE3022">
        <w:t xml:space="preserve"> měření</w:t>
      </w:r>
    </w:p>
    <w:p w14:paraId="223E5403" w14:textId="054332CB" w:rsidR="004A4D04" w:rsidRDefault="00A4495E" w:rsidP="00077948">
      <w:r>
        <w:t xml:space="preserve">Měření je rozšířená a běžná aktivita, kterou lidé provozují tisíce let. Když se díváme na teploměr a přemýšlíme, jestli bude třeba si obléknout kabát, nebo když vážíme ingredience, abychom upekli bábovku, </w:t>
      </w:r>
      <w:r w:rsidR="00621721">
        <w:t xml:space="preserve">tak </w:t>
      </w:r>
      <w:r>
        <w:t xml:space="preserve">obvykle nepřemýšlíme nad tím, co přesně měření je a jak bychom ho definovali. Považujeme ho prostě jen za soubor </w:t>
      </w:r>
      <w:r w:rsidR="00621721">
        <w:t xml:space="preserve">konkrétních </w:t>
      </w:r>
      <w:r>
        <w:t xml:space="preserve">procedur, díky kterým se snáze orientujeme ve svém prostředí. Ale ať už měření využíváme ke zvládání každodenních činností, či zjišťujeme vzdálenosti mezi galaxiemi nebo pomocí urychlovačů částic pozorujeme, na co se rozpadají srážející se protony, ve své podstatě se jedná o proces s jasným cílem: abychom získali informace o světě a vyjádřili je formálním a spolehlivým způsobem. Na druhou stranu, ne každý proces, který odpovídá tomuto popisu, je obvyklé nazývat měřením. Když zjišťujeme kvalitu průmyslového výrobku, počítáme </w:t>
      </w:r>
      <w:proofErr w:type="spellStart"/>
      <w:r>
        <w:t>cyklomatickou</w:t>
      </w:r>
      <w:proofErr w:type="spellEnd"/>
      <w:r>
        <w:t xml:space="preserve"> složitost zdrojového kódu nebo dotazníkem sledujeme spokojenost zákazníků, také získáváme a vyjadřujeme nějakou informaci.</w:t>
      </w:r>
      <w:r w:rsidR="00077948">
        <w:t xml:space="preserve"> </w:t>
      </w:r>
      <w:r w:rsidR="0068658E">
        <w:t>Stejně tak j</w:t>
      </w:r>
      <w:r w:rsidR="00077948">
        <w:t>akýkoliv popis, zhodnocení na základě zkušenosti či pouhé odhadování je procesem produkujícím informaci</w:t>
      </w:r>
      <w:r w:rsidR="0068658E">
        <w:t xml:space="preserve"> –</w:t>
      </w:r>
      <w:r w:rsidR="00077948">
        <w:t xml:space="preserve"> </w:t>
      </w:r>
      <w:r w:rsidR="0068658E">
        <w:t xml:space="preserve">ovšem už ne </w:t>
      </w:r>
      <w:r w:rsidR="00077948">
        <w:t xml:space="preserve">tak spolehlivou, přesnou a porovnatelnou. </w:t>
      </w:r>
    </w:p>
    <w:p w14:paraId="7E0046F8" w14:textId="77777777" w:rsidR="0068658E" w:rsidRDefault="00077948" w:rsidP="00A4495E">
      <w:r>
        <w:t>Pokud tedy v</w:t>
      </w:r>
      <w:r w:rsidR="00A4495E">
        <w:t>e všech těchto situacích obdržíme nějakou hodnotu, kterou důvodně přisuzujeme urč</w:t>
      </w:r>
      <w:r>
        <w:t>ité vlastnosti určitého objektu,</w:t>
      </w:r>
      <w:r w:rsidR="00A4495E">
        <w:t xml:space="preserve"> </w:t>
      </w:r>
      <w:r>
        <w:t>j</w:t>
      </w:r>
      <w:r w:rsidR="00A4495E">
        <w:t xml:space="preserve">aký je </w:t>
      </w:r>
      <w:r>
        <w:t xml:space="preserve">rozdíl mezi měřením, evaluací a </w:t>
      </w:r>
      <w:r w:rsidR="00A4495E">
        <w:t xml:space="preserve">subjektivním </w:t>
      </w:r>
      <w:r>
        <w:t>posuzováním</w:t>
      </w:r>
      <w:r w:rsidR="00A4495E">
        <w:t xml:space="preserve">? Rozličné definice měření – které by měly tuto otázku zodpovědět – často obsahují různé stereotypy, které lze shrnout do jedné věty ([61]): „Měření je obvykle definováno jako správné přiřazení čísla určité fyzické proměnné.“ (varianty lze najít např. v [X], [X], [X]). </w:t>
      </w:r>
    </w:p>
    <w:p w14:paraId="01476A8B" w14:textId="43C8F7B3" w:rsidR="00A4495E" w:rsidRDefault="0068658E" w:rsidP="00A22590">
      <w:r>
        <w:t xml:space="preserve">Takovýto postoj k měření nám ovšem </w:t>
      </w:r>
      <w:r w:rsidR="00A22590">
        <w:t>výše uvedené příklady nepomůže</w:t>
      </w:r>
      <w:r>
        <w:t xml:space="preserve"> rozlišit</w:t>
      </w:r>
      <w:r w:rsidR="00A22590">
        <w:t>. Proč?</w:t>
      </w:r>
    </w:p>
    <w:p w14:paraId="2BCF0015" w14:textId="397E5CA6" w:rsidR="00A4495E" w:rsidRDefault="00A4495E" w:rsidP="0004060C">
      <w:pPr>
        <w:pStyle w:val="ListParagraph"/>
        <w:numPr>
          <w:ilvl w:val="0"/>
          <w:numId w:val="6"/>
        </w:numPr>
      </w:pPr>
      <w:r>
        <w:t>Je nutné rozlišovat mezi měřenou vlastností objektu a proměnnou.</w:t>
      </w:r>
      <w:r w:rsidR="00746F3C">
        <w:t xml:space="preserve"> Měření je přiřazování </w:t>
      </w:r>
      <w:r w:rsidR="00746F3C" w:rsidRPr="00937DD9">
        <w:rPr>
          <w:i/>
        </w:rPr>
        <w:t>hodnot</w:t>
      </w:r>
      <w:r w:rsidR="00746F3C">
        <w:t xml:space="preserve">, symbolických reprezentací, </w:t>
      </w:r>
      <w:r w:rsidR="00746F3C" w:rsidRPr="00937DD9">
        <w:rPr>
          <w:i/>
        </w:rPr>
        <w:t>vlastnostem</w:t>
      </w:r>
      <w:r w:rsidR="00746F3C">
        <w:t>, empirickým entitám, nikoliv matematickým reprezentacím</w:t>
      </w:r>
      <w:r w:rsidR="00A22590">
        <w:t xml:space="preserve"> (a proměnné </w:t>
      </w:r>
      <w:r w:rsidR="00FA6D63">
        <w:t>nic jiného nejsou</w:t>
      </w:r>
      <w:r w:rsidR="00A22590">
        <w:t xml:space="preserve">). </w:t>
      </w:r>
      <w:r w:rsidR="00746F3C">
        <w:t>Provádění měření vyžaduje experimentální fázi</w:t>
      </w:r>
      <w:r w:rsidR="00746F3C">
        <w:rPr>
          <w:rStyle w:val="FootnoteReference"/>
        </w:rPr>
        <w:footnoteReference w:id="1"/>
      </w:r>
      <w:r w:rsidR="00746F3C">
        <w:t>; čistě matematický proces není měření</w:t>
      </w:r>
      <w:r w:rsidR="00746F3C">
        <w:rPr>
          <w:rStyle w:val="FootnoteReference"/>
        </w:rPr>
        <w:footnoteReference w:id="2"/>
      </w:r>
      <w:r w:rsidR="00746F3C">
        <w:t xml:space="preserve"> ([61]).</w:t>
      </w:r>
    </w:p>
    <w:p w14:paraId="5B07BCA1" w14:textId="3AEDF309" w:rsidR="00941F43" w:rsidRDefault="00A4495E" w:rsidP="0004060C">
      <w:pPr>
        <w:pStyle w:val="ListParagraph"/>
        <w:numPr>
          <w:ilvl w:val="0"/>
          <w:numId w:val="6"/>
        </w:numPr>
      </w:pPr>
      <w:r>
        <w:t>Měření nepřiřazuje čísl</w:t>
      </w:r>
      <w:r w:rsidR="00941F43">
        <w:t>o</w:t>
      </w:r>
      <w:r>
        <w:t xml:space="preserve">, ale </w:t>
      </w:r>
      <w:r w:rsidR="00941F43" w:rsidRPr="00941F43">
        <w:rPr>
          <w:i/>
        </w:rPr>
        <w:t>hodnotu</w:t>
      </w:r>
      <w:r w:rsidR="00941F43" w:rsidRPr="00941F43">
        <w:t>,</w:t>
      </w:r>
      <w:r w:rsidRPr="00941F43">
        <w:t xml:space="preserve"> </w:t>
      </w:r>
      <w:r w:rsidR="00941F43">
        <w:t xml:space="preserve">což </w:t>
      </w:r>
      <w:r w:rsidR="003831DC">
        <w:t>je spojení čísla a reference</w:t>
      </w:r>
      <w:r w:rsidR="00A22590">
        <w:t xml:space="preserve"> (např. „23 metrů“, nebo „17 kilogramů“)</w:t>
      </w:r>
      <w:r w:rsidR="003831DC">
        <w:t>, které společně vyjadřují velikost atributu ([VIM], [X], [61]). Pouze v některých případech, kdy je měření prováděno v absolutní škále</w:t>
      </w:r>
      <w:r w:rsidR="00A22590">
        <w:t xml:space="preserve"> (</w:t>
      </w:r>
      <w:r w:rsidR="003831DC">
        <w:t>např. při počítání</w:t>
      </w:r>
      <w:r w:rsidR="00A22590">
        <w:t>)</w:t>
      </w:r>
      <w:r w:rsidR="003831DC">
        <w:t xml:space="preserve">, jsou hodnoty </w:t>
      </w:r>
      <w:r w:rsidR="00A22590">
        <w:t>měřené vlastnosti</w:t>
      </w:r>
      <w:r w:rsidR="00941F43">
        <w:t xml:space="preserve"> přímo</w:t>
      </w:r>
      <w:r w:rsidR="003831DC">
        <w:t xml:space="preserve"> čísla, protože jednotka je „absorbována“ v definici atributu. Navíc lze měřit i ordinální a nomináln</w:t>
      </w:r>
      <w:r w:rsidR="00A34B70">
        <w:t xml:space="preserve">í vlastnosti, pro které čísla </w:t>
      </w:r>
      <w:r w:rsidR="003831DC">
        <w:t>hrají zvláštní roli</w:t>
      </w:r>
      <w:r w:rsidR="00941F43">
        <w:rPr>
          <w:rStyle w:val="FootnoteReference"/>
        </w:rPr>
        <w:footnoteReference w:id="3"/>
      </w:r>
      <w:r w:rsidR="00941F43">
        <w:t>.</w:t>
      </w:r>
    </w:p>
    <w:p w14:paraId="0738A851" w14:textId="34323A69" w:rsidR="00A4495E" w:rsidRDefault="00A34B70" w:rsidP="0004060C">
      <w:pPr>
        <w:pStyle w:val="ListParagraph"/>
        <w:numPr>
          <w:ilvl w:val="0"/>
          <w:numId w:val="6"/>
        </w:numPr>
      </w:pPr>
      <w:r>
        <w:t>Pokud popisujeme měření jako „</w:t>
      </w:r>
      <w:r w:rsidR="00AD1649">
        <w:t>správné přiřazení</w:t>
      </w:r>
      <w:r>
        <w:t>“,</w:t>
      </w:r>
      <w:r w:rsidR="00AD1649">
        <w:t xml:space="preserve"> </w:t>
      </w:r>
      <w:r>
        <w:t xml:space="preserve">stává se tato správnost definičním kritériem. Nejenže je však sama nedefinovaná, ale vytváří dojem, že měření je </w:t>
      </w:r>
      <w:r w:rsidR="00C71567">
        <w:t xml:space="preserve">ze své podstaty </w:t>
      </w:r>
      <w:r>
        <w:t xml:space="preserve">efektivní. Měření je ovšem obvykle zatíženo chybou a není zcela přesné. Tuto </w:t>
      </w:r>
      <w:proofErr w:type="spellStart"/>
      <w:r>
        <w:t>nepřenost</w:t>
      </w:r>
      <w:proofErr w:type="spellEnd"/>
      <w:r>
        <w:t xml:space="preserve"> je třeba rovněž sdělovat ([X]).</w:t>
      </w:r>
    </w:p>
    <w:p w14:paraId="239DD6E3" w14:textId="77777777" w:rsidR="00A4495E" w:rsidRDefault="00A4495E" w:rsidP="0004060C">
      <w:pPr>
        <w:pStyle w:val="ListParagraph"/>
        <w:numPr>
          <w:ilvl w:val="0"/>
          <w:numId w:val="6"/>
        </w:numPr>
      </w:pPr>
      <w:r>
        <w:t xml:space="preserve">Měření by nutně nemělo být omezeno na </w:t>
      </w:r>
      <w:commentRangeStart w:id="0"/>
      <w:r>
        <w:t xml:space="preserve">fyzické </w:t>
      </w:r>
      <w:commentRangeEnd w:id="0"/>
      <w:r w:rsidR="00FA6D63">
        <w:rPr>
          <w:rStyle w:val="CommentReference"/>
        </w:rPr>
        <w:commentReference w:id="0"/>
      </w:r>
      <w:r>
        <w:t>vlastnosti ([X]).</w:t>
      </w:r>
    </w:p>
    <w:p w14:paraId="0BBC9E28" w14:textId="658CB220" w:rsidR="006F3EA2" w:rsidRDefault="006F3EA2" w:rsidP="00A4495E">
      <w:r>
        <w:t xml:space="preserve">Kritická diskuze těchto námitek nám dovolí dobrat se přesnějšího pohledu na to, co vlastně měření je. Přitom je nutné si uvědomit, že měření není </w:t>
      </w:r>
      <w:proofErr w:type="spellStart"/>
      <w:r>
        <w:t>přirodní</w:t>
      </w:r>
      <w:proofErr w:type="spellEnd"/>
      <w:r>
        <w:t xml:space="preserve"> entita existující nezávisle na </w:t>
      </w:r>
      <w:r>
        <w:lastRenderedPageBreak/>
        <w:t>lidech; měření je vytvořené za určitým účelem a nemá žádné nezávislé charakteristiky</w:t>
      </w:r>
      <w:r w:rsidR="00C71567">
        <w:t xml:space="preserve"> ([X], [X])</w:t>
      </w:r>
      <w:r>
        <w:t>. Jak připomíná [61], změny v pojetí měření jsou vyvolány společenskou potřebou, dostupnými technologiemi, vědeckými modely a filozofickými koncepcemi, a snaha objevit „pravé“ měření tudíž nemá smysl.</w:t>
      </w:r>
    </w:p>
    <w:p w14:paraId="09E68892" w14:textId="57869A4D" w:rsidR="00A4495E" w:rsidRDefault="006F3EA2" w:rsidP="00A4495E">
      <w:r>
        <w:t>Pro měření je d</w:t>
      </w:r>
      <w:r w:rsidR="00A4495E">
        <w:t xml:space="preserve">efinující struktura celého procesu, spíše než </w:t>
      </w:r>
      <w:r w:rsidR="00CC3558">
        <w:t>vlastnosti</w:t>
      </w:r>
      <w:r w:rsidR="00A4495E">
        <w:t xml:space="preserve"> jeho výsledků </w:t>
      </w:r>
      <w:r w:rsidR="00CC3558">
        <w:t>a</w:t>
      </w:r>
      <w:r w:rsidR="00A4495E">
        <w:t>nebo vstupů</w:t>
      </w:r>
      <w:r w:rsidR="00CC3558">
        <w:t>. Tuto strukturu</w:t>
      </w:r>
      <w:r w:rsidR="00A4495E">
        <w:t xml:space="preserve"> můžeme koncepčně rozdělit do dvou úrovní: první úroveň představuje konkrétní proces zahrnující interakce mezi měřeným objektem, </w:t>
      </w:r>
      <w:r w:rsidR="00982FA8">
        <w:t>měřicím</w:t>
      </w:r>
      <w:r w:rsidR="00A4495E">
        <w:t xml:space="preserve"> </w:t>
      </w:r>
      <w:r w:rsidR="00982FA8">
        <w:t>systémem</w:t>
      </w:r>
      <w:r w:rsidR="00A4495E">
        <w:t xml:space="preserve"> a prostředím; druhou úroveň tvoří teoretické a abstraktní reprezentace tohoto procesu ([X]). Stejně tak výsledky měření jsou rozlišitelné na dva druhy: na konkrétní úrovni se jedná o indikace</w:t>
      </w:r>
      <w:r w:rsidR="00A4495E">
        <w:rPr>
          <w:rStyle w:val="FootnoteReference"/>
        </w:rPr>
        <w:footnoteReference w:id="4"/>
      </w:r>
      <w:r w:rsidR="00A4495E">
        <w:t xml:space="preserve"> </w:t>
      </w:r>
      <w:r w:rsidR="00982FA8">
        <w:t>měřicího</w:t>
      </w:r>
      <w:r w:rsidR="00A4495E">
        <w:t xml:space="preserve"> </w:t>
      </w:r>
      <w:r w:rsidR="00982FA8">
        <w:t>přístroje</w:t>
      </w:r>
      <w:r w:rsidR="00A4495E">
        <w:t xml:space="preserve">; na abstraktní úrovni jsou výsledky vědomostní tvrzení o stavu měřeného objektu; často mají formu: </w:t>
      </w:r>
      <w:r w:rsidR="00CC3558">
        <w:t>atribut</w:t>
      </w:r>
      <w:r w:rsidR="00A4495E" w:rsidRPr="00D2373B">
        <w:t xml:space="preserve"> </w:t>
      </w:r>
      <w:r w:rsidR="00C71567">
        <w:rPr>
          <w:i/>
        </w:rPr>
        <w:t>A</w:t>
      </w:r>
      <w:r w:rsidR="00A4495E" w:rsidRPr="00D2373B">
        <w:t xml:space="preserve"> asociovan</w:t>
      </w:r>
      <w:r w:rsidR="00CC3558">
        <w:t>ý</w:t>
      </w:r>
      <w:r w:rsidR="00A4495E" w:rsidRPr="00D2373B">
        <w:t xml:space="preserve"> s objektem </w:t>
      </w:r>
      <w:r w:rsidR="00A4495E" w:rsidRPr="00D2373B">
        <w:rPr>
          <w:i/>
        </w:rPr>
        <w:t>O</w:t>
      </w:r>
      <w:r w:rsidR="00A4495E" w:rsidRPr="00D2373B">
        <w:t xml:space="preserve"> má hodnotu </w:t>
      </w:r>
      <w:r w:rsidR="00C71567">
        <w:rPr>
          <w:i/>
        </w:rPr>
        <w:t>a</w:t>
      </w:r>
      <w:r w:rsidR="00A4495E" w:rsidRPr="00D2373B">
        <w:t xml:space="preserve"> s nejistotou </w:t>
      </w:r>
      <w:r w:rsidR="00A4495E" w:rsidRPr="00D2373B">
        <w:rPr>
          <w:i/>
        </w:rPr>
        <w:t>U</w:t>
      </w:r>
      <w:r w:rsidR="00A4495E">
        <w:t xml:space="preserve"> ([X]).</w:t>
      </w:r>
      <w:r w:rsidR="00BA0D66">
        <w:t xml:space="preserve"> </w:t>
      </w:r>
      <w:r w:rsidR="00C71567">
        <w:t xml:space="preserve">Měření </w:t>
      </w:r>
      <w:r w:rsidR="00BA0D66">
        <w:t xml:space="preserve">tedy </w:t>
      </w:r>
      <w:r w:rsidR="00A4495E">
        <w:t>není čistě empirický proces</w:t>
      </w:r>
      <w:r w:rsidR="00CC3558">
        <w:t>,</w:t>
      </w:r>
      <w:r w:rsidR="00A4495E">
        <w:t xml:space="preserve"> </w:t>
      </w:r>
      <w:r w:rsidR="00C71567">
        <w:t>jelikož</w:t>
      </w:r>
      <w:r w:rsidR="00A4495E">
        <w:t xml:space="preserve"> </w:t>
      </w:r>
      <w:r w:rsidR="00982FA8">
        <w:t xml:space="preserve">výsledný </w:t>
      </w:r>
      <w:r w:rsidR="00A4495E">
        <w:t xml:space="preserve">stav </w:t>
      </w:r>
      <w:r w:rsidR="00982FA8">
        <w:t>měřicího</w:t>
      </w:r>
      <w:r w:rsidR="00A4495E">
        <w:t xml:space="preserve"> </w:t>
      </w:r>
      <w:r w:rsidR="00982FA8">
        <w:t xml:space="preserve">systému </w:t>
      </w:r>
      <w:r w:rsidR="00A4495E">
        <w:t xml:space="preserve">musí být vhodně interpretován, aby mohl být reprezentován jako hodnota měřené vlastnosti. Aby byla vlastnost měřitelná, musí pro ni existovat metrologický model. Tento model je buď začleněn do </w:t>
      </w:r>
      <w:r w:rsidR="00D434E6">
        <w:t>ši</w:t>
      </w:r>
      <w:r w:rsidR="00C71567">
        <w:t>rší</w:t>
      </w:r>
      <w:r w:rsidR="00A4495E">
        <w:t xml:space="preserve"> teori</w:t>
      </w:r>
      <w:r w:rsidR="00D434E6">
        <w:t>e</w:t>
      </w:r>
      <w:r w:rsidR="00C71567">
        <w:t xml:space="preserve"> určité </w:t>
      </w:r>
      <w:r w:rsidR="00A4495E">
        <w:t xml:space="preserve">domény vědění, nebo pouze odkazuje na základový model, který udává více či </w:t>
      </w:r>
      <w:r w:rsidR="00C71567">
        <w:t>méně sociálně dohodnutý</w:t>
      </w:r>
      <w:r w:rsidR="00A4495E">
        <w:t xml:space="preserve"> </w:t>
      </w:r>
      <w:proofErr w:type="spellStart"/>
      <w:r w:rsidR="00A4495E">
        <w:t>předmetrologický</w:t>
      </w:r>
      <w:proofErr w:type="spellEnd"/>
      <w:r w:rsidR="00A4495E">
        <w:t xml:space="preserve"> význam vlastnosti. První příp</w:t>
      </w:r>
      <w:r w:rsidR="00D434E6">
        <w:t xml:space="preserve">ad je nazývaný silně definované, </w:t>
      </w:r>
      <w:r w:rsidR="00A4495E">
        <w:t>tvrdé měření a obvykle se používá pro fyzikální vlastnosti (přičemž fyzika, spolu s geometrií, je onou</w:t>
      </w:r>
      <w:r w:rsidR="00D434E6">
        <w:t xml:space="preserve"> širší</w:t>
      </w:r>
      <w:r w:rsidR="00A4495E">
        <w:t xml:space="preserve"> teorií); d</w:t>
      </w:r>
      <w:r w:rsidR="00D434E6">
        <w:t xml:space="preserve">ruhý případ je slabě definované, </w:t>
      </w:r>
      <w:r w:rsidR="00A4495E">
        <w:t>měkké měření, a typicky se aplikuje na ne-fyzické vlastnosti ([X], [X], [X]).</w:t>
      </w:r>
    </w:p>
    <w:p w14:paraId="748BC3E7" w14:textId="221BA9CD" w:rsidR="00F81BFE" w:rsidRDefault="00F81BFE" w:rsidP="00375506">
      <w:r>
        <w:t xml:space="preserve">To, že objekty reprezentujeme nějakými hodnotami, má svůj důvod. Měření má nejen praktickou roli, ale </w:t>
      </w:r>
      <w:r w:rsidR="00FD4DD9">
        <w:t xml:space="preserve">rovněž </w:t>
      </w:r>
      <w:r>
        <w:t xml:space="preserve">i roli z vědeckého hlediska mnohem důležitější. Díky měření se </w:t>
      </w:r>
      <w:r w:rsidR="009D35A6">
        <w:t xml:space="preserve">můžeme nejen </w:t>
      </w:r>
      <w:r>
        <w:t>ujist</w:t>
      </w:r>
      <w:r w:rsidR="009D35A6">
        <w:t>it,</w:t>
      </w:r>
      <w:r>
        <w:t xml:space="preserve"> </w:t>
      </w:r>
      <w:r w:rsidR="009D35A6">
        <w:t>zdali</w:t>
      </w:r>
      <w:r>
        <w:t xml:space="preserve"> jsme do těsta na bábovku dali správné množství mouky, ale </w:t>
      </w:r>
      <w:r w:rsidR="00375506">
        <w:t xml:space="preserve">hlavně ověřit správnost vědeckých teorií. Tyto teorie jsou většinou kvantitativní a obsahují plno matematických rovnic, které sice mají </w:t>
      </w:r>
      <w:r>
        <w:t xml:space="preserve">popsat svět, ale samy o sobě o něm nemohou nic říct. Abychom je mohli považovat alespoň za </w:t>
      </w:r>
      <w:r w:rsidRPr="00D26873">
        <w:rPr>
          <w:i/>
        </w:rPr>
        <w:t>možné</w:t>
      </w:r>
      <w:r>
        <w:t xml:space="preserve"> vysvětlení toho, jak věci fungují, musíme je doplnit </w:t>
      </w:r>
      <w:proofErr w:type="spellStart"/>
      <w:r>
        <w:t>mimomatematickou</w:t>
      </w:r>
      <w:proofErr w:type="spellEnd"/>
      <w:r>
        <w:t xml:space="preserve"> interpretací: všechny funkce v rovnicích představují patřičné atributy objektů, a rovnice samotné vyjadřují změny atributů v průběhu času. Díky této interpretaci můžeme teorie testovat ověřením, zda existuje shoda mezi dvěma druhy hodnot: mezi těmi, které jsme spočítali s pomocí teorie, a mezi těmi, které jsme empiricky změřili (</w:t>
      </w:r>
      <w:r w:rsidRPr="004A71F1">
        <w:t>[10]</w:t>
      </w:r>
      <w:r>
        <w:t>).</w:t>
      </w:r>
    </w:p>
    <w:p w14:paraId="30E77BDD" w14:textId="5FC5AC57" w:rsidR="00F81BFE" w:rsidRDefault="00F81BFE" w:rsidP="00F81BFE">
      <w:r>
        <w:t>Mohli bychom se proto domnívat, že měření slouží k</w:t>
      </w:r>
      <w:r w:rsidR="006A1719">
        <w:t> </w:t>
      </w:r>
      <w:r>
        <w:t>potvrzování</w:t>
      </w:r>
      <w:r w:rsidR="006A1719">
        <w:t xml:space="preserve"> a</w:t>
      </w:r>
      <w:r>
        <w:t xml:space="preserve"> vyvracení teorií. </w:t>
      </w:r>
      <w:r w:rsidR="006A1719">
        <w:t xml:space="preserve">Jenže zároveň jsme si uvědomili, že intepretace výsledků měření je sama závislá na modelech a teoriích. Zdá se tedy, že spojení mezi teoretickými entitami a </w:t>
      </w:r>
      <w:r w:rsidR="00824E0E">
        <w:t xml:space="preserve">postupy </w:t>
      </w:r>
      <w:r w:rsidR="006A1719">
        <w:t>měř</w:t>
      </w:r>
      <w:r w:rsidR="00824E0E">
        <w:t xml:space="preserve">ení </w:t>
      </w:r>
      <w:r w:rsidR="006A1719">
        <w:t xml:space="preserve">je cirkulární. Van </w:t>
      </w:r>
      <w:proofErr w:type="spellStart"/>
      <w:r w:rsidR="006A1719">
        <w:t>Fraassen</w:t>
      </w:r>
      <w:proofErr w:type="spellEnd"/>
      <w:r w:rsidR="006A1719">
        <w:t xml:space="preserve"> </w:t>
      </w:r>
      <w:r>
        <w:t>(</w:t>
      </w:r>
      <w:r w:rsidRPr="00A145C9">
        <w:t>[23]</w:t>
      </w:r>
      <w:r>
        <w:t>)</w:t>
      </w:r>
      <w:r w:rsidR="006A1719">
        <w:t xml:space="preserve"> proto mluví o </w:t>
      </w:r>
      <w:r>
        <w:t>„problém koordinace“</w:t>
      </w:r>
      <w:r w:rsidR="00824E0E">
        <w:t>, kdy o</w:t>
      </w:r>
      <w:r>
        <w:t xml:space="preserve">tázky „Co platí jako měření atributu </w:t>
      </w:r>
      <w:r w:rsidR="00824E0E">
        <w:rPr>
          <w:i/>
        </w:rPr>
        <w:t>A</w:t>
      </w:r>
      <w:r>
        <w:t xml:space="preserve">?“ a „Co je to atribut </w:t>
      </w:r>
      <w:r w:rsidR="00824E0E">
        <w:rPr>
          <w:i/>
        </w:rPr>
        <w:t>A</w:t>
      </w:r>
      <w:r>
        <w:t>?“ nelze zodpovědět nezávisle na sobě.</w:t>
      </w:r>
    </w:p>
    <w:p w14:paraId="57858688" w14:textId="3EFA93E9" w:rsidR="00D46EE2" w:rsidRDefault="007F764E" w:rsidP="00F81BFE">
      <w:commentRangeStart w:id="1"/>
      <w:r>
        <w:t>Dobrým</w:t>
      </w:r>
      <w:commentRangeEnd w:id="1"/>
      <w:r w:rsidR="004B438C">
        <w:rPr>
          <w:rStyle w:val="CommentReference"/>
        </w:rPr>
        <w:commentReference w:id="1"/>
      </w:r>
      <w:r>
        <w:t xml:space="preserve"> příkladem, jak tento problém řešily přírodní vědy, je </w:t>
      </w:r>
      <w:r w:rsidR="00F81BFE">
        <w:t>historie měření teploty</w:t>
      </w:r>
      <w:r>
        <w:t xml:space="preserve">. Teplota objektu byl </w:t>
      </w:r>
      <w:r w:rsidR="00F81BFE">
        <w:t>původně kvalitativní koncept</w:t>
      </w:r>
      <w:r w:rsidR="00D46EE2">
        <w:t>, ale v průběhu staletí se ukázalo, že teplota je ve skutečnosti kvantitativní veličina.</w:t>
      </w:r>
      <w:r w:rsidR="00F81BFE">
        <w:t xml:space="preserve"> </w:t>
      </w:r>
      <w:r w:rsidR="00D46EE2">
        <w:t>Z</w:t>
      </w:r>
      <w:r w:rsidR="00F81BFE">
        <w:t xml:space="preserve">přesňování měření teploty a </w:t>
      </w:r>
      <w:r w:rsidR="00D46EE2">
        <w:t>na</w:t>
      </w:r>
      <w:r w:rsidR="00F81BFE">
        <w:t>vázané teoretické objevy postupnými „epistemickými iteracemi</w:t>
      </w:r>
      <w:r w:rsidR="00F81BFE" w:rsidRPr="00E434D7">
        <w:t>“ ([25], [26]</w:t>
      </w:r>
      <w:r w:rsidR="00F81BFE">
        <w:t xml:space="preserve">) vedly až k dnešní definici jednotky termodynamické teploty pomocí </w:t>
      </w:r>
      <w:proofErr w:type="spellStart"/>
      <w:r w:rsidR="00F81BFE">
        <w:t>Boltzmannovy</w:t>
      </w:r>
      <w:proofErr w:type="spellEnd"/>
      <w:r w:rsidR="00F81BFE">
        <w:t xml:space="preserve"> konstanty. </w:t>
      </w:r>
    </w:p>
    <w:p w14:paraId="2D9D25CE" w14:textId="7CB4A46F" w:rsidR="00D46EE2" w:rsidRDefault="00D46EE2" w:rsidP="00F81BFE">
      <w:r>
        <w:t xml:space="preserve">Prvními přístroji pro měření teploty byly </w:t>
      </w:r>
      <w:proofErr w:type="spellStart"/>
      <w:r>
        <w:t>termoskopy</w:t>
      </w:r>
      <w:proofErr w:type="spellEnd"/>
      <w:r>
        <w:t>, které</w:t>
      </w:r>
      <w:r w:rsidR="00BC3A6C">
        <w:t xml:space="preserve"> </w:t>
      </w:r>
      <w:r>
        <w:t xml:space="preserve">fungovaly na principu známém již od starověku: ochlazený vzduch zabírá menší objem. </w:t>
      </w:r>
      <w:proofErr w:type="spellStart"/>
      <w:r>
        <w:t>Termoskopy</w:t>
      </w:r>
      <w:proofErr w:type="spellEnd"/>
      <w:r>
        <w:t xml:space="preserve"> mívaly podobu nádob na tekutinu a vzduch, spojených tubou tak, aby změny objemu vzduchu dovolovaly tekutině stoupat v</w:t>
      </w:r>
      <w:r w:rsidR="00F80C88">
        <w:t> </w:t>
      </w:r>
      <w:r>
        <w:t>tubě</w:t>
      </w:r>
      <w:r w:rsidR="00F80C88">
        <w:t>, na které byla vyznačena stupnice</w:t>
      </w:r>
    </w:p>
    <w:p w14:paraId="5F522429" w14:textId="2D4FA9D7" w:rsidR="003F1C8F" w:rsidRDefault="00F81BFE" w:rsidP="00F81BFE">
      <w:r>
        <w:lastRenderedPageBreak/>
        <w:t xml:space="preserve">Prvotní </w:t>
      </w:r>
      <w:proofErr w:type="spellStart"/>
      <w:r>
        <w:t>termoskopy</w:t>
      </w:r>
      <w:proofErr w:type="spellEnd"/>
      <w:r>
        <w:t xml:space="preserve"> poskytovaly pouze porovnání teplot, a byly ovlivněny atmosférickým tlakem. </w:t>
      </w:r>
      <w:r w:rsidR="00F80C88">
        <w:t>Odlišn</w:t>
      </w:r>
      <w:r w:rsidR="00EF4BC3">
        <w:t>é</w:t>
      </w:r>
      <w:r w:rsidR="00F80C88">
        <w:t xml:space="preserve"> konstrukce </w:t>
      </w:r>
      <w:r w:rsidR="00EF4BC3">
        <w:t>různých</w:t>
      </w:r>
      <w:r w:rsidR="00F80C88">
        <w:t xml:space="preserve"> </w:t>
      </w:r>
      <w:proofErr w:type="spellStart"/>
      <w:r w:rsidR="00F80C88">
        <w:t>termoskopů</w:t>
      </w:r>
      <w:proofErr w:type="spellEnd"/>
      <w:r w:rsidR="00F80C88">
        <w:t xml:space="preserve"> také znemožňovala vzájemné porovnání jimi naměřených hodnot – přestože stupnice šlo označit čísly, tato čísla neměla žádný jiný význam kromě toho, že stanovily, která teplota naměřená konkrétním přístrojem je vyšší než jiná. To ovšem neznamenalo, že </w:t>
      </w:r>
      <w:proofErr w:type="spellStart"/>
      <w:r w:rsidR="00F80C88">
        <w:t>termoskopy</w:t>
      </w:r>
      <w:proofErr w:type="spellEnd"/>
      <w:r w:rsidR="00F80C88">
        <w:t xml:space="preserve"> nemohly být využity </w:t>
      </w:r>
      <w:r w:rsidR="00EF4BC3">
        <w:t xml:space="preserve">k </w:t>
      </w:r>
      <w:r w:rsidR="00F80C88">
        <w:t xml:space="preserve">rozvoji teorií. Když Robert </w:t>
      </w:r>
      <w:proofErr w:type="spellStart"/>
      <w:r w:rsidR="00F80C88">
        <w:t>Boyle</w:t>
      </w:r>
      <w:proofErr w:type="spellEnd"/>
      <w:r w:rsidR="00F80C88">
        <w:t xml:space="preserve"> </w:t>
      </w:r>
      <w:r w:rsidR="003F1C8F">
        <w:t xml:space="preserve">v roce 1662 </w:t>
      </w:r>
      <w:r w:rsidR="00F80C88">
        <w:t>testoval po něm pojmenovan</w:t>
      </w:r>
      <w:r w:rsidR="00C13BFC">
        <w:t>ý</w:t>
      </w:r>
      <w:r w:rsidR="00F80C88">
        <w:t xml:space="preserve"> </w:t>
      </w:r>
      <w:r w:rsidR="00C13BFC">
        <w:t>zákon</w:t>
      </w:r>
      <w:r w:rsidR="00F80C88">
        <w:rPr>
          <w:rStyle w:val="FootnoteReference"/>
        </w:rPr>
        <w:footnoteReference w:id="5"/>
      </w:r>
      <w:r w:rsidR="00F80C88">
        <w:t xml:space="preserve">, mohl změřit, že teplota stoupá (a plyn proto ochlazovat na původní teplotu); naměřené číslice nemusel používat v žádném výpočtu. Použití </w:t>
      </w:r>
      <w:proofErr w:type="spellStart"/>
      <w:r w:rsidR="00F80C88">
        <w:t>termoskopů</w:t>
      </w:r>
      <w:proofErr w:type="spellEnd"/>
      <w:r w:rsidR="00F80C88">
        <w:t xml:space="preserve"> tak ne</w:t>
      </w:r>
      <w:r w:rsidR="003F1C8F">
        <w:t xml:space="preserve">posunulo teorii samotné teploty, byla pořád vnímána jako kvalitativní atribut. Vědci se spíše snažily vyřešit onu vzájemnou porovnatelnost údajů z rozličných </w:t>
      </w:r>
      <w:proofErr w:type="spellStart"/>
      <w:r w:rsidR="003F1C8F">
        <w:t>termoskopů</w:t>
      </w:r>
      <w:proofErr w:type="spellEnd"/>
      <w:r w:rsidR="003F1C8F">
        <w:t>; p</w:t>
      </w:r>
      <w:r>
        <w:t xml:space="preserve">ozději </w:t>
      </w:r>
      <w:r w:rsidR="003F1C8F">
        <w:t xml:space="preserve">vzniknuvší teploměry proto používaly místo vzduchu jako </w:t>
      </w:r>
      <w:r>
        <w:t xml:space="preserve">teploměrnou </w:t>
      </w:r>
      <w:r w:rsidR="003F1C8F">
        <w:t xml:space="preserve">látku </w:t>
      </w:r>
      <w:r>
        <w:t>kapalinu – preferovanou se stal</w:t>
      </w:r>
      <w:r w:rsidR="003F1C8F">
        <w:t>a rtuť – oddělenou od atmosféry.</w:t>
      </w:r>
      <w:r>
        <w:t xml:space="preserve"> </w:t>
      </w:r>
      <w:r w:rsidR="003F1C8F">
        <w:t>S</w:t>
      </w:r>
      <w:r>
        <w:t xml:space="preserve">tupnice se číslovaly tak, že se zvolily pevné body (obvykle mrznutí a var vody) a teplotní stupeň pak byl podílem tohoto intervalu. </w:t>
      </w:r>
    </w:p>
    <w:p w14:paraId="1AF6392C" w14:textId="4C1BAA48" w:rsidR="00B81412" w:rsidRDefault="00F81BFE" w:rsidP="00F81BFE">
      <w:r>
        <w:t>Teploměry tak sice byly poměrně standardizované</w:t>
      </w:r>
      <w:r w:rsidR="00AA72E5">
        <w:t xml:space="preserve"> – např. </w:t>
      </w:r>
      <w:r w:rsidR="00537FD6">
        <w:t xml:space="preserve">hodnoty naměřené </w:t>
      </w:r>
      <w:r w:rsidR="00AA72E5">
        <w:t>dvojic</w:t>
      </w:r>
      <w:r w:rsidR="00537FD6">
        <w:t>í</w:t>
      </w:r>
      <w:r w:rsidR="00AA72E5">
        <w:t xml:space="preserve"> Fahrenhe</w:t>
      </w:r>
      <w:r w:rsidR="00537FD6">
        <w:t>i</w:t>
      </w:r>
      <w:r w:rsidR="00AA72E5">
        <w:t>t</w:t>
      </w:r>
      <w:r w:rsidR="00537FD6">
        <w:t>o</w:t>
      </w:r>
      <w:r w:rsidR="00AA72E5">
        <w:t xml:space="preserve">vých přístrojů se lišily </w:t>
      </w:r>
      <w:r w:rsidR="00AC01CE">
        <w:t xml:space="preserve">pouze zhruba </w:t>
      </w:r>
      <w:r w:rsidR="00AA72E5">
        <w:t>v šestnáctině stupně</w:t>
      </w:r>
      <w:r w:rsidR="00AC01CE">
        <w:t xml:space="preserve"> –, ale p</w:t>
      </w:r>
      <w:r>
        <w:t>řesto nešlo tvrdit, že měřily něco víc než</w:t>
      </w:r>
      <w:r w:rsidR="00AA72E5">
        <w:t xml:space="preserve"> seřazení podle teploty</w:t>
      </w:r>
      <w:r w:rsidR="00537FD6">
        <w:t>, byť velmi přesné.</w:t>
      </w:r>
      <w:r w:rsidR="00AC01CE">
        <w:t xml:space="preserve"> </w:t>
      </w:r>
      <w:r>
        <w:t xml:space="preserve">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w:t>
      </w:r>
      <w:r w:rsidR="00AC01CE">
        <w:t>Jinými slovy, p</w:t>
      </w:r>
      <w:r>
        <w:t>oužití rtuťového teploměru předpokládá, že rtuť se s teplotou roztahuje uniformě, ale tento předpoklad můžeme otestovat pouze spolehlivým teploměrem – o kt</w:t>
      </w:r>
      <w:r w:rsidR="00AC01CE">
        <w:t>erém ovšem zároveň pochybujeme.</w:t>
      </w:r>
    </w:p>
    <w:p w14:paraId="2E781E4E" w14:textId="64335F1E" w:rsidR="00523894" w:rsidRDefault="00B81412" w:rsidP="00F81BFE">
      <w:r>
        <w:t>Problém je tedy jasný: a</w:t>
      </w:r>
      <w:r w:rsidR="00E577F0">
        <w:t xml:space="preserve">bychom teplotu mohli považovat za kvantitativní atribut, a používat naměřené hodnoty v matematických rovnicích, </w:t>
      </w:r>
      <w:r>
        <w:t xml:space="preserve">je třeba, aby rozdíly mezi </w:t>
      </w:r>
      <w:r w:rsidR="00537FD6">
        <w:t>jednotlivými stupni</w:t>
      </w:r>
      <w:r>
        <w:t xml:space="preserve"> měly vždy stejný význam</w:t>
      </w:r>
      <w:r w:rsidR="00537FD6">
        <w:t>.</w:t>
      </w:r>
      <w:r>
        <w:t xml:space="preserve"> </w:t>
      </w:r>
      <w:r w:rsidR="00537FD6">
        <w:t>P</w:t>
      </w:r>
      <w:r>
        <w:t xml:space="preserve">ouhým sestrojením standardizovaných teploměrů toho </w:t>
      </w:r>
      <w:r w:rsidR="00537FD6">
        <w:t xml:space="preserve">však </w:t>
      </w:r>
      <w:r>
        <w:t>nedosáhneme. Řešení našel s</w:t>
      </w:r>
      <w:r w:rsidR="00E577F0">
        <w:t>kotský chemik Joseph Black</w:t>
      </w:r>
      <w:r>
        <w:t>, který se snažil kvantitativně popsat, jakým způsobem proudí teplo při tání, ohřívání čí míchání různě teplých látek. Stejně jako jiní vědci věřil, že teplota – podobně jako délka, hmotnost či čas – se dá spojovat dohromady a rozdělovat, a tyto manipulace lze matematicky popsat. Teplotu objektu ovšem nelze rozdělit na díly podobně jako délku či hmotnost.</w:t>
      </w:r>
      <w:r w:rsidR="00523894">
        <w:t xml:space="preserve"> Black využil již známého faktu, že různé látky se ohřívají různě rychle, chytrými experimenty porovnával naměřené teploty různých látek před a po smíchání, a nakonec dospěl k základní kalorimetrické rovnici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F81BFE">
        <w:t>;</w:t>
      </w:r>
      <w:r w:rsidR="00523894">
        <w:t xml:space="preserve"> součin hmotnosti, tepelné kapacity a rozdílu počáteční a koncové teploty je u obou látek stejný. Podobně Black kvantifikoval skupenské teplo: porovnával, jak dlouho trvá, než sníh roztaje a ohřeje se na urči</w:t>
      </w:r>
      <w:r w:rsidR="00C13BFC">
        <w:t>t</w:t>
      </w:r>
      <w:r w:rsidR="00523894">
        <w:t>ou teplotu</w:t>
      </w:r>
      <w:r w:rsidR="00C13BFC">
        <w:t xml:space="preserve">, a jak dlouho trvá ohřát na stejnou teplotu </w:t>
      </w:r>
      <w:r w:rsidR="00523894">
        <w:t>vod</w:t>
      </w:r>
      <w:r w:rsidR="00C13BFC">
        <w:t>u</w:t>
      </w:r>
      <w:r w:rsidR="00523894">
        <w:t xml:space="preserve"> o </w:t>
      </w:r>
      <w:r w:rsidR="00C13BFC">
        <w:t xml:space="preserve">počáteční </w:t>
      </w:r>
      <w:r w:rsidR="00523894">
        <w:t>teplotě 0 °C</w:t>
      </w:r>
      <w:r w:rsidR="00C13BFC">
        <w:t>.</w:t>
      </w:r>
      <w:r w:rsidR="008B6360">
        <w:t xml:space="preserve"> </w:t>
      </w:r>
      <w:r w:rsidR="00C13BFC">
        <w:t xml:space="preserve">Black tak ukázal, že teplota je kvantitativní veličina, protože úspěšně použil </w:t>
      </w:r>
      <w:r w:rsidR="00523894">
        <w:t>naměřen</w:t>
      </w:r>
      <w:r w:rsidR="00C13BFC">
        <w:t>é</w:t>
      </w:r>
      <w:r w:rsidR="00523894">
        <w:t xml:space="preserve"> hodnot</w:t>
      </w:r>
      <w:r w:rsidR="00C13BFC">
        <w:t>y</w:t>
      </w:r>
      <w:r w:rsidR="00523894">
        <w:t xml:space="preserve"> v</w:t>
      </w:r>
      <w:r w:rsidR="00C13BFC">
        <w:t> rovnicích. Aby toto mohl udělat, nemusel mít dokázáno, že teplota je kvantitativní – pouze s ní s jako kvantitativní zacházel.</w:t>
      </w:r>
    </w:p>
    <w:p w14:paraId="3B87AC5F" w14:textId="1395C5ED" w:rsidR="00F81BFE" w:rsidRDefault="00C13BFC" w:rsidP="009F7153">
      <w:r>
        <w:t xml:space="preserve">Další klíčový posun v pojetí teploty nastal s objevy </w:t>
      </w:r>
      <w:r w:rsidRPr="00C13BFC">
        <w:t>Joseph</w:t>
      </w:r>
      <w:r>
        <w:t>a</w:t>
      </w:r>
      <w:r w:rsidRPr="00C13BFC">
        <w:t xml:space="preserve"> Louis</w:t>
      </w:r>
      <w:r>
        <w:t>e</w:t>
      </w:r>
      <w:r w:rsidRPr="00C13BFC">
        <w:t xml:space="preserve"> Gay-</w:t>
      </w:r>
      <w:proofErr w:type="spellStart"/>
      <w:r w:rsidRPr="00C13BFC">
        <w:t>Lussac</w:t>
      </w:r>
      <w:r>
        <w:t>a</w:t>
      </w:r>
      <w:proofErr w:type="spellEnd"/>
      <w:r>
        <w:t xml:space="preserve"> a Johna Daltona</w:t>
      </w:r>
      <w:r w:rsidR="006469A0">
        <w:t xml:space="preserve"> na přelomu 18. a 19. století</w:t>
      </w:r>
      <w:r>
        <w:t xml:space="preserve">. </w:t>
      </w:r>
      <w:r w:rsidR="00BA1482">
        <w:t>Ti zjistili</w:t>
      </w:r>
      <w:r>
        <w:t xml:space="preserve">, že </w:t>
      </w:r>
      <w:r w:rsidR="00BA1482">
        <w:t xml:space="preserve">roztažnost látek má lineární průběh pro zředěné plyny, a proto je u </w:t>
      </w:r>
      <w:r w:rsidR="006469A0">
        <w:t>těchto</w:t>
      </w:r>
      <w:r>
        <w:t xml:space="preserve"> za konstantního tlaku </w:t>
      </w:r>
      <w:r w:rsidR="008B6360">
        <w:t>objem přímo úměrný teplotě</w:t>
      </w:r>
      <w:r w:rsidR="008B6360">
        <w:rPr>
          <w:rStyle w:val="FootnoteReference"/>
        </w:rPr>
        <w:footnoteReference w:id="6"/>
      </w:r>
      <w:r w:rsidR="00BA1482">
        <w:t>. To mělo důležitý důsledek: teplota přibližně −273 °C představuje absolutní nulu. T</w:t>
      </w:r>
      <w:r w:rsidR="009F7153">
        <w:t>oto vedlo k ustanovení termodynam</w:t>
      </w:r>
      <w:r w:rsidR="006469A0">
        <w:t>ické teploty, jak ji známe dnes.</w:t>
      </w:r>
      <w:r w:rsidR="009F7153">
        <w:t xml:space="preserve"> </w:t>
      </w:r>
      <w:r w:rsidR="006469A0">
        <w:t>V dnešní době j</w:t>
      </w:r>
      <w:r w:rsidR="009F7153">
        <w:t>e snadné dokázat, že rtuť se skutečně roztahuje rychleji za rost</w:t>
      </w:r>
      <w:r w:rsidR="006469A0">
        <w:t>o</w:t>
      </w:r>
      <w:r w:rsidR="009F7153">
        <w:t xml:space="preserve">ucí teploty – </w:t>
      </w:r>
      <w:r w:rsidR="006469A0">
        <w:t>ale to</w:t>
      </w:r>
      <w:r w:rsidR="009F7153">
        <w:t xml:space="preserve"> nebránilo Blackovi, Gay-</w:t>
      </w:r>
      <w:proofErr w:type="spellStart"/>
      <w:r w:rsidR="009F7153">
        <w:t>Lussacovi</w:t>
      </w:r>
      <w:proofErr w:type="spellEnd"/>
      <w:r w:rsidR="009F7153">
        <w:t xml:space="preserve"> a dalším fyzikům formulovat a ověřovat své teorie</w:t>
      </w:r>
      <w:r w:rsidR="006469A0">
        <w:t>.</w:t>
      </w:r>
      <w:r w:rsidR="009F7153">
        <w:t xml:space="preserve"> </w:t>
      </w:r>
      <w:r w:rsidR="006469A0">
        <w:t>U</w:t>
      </w:r>
      <w:r w:rsidR="00F81BFE">
        <w:t>stanovení teploty jako kvantitativní veličiny a způsob jejího měření byl</w:t>
      </w:r>
      <w:r w:rsidR="009F7153">
        <w:t>y</w:t>
      </w:r>
      <w:r w:rsidR="00F81BFE">
        <w:t xml:space="preserve"> vzájemně závislé.</w:t>
      </w:r>
    </w:p>
    <w:p w14:paraId="5B2F0034" w14:textId="5BFBE89B" w:rsidR="00BA0D66" w:rsidRDefault="00BA0D66" w:rsidP="00A4495E">
      <w:r>
        <w:lastRenderedPageBreak/>
        <w:t>Nyní, když jsme měření stručně charakterizovali jako empiricko-konceptuální proces, můžeme se</w:t>
      </w:r>
      <w:r w:rsidR="005B422A">
        <w:t xml:space="preserve"> podrobněji podívat na různé pohledy na měření a jeho dílčí komponenty. To nám později dovolí vytvořit komplexní definici měření.</w:t>
      </w:r>
    </w:p>
    <w:p w14:paraId="2BDD3361" w14:textId="4D122097" w:rsidR="00AF6101" w:rsidRDefault="00AF6101" w:rsidP="00D638A4">
      <w:pPr>
        <w:pStyle w:val="Heading1"/>
      </w:pPr>
      <w:r>
        <w:t>Měření jako přiřazení hodnot</w:t>
      </w:r>
    </w:p>
    <w:p w14:paraId="664E2FDE" w14:textId="2F8B560F" w:rsidR="00A4495E" w:rsidRDefault="005B422A" w:rsidP="00A4495E">
      <w:r>
        <w:t xml:space="preserve">Již jsme si řekli, že měření reprezentuje empirické entity pomocí symbolických reprezentací. Nejdříve se tedy </w:t>
      </w:r>
      <w:r w:rsidR="000B0BE2">
        <w:t>soustřeď</w:t>
      </w:r>
      <w:r>
        <w:t>m</w:t>
      </w:r>
      <w:r w:rsidR="000B0BE2">
        <w:t>e</w:t>
      </w:r>
      <w:r>
        <w:t xml:space="preserve"> právě na ně: jaké konkrétně entity a reprezentace jsou </w:t>
      </w:r>
      <w:r w:rsidR="00F02254">
        <w:t xml:space="preserve">do měření </w:t>
      </w:r>
      <w:r>
        <w:t>zapojené?</w:t>
      </w:r>
    </w:p>
    <w:p w14:paraId="608F4A49" w14:textId="77777777" w:rsidR="00A4495E" w:rsidRDefault="00A4495E" w:rsidP="0004060C">
      <w:pPr>
        <w:pStyle w:val="ListParagraph"/>
        <w:numPr>
          <w:ilvl w:val="0"/>
          <w:numId w:val="9"/>
        </w:numPr>
      </w:pPr>
      <w:commentRangeStart w:id="2"/>
      <w:r>
        <w:t>Měřené objekty</w:t>
      </w:r>
      <w:commentRangeEnd w:id="2"/>
      <w:r>
        <w:rPr>
          <w:rStyle w:val="CommentReference"/>
        </w:rPr>
        <w:commentReference w:id="2"/>
      </w:r>
      <w:r>
        <w:t>: tělesa, fenomény, látky, ale také např. i osoby, softwarové produkty, organizace, produkční procesy, atp.</w:t>
      </w:r>
    </w:p>
    <w:p w14:paraId="7421CF46" w14:textId="0E6287E8" w:rsidR="00A4495E" w:rsidRDefault="00A4495E" w:rsidP="0004060C">
      <w:pPr>
        <w:pStyle w:val="ListParagraph"/>
        <w:numPr>
          <w:ilvl w:val="0"/>
          <w:numId w:val="9"/>
        </w:numPr>
      </w:pPr>
      <w:r>
        <w:t>Atributy</w:t>
      </w:r>
      <w:r w:rsidR="00F4111A">
        <w:t xml:space="preserve">: </w:t>
      </w:r>
      <w:r>
        <w:t>např. délka</w:t>
      </w:r>
      <w:r w:rsidR="00F4111A">
        <w:t>.</w:t>
      </w:r>
    </w:p>
    <w:p w14:paraId="50199AD4" w14:textId="77777777" w:rsidR="00A4495E" w:rsidRDefault="00A4495E" w:rsidP="0004060C">
      <w:pPr>
        <w:pStyle w:val="ListParagraph"/>
        <w:numPr>
          <w:ilvl w:val="0"/>
          <w:numId w:val="9"/>
        </w:numPr>
      </w:pPr>
      <w:commentRangeStart w:id="3"/>
      <w:r>
        <w:t>Měřené vlastnosti</w:t>
      </w:r>
      <w:commentRangeEnd w:id="3"/>
      <w:r>
        <w:rPr>
          <w:rStyle w:val="CommentReference"/>
        </w:rPr>
        <w:commentReference w:id="3"/>
      </w:r>
      <w:r>
        <w:t>: např. konkrétní délka nějakého předmětu.</w:t>
      </w:r>
    </w:p>
    <w:p w14:paraId="01558E29" w14:textId="386CA8A3" w:rsidR="00A4495E" w:rsidRPr="00B33407" w:rsidRDefault="00A4495E" w:rsidP="0004060C">
      <w:pPr>
        <w:pStyle w:val="ListParagraph"/>
        <w:numPr>
          <w:ilvl w:val="0"/>
          <w:numId w:val="9"/>
        </w:numPr>
      </w:pPr>
      <w:r>
        <w:t>Hodnoty vlastností: např. 1,53 metrů; popis</w:t>
      </w:r>
      <w:r w:rsidR="00D35EE2">
        <w:t>ují</w:t>
      </w:r>
      <w:r>
        <w:t xml:space="preserve"> informaci o stavu měřeného objektu vzhledem k měřené vlastnosti.</w:t>
      </w:r>
    </w:p>
    <w:p w14:paraId="1D6EA162" w14:textId="0C84C215" w:rsidR="001C1C9A" w:rsidRDefault="006F3125" w:rsidP="00A4495E">
      <w:r>
        <w:t>Na m</w:t>
      </w:r>
      <w:r w:rsidR="000B0BE2">
        <w:t>ě</w:t>
      </w:r>
      <w:r>
        <w:t xml:space="preserve">ření pak můžeme </w:t>
      </w:r>
      <w:r w:rsidR="00A4495E">
        <w:t xml:space="preserve">operativně </w:t>
      </w:r>
      <w:r>
        <w:t>nahlížet jako na proces</w:t>
      </w:r>
      <w:r w:rsidR="00A4495E">
        <w:t xml:space="preserve">, který </w:t>
      </w:r>
      <w:r>
        <w:t xml:space="preserve">– nějakým způsobem – </w:t>
      </w:r>
      <w:r w:rsidR="00A4495E">
        <w:t xml:space="preserve">produkuje jednu či více hodnot vlastností, které lze přisuzovat měřené vlastnosti </w:t>
      </w:r>
      <w:r w:rsidR="00F4111A">
        <w:t>s cílem ji reprezentovat ([61]).</w:t>
      </w:r>
      <w:r w:rsidR="00A4495E">
        <w:t xml:space="preserve"> </w:t>
      </w:r>
      <w:r w:rsidR="00F4111A">
        <w:t>M</w:t>
      </w:r>
      <w:r w:rsidR="00A4495E">
        <w:t>ěř</w:t>
      </w:r>
      <w:r w:rsidR="00F4111A">
        <w:t xml:space="preserve">it však lze pouze </w:t>
      </w:r>
      <w:r w:rsidR="00A4495E">
        <w:t xml:space="preserve">takové </w:t>
      </w:r>
      <w:commentRangeStart w:id="4"/>
      <w:r w:rsidR="00A4495E">
        <w:t>vlastnosti</w:t>
      </w:r>
      <w:commentRangeEnd w:id="4"/>
      <w:r w:rsidR="00A4495E">
        <w:rPr>
          <w:rStyle w:val="CommentReference"/>
        </w:rPr>
        <w:commentReference w:id="4"/>
      </w:r>
      <w:r w:rsidR="00A4495E">
        <w:t xml:space="preserve">, jejichž instance se vzájemně vylučují. Například objekt </w:t>
      </w:r>
      <w:r w:rsidR="00F4111A">
        <w:rPr>
          <w:i/>
        </w:rPr>
        <w:t>O</w:t>
      </w:r>
      <w:r w:rsidR="00A4495E">
        <w:t xml:space="preserve"> může mít v daném čase </w:t>
      </w:r>
      <w:r w:rsidR="00A4495E" w:rsidRPr="002376AC">
        <w:rPr>
          <w:i/>
        </w:rPr>
        <w:t>t</w:t>
      </w:r>
      <w:r w:rsidR="00A4495E">
        <w:t xml:space="preserve"> </w:t>
      </w:r>
      <w:r w:rsidR="00A4495E" w:rsidRPr="00F4111A">
        <w:rPr>
          <w:i/>
        </w:rPr>
        <w:t>délku X</w:t>
      </w:r>
      <w:r w:rsidR="00A4495E">
        <w:t xml:space="preserve">, nebo </w:t>
      </w:r>
      <w:r w:rsidR="00A4495E" w:rsidRPr="00F4111A">
        <w:rPr>
          <w:i/>
        </w:rPr>
        <w:t>délku Y</w:t>
      </w:r>
      <w:r w:rsidR="00A4495E">
        <w:t xml:space="preserve">, ale nemůže vykazovat obě vlastnosti zároveň. Množina vlastností, které splňují tuto podmínku, tvoří </w:t>
      </w:r>
      <w:commentRangeStart w:id="5"/>
      <w:r w:rsidR="00A4495E">
        <w:t>atribut</w:t>
      </w:r>
      <w:commentRangeEnd w:id="5"/>
      <w:r w:rsidR="00A4495E">
        <w:rPr>
          <w:rStyle w:val="CommentReference"/>
        </w:rPr>
        <w:commentReference w:id="5"/>
      </w:r>
      <w:r w:rsidR="00A4495E">
        <w:rPr>
          <w:rStyle w:val="FootnoteReference"/>
        </w:rPr>
        <w:footnoteReference w:id="7"/>
      </w:r>
      <w:r w:rsidR="00A4495E">
        <w:t xml:space="preserve"> </w:t>
      </w:r>
      <w:r w:rsidR="00A4495E" w:rsidRPr="001E566F">
        <w:t>([3]</w:t>
      </w:r>
      <w:r w:rsidR="00A4495E">
        <w:t>, [21], [63]); konkrétní instance vlastnosti u určitého objektu pak představuje velikost jeho atributu.</w:t>
      </w:r>
      <w:r w:rsidR="00F4111A">
        <w:t xml:space="preserve"> </w:t>
      </w:r>
      <w:r w:rsidR="001C1C9A">
        <w:t>Jednotlivé vlastnosti spadající pod stejný atribut lze vzájemně porovnávat.</w:t>
      </w:r>
      <w:r w:rsidR="001C1C9A" w:rsidRPr="003E69DD">
        <w:t xml:space="preserve"> </w:t>
      </w:r>
      <w:r w:rsidR="001C1C9A">
        <w:t>Pro některé, tzv. nominální vlastnosti, existuje pouze jedna smysluplná relace, nerozlišitelnost ([61]), zatímco jiné lze porovnávat i co se týče pořadí, množství, míry či intenzity. Obvykle se uvádí (např. [62], [X], [X]), že tzv. kvantitativní atributy</w:t>
      </w:r>
      <w:r w:rsidR="001C1C9A">
        <w:rPr>
          <w:rStyle w:val="FootnoteReference"/>
        </w:rPr>
        <w:footnoteReference w:id="8"/>
      </w:r>
      <w:r w:rsidR="001C1C9A">
        <w:t xml:space="preserve"> se od ostatních liší tím, že </w:t>
      </w:r>
      <w:r w:rsidR="00B6489D">
        <w:t xml:space="preserve">jen ony </w:t>
      </w:r>
      <w:r w:rsidR="001C1C9A">
        <w:t>mají velikost, což znamená, že mezi vlastnostmi existují i další specifické relace kromě rozlišitelnosti</w:t>
      </w:r>
      <w:r w:rsidR="00A2730D">
        <w:t xml:space="preserve">. </w:t>
      </w:r>
      <w:r w:rsidR="00F9156B">
        <w:t>Jak ale v</w:t>
      </w:r>
      <w:r w:rsidR="00A2730D">
        <w:t xml:space="preserve"> dalších</w:t>
      </w:r>
      <w:r w:rsidR="001C1C9A">
        <w:t xml:space="preserve"> </w:t>
      </w:r>
      <w:r w:rsidR="00F9156B">
        <w:t>kapitolách zjistíme</w:t>
      </w:r>
      <w:r w:rsidR="00F9156B">
        <w:rPr>
          <w:rStyle w:val="FootnoteReference"/>
        </w:rPr>
        <w:footnoteReference w:id="9"/>
      </w:r>
      <w:r w:rsidR="00F9156B">
        <w:t>,</w:t>
      </w:r>
      <w:r w:rsidR="001C1C9A">
        <w:t xml:space="preserve"> kvantitativní struktura atributu není podmínkou měření ([60], [8]), </w:t>
      </w:r>
      <w:r w:rsidR="00F9156B">
        <w:t xml:space="preserve">a proto </w:t>
      </w:r>
      <w:r w:rsidR="001C1C9A">
        <w:t>budu termín „velikost“ používat pro všechny případy</w:t>
      </w:r>
      <w:r w:rsidR="001C1C9A">
        <w:rPr>
          <w:rStyle w:val="FootnoteReference"/>
        </w:rPr>
        <w:footnoteReference w:id="10"/>
      </w:r>
      <w:r w:rsidR="001C1C9A">
        <w:t>.</w:t>
      </w:r>
    </w:p>
    <w:p w14:paraId="4A3B77E3" w14:textId="54B3D4CE" w:rsidR="00A4495E" w:rsidRDefault="001C1C9A" w:rsidP="00A4495E">
      <w:r>
        <w:t xml:space="preserve">Proces měření jako přiřazení hodnoty </w:t>
      </w:r>
      <w:r w:rsidR="00D35EE2">
        <w:t>lze</w:t>
      </w:r>
      <w:r w:rsidR="00F4111A">
        <w:t xml:space="preserve"> shrnout následujícím schématem:</w:t>
      </w:r>
    </w:p>
    <w:p w14:paraId="667313C2" w14:textId="77777777" w:rsidR="00A4495E" w:rsidRDefault="00A4495E" w:rsidP="00A4495E">
      <m:oMathPara>
        <m:oMath>
          <m:r>
            <w:rPr>
              <w:rFonts w:ascii="Cambria Math" w:hAnsi="Cambria Math"/>
            </w:rPr>
            <m:t>Objekty</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atribut</m:t>
                  </m:r>
                </m:e>
              </m:groupChr>
            </m:e>
          </m:box>
          <m:r>
            <w:rPr>
              <w:rFonts w:ascii="Cambria Math" w:hAnsi="Cambria Math"/>
            </w:rPr>
            <m:t>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reprezentace</m:t>
                  </m:r>
                </m:e>
              </m:groupChr>
            </m:e>
          </m:box>
          <m:r>
            <w:rPr>
              <w:rFonts w:ascii="Cambria Math" w:hAnsi="Cambria Math"/>
            </w:rPr>
            <m:t>Hodnota vlastnosti</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výraz</m:t>
                  </m:r>
                </m:e>
              </m:groupChr>
            </m:e>
          </m:box>
          <m:r>
            <w:rPr>
              <w:rFonts w:ascii="Cambria Math" w:hAnsi="Cambria Math"/>
            </w:rPr>
            <m:t>Symboly hodnot vlastností</m:t>
          </m:r>
        </m:oMath>
      </m:oMathPara>
    </w:p>
    <w:p w14:paraId="353EEC22" w14:textId="77777777" w:rsidR="001B20CF" w:rsidRDefault="00A4495E" w:rsidP="00A4495E">
      <w:r>
        <w:t>První krok takto pojatého procesu měření (od objektu ke konkrétní vlastnosti) předchází před provedením samotného měření</w:t>
      </w:r>
      <w:r w:rsidR="001B20CF">
        <w:t>. Je nutné</w:t>
      </w:r>
      <w:r>
        <w:t xml:space="preserve">, abychom </w:t>
      </w:r>
      <w:r w:rsidR="001B20CF">
        <w:t>vytvořili</w:t>
      </w:r>
      <w:r>
        <w:t xml:space="preserve"> model, </w:t>
      </w:r>
      <w:r w:rsidR="001B20CF">
        <w:t>který popisuje, jak objekty vykazují atribut, který chceme měřit.</w:t>
      </w:r>
      <w:r>
        <w:t xml:space="preserve"> Oproti tomu krok poslední (od hodnoty k symbolickému </w:t>
      </w:r>
      <w:r>
        <w:lastRenderedPageBreak/>
        <w:t xml:space="preserve">výrazu) je pouze lingvistická záležitost. </w:t>
      </w:r>
      <w:r w:rsidR="001B20CF">
        <w:t>K</w:t>
      </w:r>
      <w:r>
        <w:t xml:space="preserve">líčový </w:t>
      </w:r>
      <w:r w:rsidR="001B20CF">
        <w:t xml:space="preserve">je </w:t>
      </w:r>
      <w:r>
        <w:t>krok</w:t>
      </w:r>
      <w:r w:rsidR="001B20CF">
        <w:t xml:space="preserve"> druhý (od vlastnosti k její hodnotě), neboť právě ten je proveden samotným aktem měření.</w:t>
      </w:r>
    </w:p>
    <w:p w14:paraId="25E213A9" w14:textId="25A9CBB0" w:rsidR="00B035BD" w:rsidRDefault="00F9156B" w:rsidP="00B035BD">
      <w:r>
        <w:t>Jenže co nás opravňuje přiřadit určité velikosti atributu právě tu či onu hodnotu? Zatímco naše možnosti pozorování a interakce s objekty jsou omezené – nemůžeme například vzít váhy a porovnat hmotnost Země a Měsíce – v „nálepkování“ objektů čísly nám nic nebrání.</w:t>
      </w:r>
      <w:r w:rsidR="002635FA">
        <w:t xml:space="preserve"> </w:t>
      </w:r>
      <w:r>
        <w:t xml:space="preserve">Definovat měření pouze pomocí přiřazování hodnot není dostatečné, aby jako měření byly vyloučeny </w:t>
      </w:r>
      <w:r w:rsidR="00A4495E">
        <w:t xml:space="preserve">situace </w:t>
      </w:r>
      <w:r>
        <w:t>typu</w:t>
      </w:r>
      <w:r w:rsidR="00A4495E">
        <w:t xml:space="preserve">: „Myslím si, že tento objekt je dlouhý přesně 1,5300503687901 </w:t>
      </w:r>
      <w:r w:rsidR="008C564E">
        <w:t>metrů</w:t>
      </w:r>
      <w:r w:rsidR="00A4495E">
        <w:t xml:space="preserve">“. </w:t>
      </w:r>
      <w:r w:rsidR="006E37F1">
        <w:t>Rovněž j</w:t>
      </w:r>
      <w:r w:rsidR="00B035BD">
        <w:t>akákoliv korelace mezi atributy a hodnotami by mohla být pokládána za výsledek měření, což by nám umožnilo dle libosti vyvrátit či potvrdit jakoukoliv teorii. Tím by ovšem testování teorií zcela ztratilo smysl; k reprezentaci atributů hodnotami nepostačuje vytvořit zcela libovolné, byť důsledně dodržované, pravidlo, podle kterého čísla přidělujeme ([10]).</w:t>
      </w:r>
    </w:p>
    <w:p w14:paraId="0C578D98" w14:textId="55B6B950" w:rsidR="00F9156B" w:rsidRDefault="00F9156B" w:rsidP="00B035BD">
      <w:r>
        <w:t>Je nyní zřejmé, že způsob, jakým je informace reprezentována představuje nutnou, ale ne dostatečnou podmínku pro měření: pokud je měření proces pro přiřazení hodnot vlastnostem, ne všechny procesy přiřazování hodnot jsou měřením.</w:t>
      </w:r>
      <w:r w:rsidR="00954E56">
        <w:t xml:space="preserve"> Samotný způsob přiřazování hodnot je tedy třeba dále specifikovat.</w:t>
      </w:r>
    </w:p>
    <w:p w14:paraId="46A88ECB" w14:textId="2E6BE2BD" w:rsidR="00BB289B" w:rsidRDefault="001B20CF" w:rsidP="00D638A4">
      <w:pPr>
        <w:pStyle w:val="Heading1"/>
      </w:pPr>
      <w:r>
        <w:t>Měření jako proces prováděný metrologickým systémem</w:t>
      </w:r>
    </w:p>
    <w:p w14:paraId="7BE646F2" w14:textId="412AACDC" w:rsidR="001B20CF" w:rsidRDefault="00EE6054" w:rsidP="001B20CF">
      <w:r>
        <w:t xml:space="preserve">Pokud bychom chtěli tvrdit, že lze měřit pouze fyzické vlastnosti, výše popsaný problém arbitrárnosti přiřazování hodnot by šel vyřešit velmi jednoduše: vlastnost je měřitelná, protože je vstupem řádně kalibrovaného a obsluhovaného fyzického přístroje ([64], [65]). Kvalita přístroje a toho, jak je s ním zacházeno, garantuje kvalitu výsledků měření. Měření a instrumentace jsou ovšem odlišné </w:t>
      </w:r>
      <w:proofErr w:type="spellStart"/>
      <w:r>
        <w:t>discliplíny</w:t>
      </w:r>
      <w:proofErr w:type="spellEnd"/>
      <w:r w:rsidR="0035622C">
        <w:t>; jejich překrývání je možné pouze v přírodních vědách – vždyť i výše popsaný příkla</w:t>
      </w:r>
      <w:r w:rsidR="0065621E">
        <w:t>d</w:t>
      </w:r>
      <w:r w:rsidR="0035622C">
        <w:t xml:space="preserve"> z historie měření teploty byl částečně popisem snahy o vytváření stále přesnějších standardizovaných teploměrů.</w:t>
      </w:r>
    </w:p>
    <w:p w14:paraId="2EDE6F59" w14:textId="1B0FA25C" w:rsidR="00A942C3" w:rsidRDefault="0035622C" w:rsidP="001B20CF">
      <w:r>
        <w:t xml:space="preserve">Závěrem je, že </w:t>
      </w:r>
      <w:r w:rsidR="002111B3">
        <w:t xml:space="preserve">existence metrologického systém, do kterého lze vlastnost zařadit, představuje </w:t>
      </w:r>
      <w:r w:rsidR="002111B3" w:rsidRPr="00A942C3">
        <w:rPr>
          <w:i/>
        </w:rPr>
        <w:t>postačující</w:t>
      </w:r>
      <w:r w:rsidR="002111B3">
        <w:t xml:space="preserve"> podmínku měřitelnosti; vlastnost lze měřit, protože jsou dostupné jak standardy měření propojené řetězcem metrologické návaznosti, tak měřicí </w:t>
      </w:r>
      <w:proofErr w:type="spellStart"/>
      <w:r w:rsidR="002111B3">
        <w:t>sytémy</w:t>
      </w:r>
      <w:proofErr w:type="spellEnd"/>
      <w:r w:rsidR="002111B3">
        <w:t xml:space="preserve"> kalibrované na tyto standardy.</w:t>
      </w:r>
      <w:r w:rsidR="00A942C3">
        <w:t xml:space="preserve"> Metrologický systém je čistě strukturální, a v zásadě by nic nebránilo tomu, aby byl pro </w:t>
      </w:r>
      <w:proofErr w:type="spellStart"/>
      <w:r w:rsidR="00A942C3">
        <w:t>pro</w:t>
      </w:r>
      <w:proofErr w:type="spellEnd"/>
      <w:r w:rsidR="00A942C3">
        <w:t xml:space="preserve"> ne-fyzikální vlastnosti vytvořen něco </w:t>
      </w:r>
      <w:r w:rsidR="001A15F7">
        <w:t>podobného, jako</w:t>
      </w:r>
      <w:r w:rsidR="00A942C3">
        <w:t xml:space="preserve"> je Mezinárodní soustava jednotek pro vlastnosti fyzikální. ([61]).</w:t>
      </w:r>
    </w:p>
    <w:p w14:paraId="27BF2CDD" w14:textId="3127FE4C" w:rsidR="00BB289B" w:rsidRDefault="00A942C3" w:rsidP="00B035BD">
      <w:r>
        <w:t xml:space="preserve">Pojímat definici měření tímto způsobem však není vhodné, protože dostupnost kompletního a plně strukturovaného metrologického systému není </w:t>
      </w:r>
      <w:r w:rsidRPr="00A942C3">
        <w:rPr>
          <w:i/>
        </w:rPr>
        <w:t>nutnou</w:t>
      </w:r>
      <w:r>
        <w:t xml:space="preserve"> podmínkou měřitelnosti vlastnosti. Lze argumentovat, že lidé měřili dávno předtím, než je vůbec napadlo vytvářet metrologické systémy.</w:t>
      </w:r>
      <w:r w:rsidR="002B306D">
        <w:t xml:space="preserve"> Místo toho je třeba zjistit, jaký je strukturní důvod v</w:t>
      </w:r>
      <w:r w:rsidR="001A15F7">
        <w:t> odlišném zacházení s ne-fyzikálními vlastnostmi oproti těm fyzikálním.</w:t>
      </w:r>
    </w:p>
    <w:p w14:paraId="6008CFA0" w14:textId="7F7AD669" w:rsidR="00AF6101" w:rsidRDefault="00AF6101" w:rsidP="00D638A4">
      <w:pPr>
        <w:pStyle w:val="Heading1"/>
      </w:pPr>
      <w:r>
        <w:t>Měření jako proces zprostředkovávající kvantitativní informace</w:t>
      </w:r>
    </w:p>
    <w:p w14:paraId="1F17F2B1" w14:textId="77B33A1D" w:rsidR="00AA6AD8" w:rsidRDefault="00AA6AD8" w:rsidP="000E6F15">
      <w:r>
        <w:t>Základní strukturní odlišnost mezi různými druhy atributů jsem již zmínil v předchozí kapitole</w:t>
      </w:r>
      <w:r w:rsidR="00F05CB8">
        <w:t>:</w:t>
      </w:r>
      <w:r w:rsidR="00701831">
        <w:t xml:space="preserve"> o</w:t>
      </w:r>
      <w:r>
        <w:t>bvykle si měření představujme</w:t>
      </w:r>
      <w:r w:rsidR="00F05CB8">
        <w:t xml:space="preserve"> </w:t>
      </w:r>
      <w:r>
        <w:t xml:space="preserve">jako přiřazování hodnot, které jsou kvantitativní a reprezentují měřenou vlastnost v podobě čísla a jednotky měření. Toto číslo vyjadřuje poměr velikosti měřeného atributu ke zvolené jednotce stejného atributu ([14]). Nejjednodušším příkladem je vyjádření délky tyče jako násobku délky nějaké jiné, jednotkové tyče; při měření tedy zjišťujeme, kolik jednotkových tyčí </w:t>
      </w:r>
      <w:r w:rsidR="00701831">
        <w:t>by bylo</w:t>
      </w:r>
      <w:r>
        <w:t xml:space="preserve"> potřeba, abychom vytvořili tyč, která se délkou rovná tyči měřené.</w:t>
      </w:r>
    </w:p>
    <w:p w14:paraId="17B60525" w14:textId="062DD842" w:rsidR="00F05CB8" w:rsidRDefault="000E6F15" w:rsidP="000E6F15">
      <w:r w:rsidRPr="001642E6">
        <w:lastRenderedPageBreak/>
        <w:t>Takovýto způsob uvažování o měření v</w:t>
      </w:r>
      <w:r w:rsidR="00F05CB8">
        <w:t xml:space="preserve">znikal spolu s vývojem pojetí </w:t>
      </w:r>
      <w:r w:rsidRPr="001642E6">
        <w:t>čísel</w:t>
      </w:r>
      <w:r w:rsidR="00F05CB8">
        <w:rPr>
          <w:rStyle w:val="FootnoteReference"/>
        </w:rPr>
        <w:footnoteReference w:id="11"/>
      </w:r>
      <w:r w:rsidRPr="001642E6">
        <w:t xml:space="preserve"> a má počátek v </w:t>
      </w:r>
      <w:proofErr w:type="spellStart"/>
      <w:r w:rsidRPr="001642E6">
        <w:t>Eudoxově</w:t>
      </w:r>
      <w:proofErr w:type="spellEnd"/>
      <w:r w:rsidRPr="001642E6">
        <w:t xml:space="preserve"> teorií proporcí, která je popsaná v </w:t>
      </w:r>
      <w:proofErr w:type="spellStart"/>
      <w:r w:rsidRPr="001642E6">
        <w:t>Eukleidových</w:t>
      </w:r>
      <w:proofErr w:type="spellEnd"/>
      <w:r w:rsidRPr="001642E6">
        <w:t xml:space="preserve"> Základech ([36]): </w:t>
      </w:r>
      <w:r w:rsidR="00F05CB8">
        <w:t xml:space="preserve">poměr velikostí dvou veličin je </w:t>
      </w:r>
      <w:r w:rsidR="00701831">
        <w:t xml:space="preserve">vyjádření vztahu mezi těmito veličinami vzhledem k jejich velikosti. </w:t>
      </w:r>
      <w:r w:rsidR="00F05CB8">
        <w:t xml:space="preserve">Dva poměry veličin </w:t>
      </w:r>
      <w:proofErr w:type="spellStart"/>
      <w:r w:rsidR="00F05CB8" w:rsidRPr="00701831">
        <w:rPr>
          <w:i/>
        </w:rPr>
        <w:t>a</w:t>
      </w:r>
      <w:r w:rsidR="00701831" w:rsidRPr="00701831">
        <w:t>∶</w:t>
      </w:r>
      <w:r w:rsidR="00F05CB8" w:rsidRPr="00701831">
        <w:rPr>
          <w:i/>
        </w:rPr>
        <w:t>b</w:t>
      </w:r>
      <w:proofErr w:type="spellEnd"/>
      <w:r w:rsidR="00F05CB8">
        <w:t xml:space="preserve"> a </w:t>
      </w:r>
      <w:proofErr w:type="spellStart"/>
      <w:r w:rsidR="00F05CB8" w:rsidRPr="00701831">
        <w:rPr>
          <w:i/>
        </w:rPr>
        <w:t>c</w:t>
      </w:r>
      <w:r w:rsidR="00701831">
        <w:t>∶</w:t>
      </w:r>
      <w:r w:rsidR="00F05CB8" w:rsidRPr="00701831">
        <w:rPr>
          <w:i/>
        </w:rPr>
        <w:t>d</w:t>
      </w:r>
      <w:proofErr w:type="spellEnd"/>
      <w:r w:rsidR="00F05CB8">
        <w:t xml:space="preserve"> jsou stejné právě </w:t>
      </w:r>
      <w:r w:rsidR="00701831">
        <w:t>tehdy, když</w:t>
      </w:r>
      <w:r w:rsidR="00F05CB8">
        <w:t xml:space="preserve"> pro všechny dvojice celých čísel </w:t>
      </w:r>
      <w:r w:rsidR="00F05CB8" w:rsidRPr="00701831">
        <w:rPr>
          <w:i/>
        </w:rPr>
        <w:t>m</w:t>
      </w:r>
      <w:r w:rsidR="00F05CB8">
        <w:t xml:space="preserve"> a </w:t>
      </w:r>
      <w:r w:rsidR="00F05CB8" w:rsidRPr="00701831">
        <w:rPr>
          <w:i/>
        </w:rPr>
        <w:t>n</w:t>
      </w:r>
      <w:r w:rsidR="00701831" w:rsidRPr="00701831">
        <w:t xml:space="preserve"> platí</w:t>
      </w:r>
      <w:r w:rsidR="00F05CB8" w:rsidRPr="00701831">
        <w:t>:</w:t>
      </w:r>
    </w:p>
    <w:p w14:paraId="212B31E9" w14:textId="5E0E227F" w:rsidR="00F05CB8" w:rsidRDefault="00F05CB8" w:rsidP="0004060C">
      <w:pPr>
        <w:pStyle w:val="ListParagraph"/>
        <w:numPr>
          <w:ilvl w:val="0"/>
          <w:numId w:val="17"/>
        </w:numPr>
      </w:pPr>
      <w:proofErr w:type="spellStart"/>
      <w:r w:rsidRPr="00701831">
        <w:rPr>
          <w:i/>
        </w:rPr>
        <w:t>ma</w:t>
      </w:r>
      <w:proofErr w:type="spellEnd"/>
      <w:r>
        <w:t xml:space="preserve"> &lt; </w:t>
      </w:r>
      <w:proofErr w:type="spellStart"/>
      <w:r w:rsidRPr="00701831">
        <w:rPr>
          <w:i/>
        </w:rPr>
        <w:t>nb</w:t>
      </w:r>
      <w:proofErr w:type="spellEnd"/>
      <w:r>
        <w:t xml:space="preserve"> právě tehdy, </w:t>
      </w:r>
      <w:r w:rsidR="00701831">
        <w:t xml:space="preserve">když </w:t>
      </w:r>
      <w:proofErr w:type="spellStart"/>
      <w:r w:rsidR="00701831" w:rsidRPr="00701831">
        <w:rPr>
          <w:i/>
        </w:rPr>
        <w:t>mc</w:t>
      </w:r>
      <w:proofErr w:type="spellEnd"/>
      <w:r>
        <w:t xml:space="preserve"> &lt; </w:t>
      </w:r>
      <w:proofErr w:type="spellStart"/>
      <w:r w:rsidRPr="00701831">
        <w:rPr>
          <w:i/>
        </w:rPr>
        <w:t>nd</w:t>
      </w:r>
      <w:proofErr w:type="spellEnd"/>
      <w:r>
        <w:t xml:space="preserve"> (tj. </w:t>
      </w:r>
      <w:proofErr w:type="spellStart"/>
      <w:r w:rsidRPr="00701831">
        <w:rPr>
          <w:i/>
        </w:rPr>
        <w:t>a</w:t>
      </w:r>
      <w:r w:rsidR="00701831">
        <w:t>∶</w:t>
      </w:r>
      <w:r w:rsidRPr="00701831">
        <w:rPr>
          <w:i/>
        </w:rPr>
        <w:t>b</w:t>
      </w:r>
      <w:proofErr w:type="spellEnd"/>
      <w:r>
        <w:t xml:space="preserve"> &lt; </w:t>
      </w:r>
      <w:r w:rsidRPr="00701831">
        <w:rPr>
          <w:i/>
        </w:rPr>
        <w:t>n</w:t>
      </w:r>
      <w:r w:rsidR="00701831" w:rsidRPr="00701831">
        <w:t xml:space="preserve"> ∕ </w:t>
      </w:r>
      <w:r w:rsidRPr="00701831">
        <w:rPr>
          <w:i/>
        </w:rPr>
        <w:t>m</w:t>
      </w:r>
      <w:r>
        <w:t xml:space="preserve"> právě tehdy, když </w:t>
      </w:r>
      <w:proofErr w:type="spellStart"/>
      <w:r w:rsidRPr="00701831">
        <w:rPr>
          <w:i/>
        </w:rPr>
        <w:t>c</w:t>
      </w:r>
      <w:r w:rsidR="00701831">
        <w:t>∶</w:t>
      </w:r>
      <w:r w:rsidRPr="00701831">
        <w:rPr>
          <w:i/>
        </w:rPr>
        <w:t>d</w:t>
      </w:r>
      <w:proofErr w:type="spellEnd"/>
      <w:r>
        <w:t xml:space="preserve"> &lt; </w:t>
      </w:r>
      <w:r w:rsidRPr="00702C82">
        <w:rPr>
          <w:i/>
        </w:rPr>
        <w:t>n</w:t>
      </w:r>
      <w:r w:rsidR="00702C82" w:rsidRPr="00701831">
        <w:t xml:space="preserve"> ∕ </w:t>
      </w:r>
      <w:r w:rsidRPr="00702C82">
        <w:rPr>
          <w:i/>
        </w:rPr>
        <w:t>m</w:t>
      </w:r>
      <w:r>
        <w:t>)</w:t>
      </w:r>
    </w:p>
    <w:p w14:paraId="58EB1ABB" w14:textId="585CAC1C" w:rsidR="00F05CB8" w:rsidRDefault="00F05CB8" w:rsidP="0004060C">
      <w:pPr>
        <w:pStyle w:val="ListParagraph"/>
        <w:numPr>
          <w:ilvl w:val="0"/>
          <w:numId w:val="17"/>
        </w:numPr>
      </w:pPr>
      <w:proofErr w:type="spellStart"/>
      <w:r w:rsidRPr="00701831">
        <w:rPr>
          <w:i/>
        </w:rPr>
        <w:t>ma</w:t>
      </w:r>
      <w:proofErr w:type="spellEnd"/>
      <w:r>
        <w:t xml:space="preserve"> = </w:t>
      </w:r>
      <w:proofErr w:type="spellStart"/>
      <w:r w:rsidRPr="00701831">
        <w:rPr>
          <w:i/>
        </w:rPr>
        <w:t>mb</w:t>
      </w:r>
      <w:proofErr w:type="spellEnd"/>
      <w:r>
        <w:t xml:space="preserve"> právě tehdy, když </w:t>
      </w:r>
      <w:proofErr w:type="spellStart"/>
      <w:r w:rsidRPr="00702C82">
        <w:rPr>
          <w:i/>
        </w:rPr>
        <w:t>mc</w:t>
      </w:r>
      <w:proofErr w:type="spellEnd"/>
      <w:r>
        <w:t xml:space="preserve"> = </w:t>
      </w:r>
      <w:proofErr w:type="spellStart"/>
      <w:r w:rsidRPr="00702C82">
        <w:rPr>
          <w:i/>
        </w:rPr>
        <w:t>nd</w:t>
      </w:r>
      <w:proofErr w:type="spellEnd"/>
      <w:r>
        <w:t xml:space="preserve"> (tj. </w:t>
      </w:r>
      <w:proofErr w:type="spellStart"/>
      <w:r w:rsidRPr="00702C82">
        <w:rPr>
          <w:i/>
        </w:rPr>
        <w:t>a</w:t>
      </w:r>
      <w:r w:rsidR="00701831">
        <w:t>∶</w:t>
      </w:r>
      <w:r w:rsidRPr="00702C82">
        <w:rPr>
          <w:i/>
        </w:rPr>
        <w:t>b</w:t>
      </w:r>
      <w:proofErr w:type="spellEnd"/>
      <w:r>
        <w:t xml:space="preserve"> = </w:t>
      </w:r>
      <w:r w:rsidRPr="00702C82">
        <w:rPr>
          <w:i/>
        </w:rPr>
        <w:t>n/m</w:t>
      </w:r>
      <w:r>
        <w:t xml:space="preserve"> právě tehdy, když </w:t>
      </w:r>
      <w:proofErr w:type="spellStart"/>
      <w:r w:rsidRPr="00702C82">
        <w:rPr>
          <w:i/>
        </w:rPr>
        <w:t>c</w:t>
      </w:r>
      <w:r w:rsidR="00701831">
        <w:t>∶</w:t>
      </w:r>
      <w:r w:rsidRPr="00702C82">
        <w:rPr>
          <w:i/>
        </w:rPr>
        <w:t>d</w:t>
      </w:r>
      <w:proofErr w:type="spellEnd"/>
      <w:r>
        <w:t xml:space="preserve"> = </w:t>
      </w:r>
      <w:r w:rsidRPr="00702C82">
        <w:rPr>
          <w:i/>
        </w:rPr>
        <w:t>n</w:t>
      </w:r>
      <w:r w:rsidR="00702C82" w:rsidRPr="00701831">
        <w:t xml:space="preserve"> ∕ </w:t>
      </w:r>
      <w:r w:rsidRPr="00702C82">
        <w:rPr>
          <w:i/>
        </w:rPr>
        <w:t>m</w:t>
      </w:r>
      <w:r>
        <w:t>)</w:t>
      </w:r>
    </w:p>
    <w:p w14:paraId="0469DE85" w14:textId="2DE81338" w:rsidR="00F05CB8" w:rsidRDefault="00F05CB8" w:rsidP="0004060C">
      <w:pPr>
        <w:pStyle w:val="ListParagraph"/>
        <w:numPr>
          <w:ilvl w:val="0"/>
          <w:numId w:val="17"/>
        </w:numPr>
      </w:pPr>
      <w:proofErr w:type="spellStart"/>
      <w:r w:rsidRPr="00701831">
        <w:rPr>
          <w:i/>
        </w:rPr>
        <w:t>ma</w:t>
      </w:r>
      <w:proofErr w:type="spellEnd"/>
      <w:r>
        <w:t xml:space="preserve"> &gt; </w:t>
      </w:r>
      <w:proofErr w:type="spellStart"/>
      <w:r>
        <w:t>nb</w:t>
      </w:r>
      <w:proofErr w:type="spellEnd"/>
      <w:r>
        <w:t xml:space="preserve"> právě tehdy, když </w:t>
      </w:r>
      <w:proofErr w:type="spellStart"/>
      <w:r>
        <w:t>mc</w:t>
      </w:r>
      <w:proofErr w:type="spellEnd"/>
      <w:r>
        <w:t xml:space="preserve"> &gt; </w:t>
      </w:r>
      <w:proofErr w:type="spellStart"/>
      <w:r>
        <w:t>nd</w:t>
      </w:r>
      <w:proofErr w:type="spellEnd"/>
      <w:r>
        <w:t xml:space="preserve"> (tj. </w:t>
      </w:r>
      <w:proofErr w:type="spellStart"/>
      <w:r w:rsidRPr="00702C82">
        <w:rPr>
          <w:i/>
        </w:rPr>
        <w:t>a</w:t>
      </w:r>
      <w:r w:rsidR="00701831">
        <w:t>∶</w:t>
      </w:r>
      <w:r w:rsidRPr="00702C82">
        <w:rPr>
          <w:i/>
        </w:rPr>
        <w:t>b</w:t>
      </w:r>
      <w:proofErr w:type="spellEnd"/>
      <w:r>
        <w:t xml:space="preserve"> &gt; </w:t>
      </w:r>
      <w:r w:rsidRPr="00702C82">
        <w:rPr>
          <w:i/>
        </w:rPr>
        <w:t>n</w:t>
      </w:r>
      <w:r w:rsidR="00702C82" w:rsidRPr="00701831">
        <w:t xml:space="preserve"> ∕ </w:t>
      </w:r>
      <w:r w:rsidRPr="00702C82">
        <w:rPr>
          <w:i/>
        </w:rPr>
        <w:t>m</w:t>
      </w:r>
      <w:r>
        <w:t xml:space="preserve"> právě tehdy, když </w:t>
      </w:r>
      <w:proofErr w:type="spellStart"/>
      <w:r w:rsidRPr="00702C82">
        <w:rPr>
          <w:i/>
        </w:rPr>
        <w:t>c</w:t>
      </w:r>
      <w:r w:rsidR="00701831">
        <w:t>∶</w:t>
      </w:r>
      <w:r w:rsidRPr="00702C82">
        <w:rPr>
          <w:i/>
        </w:rPr>
        <w:t>d</w:t>
      </w:r>
      <w:proofErr w:type="spellEnd"/>
      <w:r>
        <w:t xml:space="preserve"> &gt; </w:t>
      </w:r>
      <w:r w:rsidRPr="00702C82">
        <w:rPr>
          <w:i/>
        </w:rPr>
        <w:t>n</w:t>
      </w:r>
      <w:r w:rsidR="00702C82" w:rsidRPr="00701831">
        <w:t xml:space="preserve"> ∕ </w:t>
      </w:r>
      <w:r w:rsidRPr="00702C82">
        <w:rPr>
          <w:i/>
        </w:rPr>
        <w:t>m</w:t>
      </w:r>
      <w:r>
        <w:t>)</w:t>
      </w:r>
    </w:p>
    <w:p w14:paraId="0010CE89" w14:textId="026F7C61" w:rsidR="00F05CB8" w:rsidRDefault="00F05CB8" w:rsidP="000E6F15">
      <w:r>
        <w:t>To znamená, že dva poměry veličin jsou identické právě tehdy, když jsou oba menší, rovny, nebo větší vždy stejnému podílu dvou čísel.</w:t>
      </w:r>
    </w:p>
    <w:p w14:paraId="1DE6D8EB" w14:textId="03CF06C8" w:rsidR="00F05CB8" w:rsidRDefault="00F05CB8" w:rsidP="000E6F15">
      <w:r>
        <w:t>Každý</w:t>
      </w:r>
      <w:r w:rsidR="00255A90">
        <w:t xml:space="preserve"> určitý poměr veličin je </w:t>
      </w:r>
      <w:r w:rsidR="007F6216">
        <w:t xml:space="preserve">díky tomu </w:t>
      </w:r>
      <w:r w:rsidR="00255A90">
        <w:t>charakterizován třemi třídami reálných čísel</w:t>
      </w:r>
      <w:r w:rsidR="007F6216">
        <w:t xml:space="preserve"> ([3])</w:t>
      </w:r>
      <w:r w:rsidR="00255A90">
        <w:t xml:space="preserve">: pro každou dvojici velikostí </w:t>
      </w:r>
      <w:r w:rsidR="00255A90" w:rsidRPr="007F6216">
        <w:rPr>
          <w:i/>
        </w:rPr>
        <w:t>a</w:t>
      </w:r>
      <w:r w:rsidR="00255A90">
        <w:t xml:space="preserve"> </w:t>
      </w:r>
      <w:proofErr w:type="spellStart"/>
      <w:r w:rsidR="00255A90">
        <w:t>a</w:t>
      </w:r>
      <w:proofErr w:type="spellEnd"/>
      <w:r w:rsidR="00255A90">
        <w:t xml:space="preserve"> </w:t>
      </w:r>
      <w:r w:rsidR="00255A90" w:rsidRPr="007F6216">
        <w:rPr>
          <w:i/>
        </w:rPr>
        <w:t>b</w:t>
      </w:r>
      <w:r w:rsidR="00255A90">
        <w:t xml:space="preserve"> dané veličiny je </w:t>
      </w:r>
      <w:proofErr w:type="spellStart"/>
      <w:r w:rsidR="00255A90" w:rsidRPr="007F6216">
        <w:rPr>
          <w:i/>
        </w:rPr>
        <w:t>a</w:t>
      </w:r>
      <w:r w:rsidR="007F6216">
        <w:t>∶</w:t>
      </w:r>
      <w:r w:rsidR="00255A90" w:rsidRPr="007F6216">
        <w:rPr>
          <w:i/>
        </w:rPr>
        <w:t>b</w:t>
      </w:r>
      <w:proofErr w:type="spellEnd"/>
      <w:r w:rsidR="00255A90">
        <w:t xml:space="preserve"> charakterizován třídami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&lt; </w:t>
      </w:r>
      <w:proofErr w:type="spellStart"/>
      <w:r w:rsidR="00255A90" w:rsidRPr="007F6216">
        <w:rPr>
          <w:i/>
        </w:rPr>
        <w:t>nb</w:t>
      </w:r>
      <w:proofErr w:type="spellEnd"/>
      <w:r w:rsidR="00255A90">
        <w:t>},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 </w:t>
      </w:r>
      <w:proofErr w:type="spellStart"/>
      <w:r w:rsidR="00255A90" w:rsidRPr="007F6216">
        <w:rPr>
          <w:i/>
        </w:rPr>
        <w:t>nb</w:t>
      </w:r>
      <w:proofErr w:type="spellEnd"/>
      <w:r w:rsidR="00255A90">
        <w:t>} a {</w:t>
      </w:r>
      <w:r w:rsidR="00255A90" w:rsidRPr="00702C82">
        <w:rPr>
          <w:i/>
        </w:rPr>
        <w:t>n</w:t>
      </w:r>
      <w:r w:rsidR="00702C82" w:rsidRPr="00701831">
        <w:t xml:space="preserve"> ∕ </w:t>
      </w:r>
      <w:r w:rsidR="00255A90" w:rsidRPr="00702C82">
        <w:rPr>
          <w:i/>
        </w:rPr>
        <w:t>m</w:t>
      </w:r>
      <w:r w:rsidR="00255A90">
        <w:t xml:space="preserve"> | </w:t>
      </w:r>
      <w:proofErr w:type="spellStart"/>
      <w:r w:rsidR="00255A90" w:rsidRPr="007F6216">
        <w:rPr>
          <w:i/>
        </w:rPr>
        <w:t>ma</w:t>
      </w:r>
      <w:proofErr w:type="spellEnd"/>
      <w:r w:rsidR="00255A90">
        <w:t xml:space="preserve"> &gt; </w:t>
      </w:r>
      <w:proofErr w:type="spellStart"/>
      <w:r w:rsidR="00255A90" w:rsidRPr="007F6216">
        <w:rPr>
          <w:i/>
        </w:rPr>
        <w:t>nb</w:t>
      </w:r>
      <w:proofErr w:type="spellEnd"/>
      <w:r w:rsidR="00255A90">
        <w:t xml:space="preserve">}. Pokud jsou </w:t>
      </w:r>
      <w:r w:rsidR="00255A90" w:rsidRPr="007F6216">
        <w:rPr>
          <w:i/>
        </w:rPr>
        <w:t>a</w:t>
      </w:r>
      <w:r w:rsidR="00255A90">
        <w:t xml:space="preserve"> </w:t>
      </w:r>
      <w:proofErr w:type="spellStart"/>
      <w:r w:rsidR="00255A90">
        <w:t>a</w:t>
      </w:r>
      <w:proofErr w:type="spellEnd"/>
      <w:r w:rsidR="00255A90">
        <w:t xml:space="preserve"> </w:t>
      </w:r>
      <w:r w:rsidR="00255A90" w:rsidRPr="007F6216">
        <w:rPr>
          <w:i/>
        </w:rPr>
        <w:t>b</w:t>
      </w:r>
      <w:r w:rsidR="00255A90">
        <w:t xml:space="preserve"> souměřitelné, druhá třída je neprázdná a tato třída determinuje zbylé dvě (každý prvek druhé třídy stačí k tomu, abychom přesně popsali tuto třídu a tím i ostatní)</w:t>
      </w:r>
      <w:r w:rsidR="002B10CB">
        <w:t xml:space="preserve">. Pokud jsou </w:t>
      </w:r>
      <w:r w:rsidR="002B10CB" w:rsidRPr="007F6216">
        <w:rPr>
          <w:i/>
        </w:rPr>
        <w:t>a</w:t>
      </w:r>
      <w:r w:rsidR="002B10CB">
        <w:t xml:space="preserve"> </w:t>
      </w:r>
      <w:proofErr w:type="spellStart"/>
      <w:r w:rsidR="002B10CB">
        <w:t>a</w:t>
      </w:r>
      <w:proofErr w:type="spellEnd"/>
      <w:r w:rsidR="002B10CB">
        <w:t xml:space="preserve"> </w:t>
      </w:r>
      <w:r w:rsidR="002B10CB" w:rsidRPr="007F6216">
        <w:rPr>
          <w:i/>
        </w:rPr>
        <w:t>b</w:t>
      </w:r>
      <w:r w:rsidR="002B10CB">
        <w:t xml:space="preserve"> nesouměrné, je druhá třída prázdná a pak první </w:t>
      </w:r>
      <w:r w:rsidR="007F6216">
        <w:t>a</w:t>
      </w:r>
      <w:r w:rsidR="002B10CB">
        <w:t xml:space="preserve"> třetí jsou vzájemně disjunktní a dohromady vyčerpávají všechny číselné poměry</w:t>
      </w:r>
      <w:r w:rsidR="007F6216">
        <w:t>;</w:t>
      </w:r>
      <w:r w:rsidR="002B10CB">
        <w:t xml:space="preserve"> </w:t>
      </w:r>
      <w:r w:rsidR="007F6216">
        <w:t>p</w:t>
      </w:r>
      <w:r w:rsidR="002B10CB">
        <w:t xml:space="preserve">roto </w:t>
      </w:r>
      <w:r w:rsidR="007F6216">
        <w:t xml:space="preserve">jsou </w:t>
      </w:r>
      <w:r w:rsidR="002B10CB">
        <w:t xml:space="preserve">poměry mezi nesouměřitelnými velikostmi </w:t>
      </w:r>
      <w:r w:rsidR="007F6216">
        <w:t>určeny</w:t>
      </w:r>
      <w:r w:rsidR="002B10CB">
        <w:t xml:space="preserve"> buď první, nebo třetí třídou. Tudíž pokud bereme jakoukoliv velikost </w:t>
      </w:r>
      <w:r w:rsidR="002B10CB" w:rsidRPr="007F6216">
        <w:rPr>
          <w:i/>
        </w:rPr>
        <w:t>a</w:t>
      </w:r>
      <w:r w:rsidR="002B10CB">
        <w:t xml:space="preserve"> jako jednotku a pokusíme se popsat </w:t>
      </w:r>
      <w:r w:rsidR="00FE5BE7">
        <w:t xml:space="preserve">jinou velikost </w:t>
      </w:r>
      <w:r w:rsidR="007F6216" w:rsidRPr="007F6216">
        <w:rPr>
          <w:i/>
        </w:rPr>
        <w:t>b</w:t>
      </w:r>
      <w:r w:rsidR="007F6216">
        <w:t xml:space="preserve"> </w:t>
      </w:r>
      <w:r w:rsidR="00FE5BE7">
        <w:t>stejného atributu relativně k </w:t>
      </w:r>
      <w:r w:rsidR="00FE5BE7" w:rsidRPr="007F6216">
        <w:rPr>
          <w:i/>
        </w:rPr>
        <w:t>a</w:t>
      </w:r>
      <w:r w:rsidR="00FE5BE7">
        <w:t>, tak přestože nemusí být možn</w:t>
      </w:r>
      <w:r w:rsidR="007F6216">
        <w:t>é</w:t>
      </w:r>
      <w:r w:rsidR="00FE5BE7">
        <w:t xml:space="preserve"> popsat </w:t>
      </w:r>
      <w:r w:rsidR="00FE5BE7" w:rsidRPr="007F6216">
        <w:rPr>
          <w:i/>
        </w:rPr>
        <w:t>b</w:t>
      </w:r>
      <w:r w:rsidR="00FE5BE7">
        <w:t xml:space="preserve"> jako dělitelné beze zbytku, vždy je tu poměr </w:t>
      </w:r>
      <w:r w:rsidR="00FE5BE7" w:rsidRPr="007F6216">
        <w:rPr>
          <w:i/>
        </w:rPr>
        <w:t>b</w:t>
      </w:r>
      <w:r w:rsidR="00FE5BE7">
        <w:t xml:space="preserve"> </w:t>
      </w:r>
      <w:r w:rsidR="007F6216">
        <w:t>k</w:t>
      </w:r>
      <w:r w:rsidR="00FE5BE7">
        <w:t> </w:t>
      </w:r>
      <w:r w:rsidR="00FE5BE7" w:rsidRPr="007F6216">
        <w:rPr>
          <w:i/>
        </w:rPr>
        <w:t>a</w:t>
      </w:r>
      <w:r w:rsidR="00FE5BE7">
        <w:t xml:space="preserve">. Tento poměr udává míru </w:t>
      </w:r>
      <w:r w:rsidR="00FE5BE7" w:rsidRPr="007F6216">
        <w:rPr>
          <w:i/>
        </w:rPr>
        <w:t>b</w:t>
      </w:r>
      <w:r w:rsidR="00FE5BE7">
        <w:t xml:space="preserve"> v jednotkách </w:t>
      </w:r>
      <w:r w:rsidR="00FE5BE7" w:rsidRPr="007F6216">
        <w:rPr>
          <w:i/>
        </w:rPr>
        <w:t>a</w:t>
      </w:r>
      <w:r w:rsidR="00FE5BE7">
        <w:t xml:space="preserve"> s pomocí reálných čísel; v praxi je tento poměr vždy možné jen odhadnout.</w:t>
      </w:r>
    </w:p>
    <w:p w14:paraId="779B9D83" w14:textId="4063AB1E" w:rsidR="000E6F15" w:rsidRDefault="000E6F15" w:rsidP="000E6F15">
      <w:proofErr w:type="spellStart"/>
      <w:r w:rsidRPr="001642E6">
        <w:t>Michell</w:t>
      </w:r>
      <w:proofErr w:type="spellEnd"/>
      <w:r w:rsidRPr="001642E6">
        <w:t xml:space="preserve"> ([3]) toto nazývá klasickým konceptem měření; dodnes je základním principem měření v přírodních vědách – metrologie se jen dále soustředí na definice systému jednotek, popsání postupů kalibrace měřících nástrojů, atp. ([X]): ty</w:t>
      </w:r>
      <w:r>
        <w:t>če neporovnáme mezi sebou, ale používáme měřící pásmo.</w:t>
      </w:r>
    </w:p>
    <w:p w14:paraId="15450D5E" w14:textId="29EF7C04" w:rsidR="000E6F15" w:rsidRDefault="00FE5BE7" w:rsidP="000E6F15">
      <w:r>
        <w:t xml:space="preserve">Pokud bychom měření pojímali pouze tímto způsobem, mělo by to dva důležité </w:t>
      </w:r>
      <w:r w:rsidR="000E6F15">
        <w:t>důsledky ([3, 21]):</w:t>
      </w:r>
    </w:p>
    <w:p w14:paraId="27F6AC25" w14:textId="59DDBFFE" w:rsidR="000E6F15" w:rsidRDefault="007F6216" w:rsidP="0004060C">
      <w:pPr>
        <w:pStyle w:val="ListParagraph"/>
        <w:numPr>
          <w:ilvl w:val="0"/>
          <w:numId w:val="16"/>
        </w:numPr>
      </w:pPr>
      <w:r>
        <w:t xml:space="preserve">Museli bychom zastávat </w:t>
      </w:r>
      <w:r w:rsidR="000E6F15">
        <w:t>realistickou filozofii měření</w:t>
      </w:r>
      <w:r w:rsidR="00FE5BE7">
        <w:t>;</w:t>
      </w:r>
      <w:r w:rsidR="000E6F15">
        <w:t xml:space="preserve"> </w:t>
      </w:r>
      <w:r w:rsidR="00FE5BE7">
        <w:t>p</w:t>
      </w:r>
      <w:r w:rsidR="000E6F15">
        <w:t>okud odhadujeme a objevujeme vztahy mezi veličinami</w:t>
      </w:r>
      <w:r w:rsidR="00FE5BE7">
        <w:t xml:space="preserve"> (např. objekt </w:t>
      </w:r>
      <w:r w:rsidR="00FE5BE7" w:rsidRPr="007F6216">
        <w:rPr>
          <w:i/>
        </w:rPr>
        <w:t>A</w:t>
      </w:r>
      <w:r w:rsidR="00FE5BE7">
        <w:t xml:space="preserve"> je dvakrát těžší než objekt </w:t>
      </w:r>
      <w:r w:rsidR="00FE5BE7" w:rsidRPr="007F6216">
        <w:rPr>
          <w:i/>
        </w:rPr>
        <w:t>B</w:t>
      </w:r>
      <w:r w:rsidR="00FE5BE7">
        <w:t>, časový interval t</w:t>
      </w:r>
      <w:r w:rsidR="00FE5BE7" w:rsidRPr="007F6216">
        <w:rPr>
          <w:vertAlign w:val="subscript"/>
        </w:rPr>
        <w:t>2</w:t>
      </w:r>
      <w:r>
        <w:t xml:space="preserve"> − </w:t>
      </w:r>
      <w:r w:rsidR="00FE5BE7">
        <w:t>t</w:t>
      </w:r>
      <w:r w:rsidR="00FE5BE7" w:rsidRPr="007F6216">
        <w:rPr>
          <w:vertAlign w:val="subscript"/>
        </w:rPr>
        <w:t>1</w:t>
      </w:r>
      <w:r w:rsidR="00FE5BE7">
        <w:t xml:space="preserve"> je </w:t>
      </w:r>
      <w:r w:rsidR="00FE5BE7" w:rsidRPr="000E6F15">
        <w:rPr>
          <w:rFonts w:ascii="Cambria Math" w:hAnsi="Cambria Math"/>
        </w:rPr>
        <w:t>π</w:t>
      </w:r>
      <w:r w:rsidR="00FE5BE7">
        <w:t xml:space="preserve"> násobkem intervalu t</w:t>
      </w:r>
      <w:r w:rsidR="00FE5BE7" w:rsidRPr="007F6216">
        <w:rPr>
          <w:vertAlign w:val="subscript"/>
        </w:rPr>
        <w:t>4</w:t>
      </w:r>
      <w:r w:rsidRPr="007F6216">
        <w:t xml:space="preserve"> </w:t>
      </w:r>
      <w:r>
        <w:t>−</w:t>
      </w:r>
      <w:r w:rsidRPr="007F6216">
        <w:t xml:space="preserve"> </w:t>
      </w:r>
      <w:r w:rsidR="00FE5BE7">
        <w:t>t</w:t>
      </w:r>
      <w:r w:rsidR="00FE5BE7" w:rsidRPr="007F6216">
        <w:rPr>
          <w:vertAlign w:val="subscript"/>
        </w:rPr>
        <w:t>3</w:t>
      </w:r>
      <w:r w:rsidR="00FE5BE7">
        <w:t>)</w:t>
      </w:r>
      <w:r w:rsidR="000E6F15">
        <w:t xml:space="preserve">, znamená to, že tyto vztahy </w:t>
      </w:r>
      <w:r w:rsidR="000E6F15">
        <w:softHyphen/>
        <w:t xml:space="preserve">existovaly dříve než samotný proces měření, a </w:t>
      </w:r>
      <w:r>
        <w:t xml:space="preserve">budou </w:t>
      </w:r>
      <w:r w:rsidR="00164EB4">
        <w:t>e</w:t>
      </w:r>
      <w:r w:rsidR="000E6F15">
        <w:t>xist</w:t>
      </w:r>
      <w:r>
        <w:t>ovat</w:t>
      </w:r>
      <w:r w:rsidR="000E6F15">
        <w:t xml:space="preserve"> nezávisle na tom, zda je určíme či ne. Existence takových vztahů není důsledkem aktu změření, ale podmínkou, aby měření bylo možné.</w:t>
      </w:r>
    </w:p>
    <w:p w14:paraId="3D36BD2A" w14:textId="5B96062F" w:rsidR="000E6F15" w:rsidRDefault="000E6F15" w:rsidP="0004060C">
      <w:pPr>
        <w:pStyle w:val="ListParagraph"/>
        <w:numPr>
          <w:ilvl w:val="0"/>
          <w:numId w:val="16"/>
        </w:numPr>
      </w:pPr>
      <w:r>
        <w:t>Pouze některé atributy jsou měřitelné; protože měření zahrnuje odhadování poměrů</w:t>
      </w:r>
      <w:r w:rsidR="00FE5BE7">
        <w:t xml:space="preserve"> velikostí atributů</w:t>
      </w:r>
      <w:r>
        <w:t xml:space="preserve">, pouze takové atributy, </w:t>
      </w:r>
      <w:r w:rsidR="00FE5BE7">
        <w:t xml:space="preserve">jejichž instance </w:t>
      </w:r>
      <w:r>
        <w:t xml:space="preserve">mají </w:t>
      </w:r>
      <w:r w:rsidR="005513E7">
        <w:t xml:space="preserve">mezi sebou </w:t>
      </w:r>
      <w:r>
        <w:t xml:space="preserve">takovéto </w:t>
      </w:r>
      <w:r w:rsidR="005513E7">
        <w:t>vztahy</w:t>
      </w:r>
      <w:r>
        <w:t xml:space="preserve">, lze měřit – atribut musí mít kvantitativní strukturu </w:t>
      </w:r>
      <w:r w:rsidRPr="005513E7">
        <w:t>([</w:t>
      </w:r>
      <w:commentRangeStart w:id="6"/>
      <w:r w:rsidRPr="005513E7">
        <w:t>X</w:t>
      </w:r>
      <w:commentRangeEnd w:id="6"/>
      <w:r w:rsidR="007E4701">
        <w:rPr>
          <w:rStyle w:val="CommentReference"/>
        </w:rPr>
        <w:commentReference w:id="6"/>
      </w:r>
      <w:r w:rsidRPr="005513E7">
        <w:t>]</w:t>
      </w:r>
      <w:r w:rsidR="00FE5BE7" w:rsidRPr="005513E7">
        <w:t>).</w:t>
      </w:r>
    </w:p>
    <w:p w14:paraId="5A5C6AE9" w14:textId="0C24608F" w:rsidR="005F2287" w:rsidRDefault="005513E7" w:rsidP="005513E7">
      <w:r>
        <w:t>Takto pojatá</w:t>
      </w:r>
      <w:r w:rsidR="00AE585B">
        <w:t xml:space="preserve"> teorie měření musí vysvětlit nejen podstatu této kvantitativní struktury, ale také vysvětlit vztah mezi čísly a výše popsanými poměry velikostí atributu.</w:t>
      </w:r>
      <w:r w:rsidR="009C1BE9">
        <w:t xml:space="preserve"> Zatímco pro </w:t>
      </w:r>
      <w:proofErr w:type="spellStart"/>
      <w:r w:rsidR="009C1BE9">
        <w:t>Eukleida</w:t>
      </w:r>
      <w:proofErr w:type="spellEnd"/>
      <w:r w:rsidR="009C1BE9">
        <w:t xml:space="preserve"> číslo znamenalo celé číslo a poměr tedy byly něco jiného, v průběhu sta</w:t>
      </w:r>
      <w:r w:rsidR="005F2287">
        <w:t xml:space="preserve">letí se koncept čísla rozšířil; pro reprezentací vlastností se ukázala být velice důležitá reálná čísla. Vztah mezi nimi a veličinami popsal jako první </w:t>
      </w:r>
      <w:r w:rsidR="005F2287" w:rsidRPr="00CD02BA">
        <w:t>Otto Ludwig H</w:t>
      </w:r>
      <w:r w:rsidR="005F2287">
        <w:t>ölder</w:t>
      </w:r>
      <w:r w:rsidR="00515193">
        <w:t xml:space="preserve">. </w:t>
      </w:r>
      <w:r>
        <w:t xml:space="preserve">Přestože za první rigorózní příspěvek k problematice zjišťování kvantitativnosti atributů se považuje práce </w:t>
      </w:r>
      <w:r w:rsidRPr="000F2C7D">
        <w:t>Hermann</w:t>
      </w:r>
      <w:r>
        <w:t>a</w:t>
      </w:r>
      <w:r w:rsidRPr="000F2C7D">
        <w:t xml:space="preserve"> von </w:t>
      </w:r>
      <w:proofErr w:type="spellStart"/>
      <w:r w:rsidRPr="000F2C7D">
        <w:t>Helmholtz</w:t>
      </w:r>
      <w:r>
        <w:t>a</w:t>
      </w:r>
      <w:proofErr w:type="spellEnd"/>
      <w:r>
        <w:rPr>
          <w:rStyle w:val="FootnoteReference"/>
        </w:rPr>
        <w:footnoteReference w:id="12"/>
      </w:r>
      <w:r>
        <w:t xml:space="preserve">, </w:t>
      </w:r>
      <w:proofErr w:type="spellStart"/>
      <w:r w:rsidRPr="00CD02BA">
        <w:t>H</w:t>
      </w:r>
      <w:r>
        <w:t>ölderova</w:t>
      </w:r>
      <w:proofErr w:type="spellEnd"/>
      <w:r>
        <w:t xml:space="preserve"> </w:t>
      </w:r>
      <w:r w:rsidR="005F2287">
        <w:lastRenderedPageBreak/>
        <w:t xml:space="preserve">esej </w:t>
      </w:r>
      <w:r w:rsidR="005F2287" w:rsidRPr="00D51FFF">
        <w:rPr>
          <w:i/>
        </w:rPr>
        <w:t xml:space="preserve">Die Axiome der </w:t>
      </w:r>
      <w:proofErr w:type="spellStart"/>
      <w:r w:rsidR="005F2287" w:rsidRPr="00D51FFF">
        <w:rPr>
          <w:i/>
        </w:rPr>
        <w:t>Quantität</w:t>
      </w:r>
      <w:proofErr w:type="spellEnd"/>
      <w:r w:rsidR="005F2287" w:rsidRPr="00D51FFF">
        <w:rPr>
          <w:i/>
        </w:rPr>
        <w:t xml:space="preserve"> </w:t>
      </w:r>
      <w:proofErr w:type="spellStart"/>
      <w:r w:rsidR="005F2287" w:rsidRPr="00D51FFF">
        <w:rPr>
          <w:i/>
        </w:rPr>
        <w:t>und</w:t>
      </w:r>
      <w:proofErr w:type="spellEnd"/>
      <w:r w:rsidR="005F2287" w:rsidRPr="00D51FFF">
        <w:rPr>
          <w:i/>
        </w:rPr>
        <w:t xml:space="preserve"> </w:t>
      </w:r>
      <w:proofErr w:type="spellStart"/>
      <w:r w:rsidR="005F2287" w:rsidRPr="00D51FFF">
        <w:rPr>
          <w:i/>
        </w:rPr>
        <w:t>die</w:t>
      </w:r>
      <w:proofErr w:type="spellEnd"/>
      <w:r w:rsidR="005F2287" w:rsidRPr="00D51FFF">
        <w:rPr>
          <w:i/>
        </w:rPr>
        <w:t xml:space="preserve"> </w:t>
      </w:r>
      <w:proofErr w:type="spellStart"/>
      <w:r w:rsidR="005F2287" w:rsidRPr="00D51FFF">
        <w:rPr>
          <w:i/>
        </w:rPr>
        <w:t>Lehre</w:t>
      </w:r>
      <w:proofErr w:type="spellEnd"/>
      <w:r w:rsidR="005F2287" w:rsidRPr="00D51FFF">
        <w:rPr>
          <w:i/>
        </w:rPr>
        <w:t xml:space="preserve"> </w:t>
      </w:r>
      <w:proofErr w:type="spellStart"/>
      <w:r w:rsidR="005F2287" w:rsidRPr="00D51FFF">
        <w:rPr>
          <w:i/>
        </w:rPr>
        <w:t>vom</w:t>
      </w:r>
      <w:proofErr w:type="spellEnd"/>
      <w:r w:rsidR="005F2287" w:rsidRPr="00D51FFF">
        <w:rPr>
          <w:i/>
        </w:rPr>
        <w:t xml:space="preserve"> </w:t>
      </w:r>
      <w:proofErr w:type="spellStart"/>
      <w:r w:rsidR="005F2287" w:rsidRPr="00D51FFF">
        <w:rPr>
          <w:i/>
        </w:rPr>
        <w:t>Mass</w:t>
      </w:r>
      <w:proofErr w:type="spellEnd"/>
      <w:r w:rsidR="005F2287">
        <w:t xml:space="preserve"> z roku 1901</w:t>
      </w:r>
      <w:r w:rsidR="005F2287">
        <w:rPr>
          <w:rStyle w:val="FootnoteReference"/>
        </w:rPr>
        <w:footnoteReference w:id="13"/>
      </w:r>
      <w:r w:rsidR="005F2287">
        <w:t xml:space="preserve"> představuje z historického hlediska mnohem zásadnější text – byť, jak </w:t>
      </w:r>
      <w:r>
        <w:t>připomíná</w:t>
      </w:r>
      <w:r w:rsidR="005F2287">
        <w:t xml:space="preserve"> </w:t>
      </w:r>
      <w:proofErr w:type="spellStart"/>
      <w:r w:rsidR="005F2287">
        <w:t>Michell</w:t>
      </w:r>
      <w:proofErr w:type="spellEnd"/>
      <w:r w:rsidR="005F2287">
        <w:t>, půlstoletí ignorovaný (</w:t>
      </w:r>
      <w:r w:rsidR="005F2287" w:rsidRPr="00D51FFF">
        <w:t>[3]</w:t>
      </w:r>
      <w:r w:rsidR="005F2287">
        <w:t xml:space="preserve">). </w:t>
      </w:r>
    </w:p>
    <w:p w14:paraId="267E5DF0" w14:textId="52A15C80" w:rsidR="005F2287" w:rsidRDefault="005F2287" w:rsidP="005F2287">
      <w:r>
        <w:t>H</w:t>
      </w:r>
      <w:r w:rsidR="00515193">
        <w:t>ölder</w:t>
      </w:r>
      <w:r>
        <w:t xml:space="preserve"> postupoval ve třech krocích: </w:t>
      </w:r>
      <w:r w:rsidR="00515193">
        <w:t xml:space="preserve">nejdříve axiomaticky </w:t>
      </w:r>
      <w:r>
        <w:t>popsal koncept velikost</w:t>
      </w:r>
      <w:r w:rsidR="00515193">
        <w:t>i</w:t>
      </w:r>
      <w:r>
        <w:t xml:space="preserve"> veličiny</w:t>
      </w:r>
      <w:r w:rsidR="00515193">
        <w:t>, poté vztáhnul reální čísla k poměrům velkostí, a rovněž naznačil</w:t>
      </w:r>
      <w:r>
        <w:t>, jakým způsobem – odlišným od extenzivního měření – by mohla být kvantitativn</w:t>
      </w:r>
      <w:r w:rsidR="00515193">
        <w:t>ost atributu empiricky zkoumána:</w:t>
      </w:r>
      <w:r>
        <w:t xml:space="preserve"> s pomocí toho, jak </w:t>
      </w:r>
      <w:r w:rsidR="00515193">
        <w:t xml:space="preserve">se </w:t>
      </w:r>
      <w:r>
        <w:t>axiomy pro intervaly přímky, které neobsahují aditivní operaci, redukují na axiomy veličiny.</w:t>
      </w:r>
    </w:p>
    <w:p w14:paraId="58E68C3D" w14:textId="77777777" w:rsidR="005F2287" w:rsidRDefault="005F2287" w:rsidP="005F2287">
      <w:r>
        <w:t>Axiomů veličiny Hölder uvedl 7:</w:t>
      </w:r>
    </w:p>
    <w:p w14:paraId="1F9EE803" w14:textId="77777777" w:rsidR="005F2287" w:rsidRDefault="005F2287" w:rsidP="006B3498">
      <w:pPr>
        <w:pStyle w:val="ListParagraph"/>
        <w:numPr>
          <w:ilvl w:val="0"/>
          <w:numId w:val="18"/>
        </w:numPr>
      </w:pPr>
      <w:r>
        <w:t xml:space="preserve">Pro velikosti </w:t>
      </w:r>
      <w:r w:rsidRPr="00A52218">
        <w:rPr>
          <w:i/>
        </w:rPr>
        <w:t>a</w:t>
      </w:r>
      <w:r>
        <w:t xml:space="preserve"> </w:t>
      </w:r>
      <w:proofErr w:type="spellStart"/>
      <w:r>
        <w:t>a</w:t>
      </w:r>
      <w:proofErr w:type="spellEnd"/>
      <w:r>
        <w:t xml:space="preserve">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&lt; </w:t>
      </w:r>
      <w:r w:rsidRPr="00A52218">
        <w:rPr>
          <w:i/>
        </w:rPr>
        <w:t>b</w:t>
      </w:r>
      <w:r>
        <w:t>.</w:t>
      </w:r>
    </w:p>
    <w:p w14:paraId="2E378B7D" w14:textId="77777777" w:rsidR="005F2287" w:rsidRDefault="005F2287" w:rsidP="006B3498">
      <w:pPr>
        <w:pStyle w:val="ListParagraph"/>
        <w:numPr>
          <w:ilvl w:val="0"/>
          <w:numId w:val="18"/>
        </w:numPr>
      </w:pPr>
      <w:r>
        <w:t>Pro každou velikost existuje velikost, která je menší.</w:t>
      </w:r>
    </w:p>
    <w:p w14:paraId="23EF106E" w14:textId="77777777" w:rsidR="005F2287" w:rsidRDefault="005F2287" w:rsidP="006B3498">
      <w:pPr>
        <w:pStyle w:val="ListParagraph"/>
        <w:numPr>
          <w:ilvl w:val="0"/>
          <w:numId w:val="18"/>
        </w:numPr>
      </w:pPr>
      <w:r>
        <w:t xml:space="preserve">Pro každou uspořádanou dvojici velikostí </w:t>
      </w:r>
      <w:r w:rsidRPr="00A52218">
        <w:rPr>
          <w:i/>
        </w:rPr>
        <w:t>a</w:t>
      </w:r>
      <w:r>
        <w:t xml:space="preserve"> </w:t>
      </w:r>
      <w:proofErr w:type="spellStart"/>
      <w:r>
        <w:t>a</w:t>
      </w:r>
      <w:proofErr w:type="spellEnd"/>
      <w:r>
        <w:t xml:space="preserve"> </w:t>
      </w:r>
      <w:r w:rsidRPr="00A52218">
        <w:rPr>
          <w:i/>
        </w:rPr>
        <w:t>b</w:t>
      </w:r>
      <w:r>
        <w:t xml:space="preserve"> je přesně stanovený jejich součet </w:t>
      </w:r>
      <w:r w:rsidRPr="00A52218">
        <w:rPr>
          <w:i/>
        </w:rPr>
        <w:t>a</w:t>
      </w:r>
      <w:r>
        <w:t xml:space="preserve"> + </w:t>
      </w:r>
      <w:r w:rsidRPr="00A52218">
        <w:rPr>
          <w:i/>
        </w:rPr>
        <w:t>b</w:t>
      </w:r>
    </w:p>
    <w:p w14:paraId="25561385" w14:textId="77777777" w:rsidR="005F2287" w:rsidRDefault="005F2287" w:rsidP="006B3498">
      <w:pPr>
        <w:pStyle w:val="ListParagraph"/>
        <w:numPr>
          <w:ilvl w:val="0"/>
          <w:numId w:val="18"/>
        </w:numPr>
      </w:pPr>
      <w:r w:rsidRPr="00A52218">
        <w:rPr>
          <w:i/>
        </w:rPr>
        <w:t>a</w:t>
      </w:r>
      <w:r>
        <w:t xml:space="preserve"> +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 </w:t>
      </w:r>
      <w:r w:rsidRPr="00A52218">
        <w:rPr>
          <w:i/>
        </w:rPr>
        <w:t>b</w:t>
      </w:r>
      <w:r>
        <w:t xml:space="preserve"> &gt; </w:t>
      </w:r>
      <w:r w:rsidRPr="00A52218">
        <w:rPr>
          <w:i/>
        </w:rPr>
        <w:t>b</w:t>
      </w:r>
    </w:p>
    <w:p w14:paraId="72379AB3" w14:textId="77777777" w:rsidR="005F2287" w:rsidRDefault="005F2287" w:rsidP="006B3498">
      <w:pPr>
        <w:pStyle w:val="ListParagraph"/>
        <w:numPr>
          <w:ilvl w:val="0"/>
          <w:numId w:val="18"/>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5A36A682" w14:textId="77777777" w:rsidR="005F2287" w:rsidRDefault="005F2287" w:rsidP="006B3498">
      <w:pPr>
        <w:pStyle w:val="ListParagraph"/>
        <w:numPr>
          <w:ilvl w:val="0"/>
          <w:numId w:val="18"/>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7D9EAF33" w14:textId="77777777" w:rsidR="005F2287" w:rsidRPr="003E6843" w:rsidRDefault="005F2287" w:rsidP="006B3498">
      <w:pPr>
        <w:pStyle w:val="ListParagraph"/>
        <w:numPr>
          <w:ilvl w:val="0"/>
          <w:numId w:val="18"/>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2212F670" w14:textId="2168684F" w:rsidR="0063586A" w:rsidRDefault="006B3498" w:rsidP="006B3498">
      <w:r>
        <w:t xml:space="preserve">Hölder z výše uvedených axiomů odvodil řadu teorémů, např. </w:t>
      </w:r>
      <w:proofErr w:type="spellStart"/>
      <w:r>
        <w:t>komutativitu</w:t>
      </w:r>
      <w:proofErr w:type="spellEnd"/>
      <w:r>
        <w:t xml:space="preserve"> a </w:t>
      </w:r>
      <w:proofErr w:type="spellStart"/>
      <w:r>
        <w:t>archimédovskou</w:t>
      </w:r>
      <w:proofErr w:type="spellEnd"/>
      <w:r>
        <w:t xml:space="preserve"> vlastnost. Ty nejdůležitější </w:t>
      </w:r>
      <w:r w:rsidR="00D40F6F">
        <w:t>důsledky</w:t>
      </w:r>
      <w:r>
        <w:t xml:space="preserve"> takto popsaných kvantitativních atributů si nyní rozebereme podrobněji.</w:t>
      </w:r>
      <w:r w:rsidR="009077AD">
        <w:t xml:space="preserve"> </w:t>
      </w:r>
    </w:p>
    <w:p w14:paraId="39F64DA5" w14:textId="780260BA" w:rsidR="0063586A" w:rsidRDefault="009077AD" w:rsidP="00262977">
      <w:r>
        <w:t>P</w:t>
      </w:r>
      <w:r w:rsidR="006B3498">
        <w:t xml:space="preserve">odstatnou </w:t>
      </w:r>
      <w:r w:rsidR="0063586A">
        <w:t xml:space="preserve">vlastností </w:t>
      </w:r>
      <w:r w:rsidR="00D40F6F">
        <w:t xml:space="preserve">kvantitativních atributů </w:t>
      </w:r>
      <w:r w:rsidR="0063586A">
        <w:t xml:space="preserve">je aditivní struktura: </w:t>
      </w:r>
      <w:r>
        <w:t>každá veličina může být rozložena do komponentních částí, které jsou sami instancemi té samé veličiny. Např. jakákoliv délka může být rozdělena na dvě části, které jsou sami rovněž délkami, které lze dále rozložit ([21]).</w:t>
      </w:r>
      <w:r w:rsidR="0063586A">
        <w:t xml:space="preserve"> Podle </w:t>
      </w:r>
      <w:proofErr w:type="spellStart"/>
      <w:r w:rsidR="0063586A">
        <w:t>Hölderových</w:t>
      </w:r>
      <w:proofErr w:type="spellEnd"/>
      <w:r w:rsidR="0063586A">
        <w:t xml:space="preserve"> axiomů nezáleží na pořadí (</w:t>
      </w:r>
      <w:r w:rsidR="0063586A" w:rsidRPr="006B3498">
        <w:rPr>
          <w:i/>
        </w:rPr>
        <w:t>a</w:t>
      </w:r>
      <w:r w:rsidR="006B3498">
        <w:t xml:space="preserve"> </w:t>
      </w:r>
      <w:r w:rsidR="0063586A">
        <w:t xml:space="preserve">+ </w:t>
      </w:r>
      <w:r w:rsidR="0063586A" w:rsidRPr="006B3498">
        <w:rPr>
          <w:i/>
        </w:rPr>
        <w:t>b</w:t>
      </w:r>
      <w:r w:rsidR="0063586A">
        <w:t xml:space="preserve"> = </w:t>
      </w:r>
      <w:r w:rsidR="0063586A" w:rsidRPr="006B3498">
        <w:rPr>
          <w:i/>
        </w:rPr>
        <w:t>b</w:t>
      </w:r>
      <w:r w:rsidR="0063586A">
        <w:t xml:space="preserve"> + </w:t>
      </w:r>
      <w:r w:rsidR="0063586A" w:rsidRPr="006B3498">
        <w:rPr>
          <w:i/>
        </w:rPr>
        <w:t>a</w:t>
      </w:r>
      <w:r w:rsidR="0063586A">
        <w:t>) a seskupení veličin ((</w:t>
      </w:r>
      <w:r w:rsidR="0063586A" w:rsidRPr="006B3498">
        <w:rPr>
          <w:i/>
        </w:rPr>
        <w:t>a</w:t>
      </w:r>
      <w:r w:rsidR="006B3498">
        <w:t xml:space="preserve"> </w:t>
      </w:r>
      <w:r w:rsidR="0063586A">
        <w:t xml:space="preserve">+ </w:t>
      </w:r>
      <w:r w:rsidR="0063586A" w:rsidRPr="006B3498">
        <w:rPr>
          <w:i/>
        </w:rPr>
        <w:t>b</w:t>
      </w:r>
      <w:r w:rsidR="0063586A">
        <w:t xml:space="preserve">) + </w:t>
      </w:r>
      <w:r w:rsidR="0063586A" w:rsidRPr="006B3498">
        <w:rPr>
          <w:i/>
        </w:rPr>
        <w:t>c</w:t>
      </w:r>
      <w:r w:rsidR="0063586A">
        <w:t xml:space="preserve"> = </w:t>
      </w:r>
      <w:r w:rsidR="0063586A" w:rsidRPr="006B3498">
        <w:rPr>
          <w:i/>
        </w:rPr>
        <w:t>a</w:t>
      </w:r>
      <w:r w:rsidR="0063586A">
        <w:t xml:space="preserve"> + (</w:t>
      </w:r>
      <w:r w:rsidR="0063586A" w:rsidRPr="006B3498">
        <w:rPr>
          <w:i/>
        </w:rPr>
        <w:t>b</w:t>
      </w:r>
      <w:r w:rsidR="0063586A">
        <w:t xml:space="preserve"> +</w:t>
      </w:r>
      <w:r w:rsidR="006B3498">
        <w:t xml:space="preserve"> </w:t>
      </w:r>
      <w:r w:rsidR="0063586A" w:rsidRPr="006B3498">
        <w:rPr>
          <w:i/>
        </w:rPr>
        <w:t>c</w:t>
      </w:r>
      <w:r w:rsidR="0063586A">
        <w:t xml:space="preserve">)) – kombinování atributů je komutativní a asociativní. Interní struktura atributu je tudíž taková, že kombinace jeho úrovní jsou strukturně podobné matematické operaci sčítání. </w:t>
      </w:r>
      <w:r w:rsidR="00262977">
        <w:t>Aditivní struktura ale v tomto smyslu není vlastností čísel, které jsou přiřazeny úrovním atributu, atribut sám musí splňovat kvantitativní strukturu ([21]). Jinými slovy, o</w:t>
      </w:r>
      <w:r w:rsidR="0063586A">
        <w:t xml:space="preserve">perátor „+“ by neměl být chápán ve </w:t>
      </w:r>
      <w:r w:rsidR="00262977">
        <w:t xml:space="preserve">stejném smyslu jako u </w:t>
      </w:r>
      <w:r w:rsidR="0063586A">
        <w:t xml:space="preserve">sčítání čísel; taková </w:t>
      </w:r>
      <w:r w:rsidR="00262977">
        <w:t xml:space="preserve">matematická </w:t>
      </w:r>
      <w:r w:rsidR="0063586A">
        <w:t xml:space="preserve">operace je často interpretována jako empirická operace konkatenace. Tato intepretace ovšem není zamýšlena zde; </w:t>
      </w:r>
      <w:proofErr w:type="spellStart"/>
      <w:r w:rsidR="0063586A">
        <w:t>Michell</w:t>
      </w:r>
      <w:proofErr w:type="spellEnd"/>
      <w:r w:rsidR="0063586A">
        <w:t xml:space="preserve"> </w:t>
      </w:r>
      <w:r w:rsidR="00262977">
        <w:t xml:space="preserve">([15]) </w:t>
      </w:r>
      <w:r w:rsidR="0063586A">
        <w:t xml:space="preserve">doporučuje interpretovat </w:t>
      </w:r>
      <w:r w:rsidR="0063586A" w:rsidRPr="00CE5DBA">
        <w:rPr>
          <w:i/>
        </w:rPr>
        <w:t>a</w:t>
      </w:r>
      <w:r w:rsidR="0063586A">
        <w:t xml:space="preserve"> + </w:t>
      </w:r>
      <w:r w:rsidR="0063586A" w:rsidRPr="00CE5DBA">
        <w:rPr>
          <w:i/>
        </w:rPr>
        <w:t>b</w:t>
      </w:r>
      <w:r w:rsidR="0063586A">
        <w:t xml:space="preserve"> = </w:t>
      </w:r>
      <w:r w:rsidR="0063586A" w:rsidRPr="00CE5DBA">
        <w:rPr>
          <w:i/>
        </w:rPr>
        <w:t>c</w:t>
      </w:r>
      <w:r w:rsidR="0063586A">
        <w:t xml:space="preserve"> jako relaci mezi velikostmi </w:t>
      </w:r>
      <w:r w:rsidR="0063586A" w:rsidRPr="00CE5DBA">
        <w:rPr>
          <w:i/>
        </w:rPr>
        <w:t>a</w:t>
      </w:r>
      <w:r w:rsidR="0063586A">
        <w:t xml:space="preserve">, </w:t>
      </w:r>
      <w:r w:rsidR="0063586A" w:rsidRPr="00CE5DBA">
        <w:rPr>
          <w:i/>
        </w:rPr>
        <w:t>b</w:t>
      </w:r>
      <w:r w:rsidR="0063586A">
        <w:t xml:space="preserve"> a </w:t>
      </w:r>
      <w:r w:rsidR="0063586A" w:rsidRPr="00CE5DBA">
        <w:rPr>
          <w:i/>
        </w:rPr>
        <w:t>c</w:t>
      </w:r>
      <w:r w:rsidR="0063586A">
        <w:t xml:space="preserve">: velikost </w:t>
      </w:r>
      <w:r w:rsidR="0063586A" w:rsidRPr="00CE5DBA">
        <w:rPr>
          <w:i/>
        </w:rPr>
        <w:t>c</w:t>
      </w:r>
      <w:r w:rsidR="0063586A">
        <w:t xml:space="preserve"> je složena z diskrétních částí </w:t>
      </w:r>
      <w:r w:rsidR="0063586A" w:rsidRPr="00CE5DBA">
        <w:rPr>
          <w:i/>
        </w:rPr>
        <w:t>a</w:t>
      </w:r>
      <w:r w:rsidR="0063586A">
        <w:t xml:space="preserve"> </w:t>
      </w:r>
      <w:proofErr w:type="spellStart"/>
      <w:r w:rsidR="0063586A">
        <w:t>a</w:t>
      </w:r>
      <w:proofErr w:type="spellEnd"/>
      <w:r w:rsidR="0063586A">
        <w:t xml:space="preserve"> </w:t>
      </w:r>
      <w:r w:rsidR="0063586A" w:rsidRPr="00CE5DBA">
        <w:rPr>
          <w:i/>
        </w:rPr>
        <w:t>b</w:t>
      </w:r>
      <w:r w:rsidR="0063586A">
        <w:t>. Jen proto, že velikosti jsou v relaci, neznamená to, že pro ně existuje vhodná operace konkatenace nebo rozdělení. Může tomu tak být (např. u délky), ale nemusí (hustota, teplota). Aditivní relace mezi veličinami je teoretická a můžeme k ní získat přístup často nepřímo.</w:t>
      </w:r>
    </w:p>
    <w:p w14:paraId="238682D5" w14:textId="53ACC48A" w:rsidR="0063586A" w:rsidRDefault="0063586A" w:rsidP="0063586A">
      <w:proofErr w:type="spellStart"/>
      <w:r>
        <w:t>Hölderovy</w:t>
      </w:r>
      <w:proofErr w:type="spellEnd"/>
      <w:r>
        <w:t xml:space="preserve"> axiomy rovněž vyžadují, aby atributy byly spojité, tj. nekonečně „husté“: mezi každými dvěma úrovněmi atributu musí být třetí, ve struktuře atributu nejsou žádné mezery. Atributy ale </w:t>
      </w:r>
      <w:r>
        <w:lastRenderedPageBreak/>
        <w:t>mohou být spojité, ale nemusí mít aditivní strukturu – spojitost není postačující podmínkou kvantitativní struktury</w:t>
      </w:r>
      <w:r w:rsidR="009077AD">
        <w:t>;</w:t>
      </w:r>
      <w:r>
        <w:t xml:space="preserve"> je</w:t>
      </w:r>
      <w:r w:rsidR="009077AD">
        <w:t xml:space="preserve"> </w:t>
      </w:r>
      <w:proofErr w:type="spellStart"/>
      <w:r w:rsidR="009077AD">
        <w:t>pozue</w:t>
      </w:r>
      <w:proofErr w:type="spellEnd"/>
      <w:r w:rsidR="009077AD">
        <w:t xml:space="preserve"> postačující</w:t>
      </w:r>
      <w:r>
        <w:t xml:space="preserve"> podmínkou </w:t>
      </w:r>
      <w:proofErr w:type="spellStart"/>
      <w:r>
        <w:t>ordinality</w:t>
      </w:r>
      <w:proofErr w:type="spellEnd"/>
      <w:r>
        <w:t xml:space="preserve"> ([21]).</w:t>
      </w:r>
    </w:p>
    <w:p w14:paraId="5E8A1D05" w14:textId="56921AC8" w:rsidR="0063586A" w:rsidRDefault="00D40F6F" w:rsidP="005F2287">
      <w:r>
        <w:t>N</w:t>
      </w:r>
      <w:r w:rsidR="006851AC">
        <w:t xml:space="preserve">ejdůležitějším je nicméně teorém, který dokazuje, že pokud je atribut kvantitativní, je v principu měřitelný. </w:t>
      </w:r>
      <w:r>
        <w:t>Každé dvě jeho úrovně mezi sebou mají určitý vztah; H</w:t>
      </w:r>
      <w:r w:rsidR="006851AC">
        <w:t xml:space="preserve">ölder ukázal, že pro danou strukturu, pro jakékoliv </w:t>
      </w:r>
      <w:r w:rsidR="006851AC" w:rsidRPr="00A52218">
        <w:rPr>
          <w:i/>
        </w:rPr>
        <w:t>a</w:t>
      </w:r>
      <w:r w:rsidR="006851AC">
        <w:t xml:space="preserve"> </w:t>
      </w:r>
      <w:proofErr w:type="spellStart"/>
      <w:r w:rsidR="006851AC">
        <w:t>a</w:t>
      </w:r>
      <w:proofErr w:type="spellEnd"/>
      <w:r w:rsidR="006851AC">
        <w:t xml:space="preserve"> </w:t>
      </w:r>
      <w:r w:rsidR="006851AC" w:rsidRPr="00A52218">
        <w:rPr>
          <w:i/>
        </w:rPr>
        <w:t>b</w:t>
      </w:r>
      <w:r w:rsidR="006851AC">
        <w:t xml:space="preserve"> v </w:t>
      </w:r>
      <w:r w:rsidR="006851AC" w:rsidRPr="00A52218">
        <w:rPr>
          <w:i/>
        </w:rPr>
        <w:t>Q</w:t>
      </w:r>
      <w:r w:rsidR="006851AC">
        <w:t>, velikost relativní k </w:t>
      </w:r>
      <w:r w:rsidR="006851AC" w:rsidRPr="00A52218">
        <w:rPr>
          <w:i/>
        </w:rPr>
        <w:t>b</w:t>
      </w:r>
      <w:r w:rsidR="006851AC">
        <w:t xml:space="preserve"> může být vyjádřena kladným reálným číslem </w:t>
      </w:r>
      <w:r w:rsidR="006851AC" w:rsidRPr="00A52218">
        <w:rPr>
          <w:i/>
        </w:rPr>
        <w:t>r</w:t>
      </w:r>
      <w:r w:rsidR="006851AC">
        <w:t xml:space="preserve">, kde </w:t>
      </w:r>
      <w:r w:rsidR="006851AC" w:rsidRPr="00A52218">
        <w:rPr>
          <w:i/>
        </w:rPr>
        <w:t>a</w:t>
      </w:r>
      <w:r w:rsidR="006851AC">
        <w:t xml:space="preserve"> = </w:t>
      </w:r>
      <w:r w:rsidR="006851AC" w:rsidRPr="00A52218">
        <w:rPr>
          <w:i/>
        </w:rPr>
        <w:t>r</w:t>
      </w:r>
      <w:r w:rsidR="006851AC">
        <w:t xml:space="preserve"> * </w:t>
      </w:r>
      <w:r w:rsidR="006851AC" w:rsidRPr="00A52218">
        <w:rPr>
          <w:i/>
        </w:rPr>
        <w:t>b</w:t>
      </w:r>
      <w:r w:rsidR="006851AC">
        <w:t xml:space="preserve">. Tedy poměr </w:t>
      </w:r>
      <w:r w:rsidR="006851AC" w:rsidRPr="00A52218">
        <w:rPr>
          <w:i/>
        </w:rPr>
        <w:t>a</w:t>
      </w:r>
      <w:r w:rsidR="006851AC">
        <w:t xml:space="preserve"> k </w:t>
      </w:r>
      <w:r w:rsidR="006851AC" w:rsidRPr="00A52218">
        <w:rPr>
          <w:i/>
        </w:rPr>
        <w:t>b</w:t>
      </w:r>
      <w:r w:rsidR="006851AC">
        <w:t xml:space="preserve">, kladné reálné číslo, je mírou </w:t>
      </w:r>
      <w:r w:rsidR="006851AC" w:rsidRPr="00A52218">
        <w:rPr>
          <w:i/>
        </w:rPr>
        <w:t>a</w:t>
      </w:r>
      <w:r w:rsidR="006851AC">
        <w:t xml:space="preserve"> v jednotkách </w:t>
      </w:r>
      <w:r w:rsidR="006851AC" w:rsidRPr="00A52218">
        <w:rPr>
          <w:i/>
        </w:rPr>
        <w:t>b</w:t>
      </w:r>
      <w:r w:rsidR="006851AC">
        <w:t xml:space="preserve">. Jak připomíná </w:t>
      </w:r>
      <w:proofErr w:type="spellStart"/>
      <w:r w:rsidR="006851AC">
        <w:t>Michell</w:t>
      </w:r>
      <w:proofErr w:type="spellEnd"/>
      <w:r w:rsidR="006851AC">
        <w:t xml:space="preserve"> ([15]), díky tomu můžeme uvažovat o existenci kvantitativních vztahů mezi atributy (jako mezi hmotností, objemem a hustotou). Pro měření tak musíme objevit, ať už přímo či nepřímo, aditivní strukturu atributu tak, abychom mohli zjišťovat </w:t>
      </w:r>
      <w:r>
        <w:t xml:space="preserve">poměry mezi velikostmi tohoto atributu. Jestliže tato struktura platí, je možné dokázat, že velikosti atributu jsou ve vzájemných numerických vztazích. Měření, tedy odhad poměru, probíhá </w:t>
      </w:r>
      <w:r w:rsidR="009077AD">
        <w:t>stanovením</w:t>
      </w:r>
      <w:r>
        <w:t xml:space="preserve"> arbitrární úrovně atributu, tj. jednotky (např. metr, kilogram, sekunda) a odhadu poměru mezi jednotkou a velikostí měřeného atributu ([21]).</w:t>
      </w:r>
    </w:p>
    <w:p w14:paraId="02F973C9" w14:textId="3D19352E" w:rsidR="005F2287" w:rsidRDefault="005F2287" w:rsidP="005F2287">
      <w:r>
        <w:t xml:space="preserve">V druhé části </w:t>
      </w:r>
      <w:r w:rsidR="00D40F6F">
        <w:t xml:space="preserve">svého </w:t>
      </w:r>
      <w:r>
        <w:t xml:space="preserve">článku Hölder představil 10 </w:t>
      </w:r>
      <w:r w:rsidR="009077AD">
        <w:t>axiomů</w:t>
      </w:r>
      <w:r>
        <w:t xml:space="preserve"> pro orientované úsečky z přímky (tj. každé dva body přímky v určitém pořadí a které bychom mohli nazvat „interval“), pro které nedefinuje </w:t>
      </w:r>
      <w:proofErr w:type="spellStart"/>
      <w:r>
        <w:t>aditivitu</w:t>
      </w:r>
      <w:proofErr w:type="spellEnd"/>
      <w:r>
        <w:t xml:space="preserve">, a přesto odvodí, že vzdálenosti jsou kvantitativní, což znamená, že se řídí axiomy veličin z předchozí části textu. Pro odlišné body na přímce </w:t>
      </w:r>
      <w:r w:rsidRPr="002F3D92">
        <w:rPr>
          <w:i/>
        </w:rPr>
        <w:t>A</w:t>
      </w:r>
      <w:r>
        <w:t xml:space="preserve"> </w:t>
      </w:r>
      <w:proofErr w:type="spellStart"/>
      <w:r>
        <w:t>a</w:t>
      </w:r>
      <w:proofErr w:type="spellEnd"/>
      <w:r>
        <w:t xml:space="preserve"> </w:t>
      </w:r>
      <w:r w:rsidRPr="002F3D92">
        <w:rPr>
          <w:i/>
        </w:rPr>
        <w:t>B</w:t>
      </w:r>
      <w:r>
        <w:t xml:space="preserve"> definuje interval </w:t>
      </w:r>
      <w:r w:rsidRPr="002F3D92">
        <w:rPr>
          <w:i/>
        </w:rPr>
        <w:t>AB</w:t>
      </w:r>
      <w:r>
        <w:t xml:space="preserve">, rozkládající se od </w:t>
      </w:r>
      <w:r w:rsidRPr="002F3D92">
        <w:rPr>
          <w:i/>
        </w:rPr>
        <w:t>A</w:t>
      </w:r>
      <w:r>
        <w:t xml:space="preserve"> k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r w:rsidR="009077AD">
        <w:t xml:space="preserve">pak </w:t>
      </w:r>
      <w:r w:rsidR="009077AD" w:rsidRPr="002F3D92">
        <w:rPr>
          <w:i/>
        </w:rPr>
        <w:t>c</w:t>
      </w:r>
      <w:r w:rsidR="009077AD">
        <w:t xml:space="preserve"> = </w:t>
      </w:r>
      <w:r w:rsidR="009077AD" w:rsidRPr="002F3D92">
        <w:rPr>
          <w:i/>
        </w:rPr>
        <w:t>a</w:t>
      </w:r>
      <w:r w:rsidR="009077AD">
        <w:t xml:space="preserve"> + </w:t>
      </w:r>
      <w:r w:rsidR="009077AD" w:rsidRPr="009077AD">
        <w:rPr>
          <w:i/>
        </w:rPr>
        <w:t>b</w:t>
      </w:r>
      <w:r w:rsidR="009077AD">
        <w:t>, tedy</w:t>
      </w:r>
      <w:r>
        <w:t xml:space="preserve"> implicitní </w:t>
      </w:r>
      <w:proofErr w:type="spellStart"/>
      <w:r>
        <w:t>aditivita</w:t>
      </w:r>
      <w:proofErr w:type="spellEnd"/>
      <w:r>
        <w:t xml:space="preserve"> intervalů zahrnuje implicitní </w:t>
      </w:r>
      <w:proofErr w:type="spellStart"/>
      <w:r>
        <w:t>aditivitu</w:t>
      </w:r>
      <w:proofErr w:type="spellEnd"/>
      <w:r>
        <w:t xml:space="preserve"> vzdáleností. </w:t>
      </w:r>
      <w:proofErr w:type="spellStart"/>
      <w:r>
        <w:t>Hölderových</w:t>
      </w:r>
      <w:proofErr w:type="spellEnd"/>
      <w:r>
        <w:t xml:space="preserve"> 10 axiomů pro intervaly způsobuje, že vzdálenosti jsou kvantitativní bez explicitní zmínky </w:t>
      </w:r>
      <w:proofErr w:type="spellStart"/>
      <w:r>
        <w:t>aditivity</w:t>
      </w:r>
      <w:proofErr w:type="spellEnd"/>
      <w:r>
        <w:t xml:space="preserve">. Klíčový je sedmý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vyplývá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xml:space="preserve">. Přímky představují </w:t>
      </w:r>
      <w:r w:rsidR="009077AD">
        <w:t xml:space="preserve">pouze </w:t>
      </w:r>
      <w:r>
        <w:t xml:space="preserve">model pro uvažování </w:t>
      </w:r>
      <w:r w:rsidR="009077AD">
        <w:t>o jiných veličinách, protože</w:t>
      </w:r>
      <w:r>
        <w:t xml:space="preserve"> </w:t>
      </w:r>
      <w:r w:rsidR="009077AD">
        <w:t>c</w:t>
      </w:r>
      <w:r>
        <w:t xml:space="preserve">o platí pro intervaly na přímce, nemusí platit, pokud je testováno vzhledem k jiným atributům, o kterých čekáme, že jsou kvantitativní. Pokud by se našel způsob, jak </w:t>
      </w:r>
      <w:proofErr w:type="spellStart"/>
      <w:r>
        <w:t>Hölderovu</w:t>
      </w:r>
      <w:proofErr w:type="spellEnd"/>
      <w:r>
        <w:t xml:space="preserve"> teorii aplikovat v jiných kontextech, existoval by způsob nepřímého testování </w:t>
      </w:r>
      <w:proofErr w:type="spellStart"/>
      <w:r>
        <w:t>aditivity</w:t>
      </w:r>
      <w:proofErr w:type="spellEnd"/>
      <w:r>
        <w:t xml:space="preserve">; </w:t>
      </w:r>
      <w:proofErr w:type="spellStart"/>
      <w:r>
        <w:t>Hölderova</w:t>
      </w:r>
      <w:proofErr w:type="spellEnd"/>
      <w:r>
        <w:t xml:space="preserve"> práce tak byla počátkem, kterého využili následující teoretici měření ([3, 15]).</w:t>
      </w:r>
    </w:p>
    <w:p w14:paraId="36DB905B" w14:textId="31E092C1" w:rsidR="005F2287" w:rsidRDefault="009077AD" w:rsidP="005F2287">
      <w:r>
        <w:t>Některé k</w:t>
      </w:r>
      <w:r w:rsidR="005F2287">
        <w:t>omentáře k </w:t>
      </w:r>
      <w:proofErr w:type="spellStart"/>
      <w:r w:rsidR="005F2287">
        <w:t>Hölderově</w:t>
      </w:r>
      <w:proofErr w:type="spellEnd"/>
      <w:r w:rsidR="005F2287">
        <w:t xml:space="preserve"> práci </w:t>
      </w:r>
      <w:r>
        <w:t>ji</w:t>
      </w:r>
      <w:r w:rsidR="005F2287">
        <w:t xml:space="preserve"> </w:t>
      </w:r>
      <w:proofErr w:type="spellStart"/>
      <w:r w:rsidR="006767DE">
        <w:t>intepretují</w:t>
      </w:r>
      <w:proofErr w:type="spellEnd"/>
      <w:r w:rsidR="005F2287">
        <w:t xml:space="preserve"> z pohledu </w:t>
      </w:r>
      <w:r w:rsidR="005F2287" w:rsidRPr="000F1BC9">
        <w:rPr>
          <w:highlight w:val="yellow"/>
        </w:rPr>
        <w:t>reprezentace</w:t>
      </w:r>
      <w:r w:rsidR="006767DE">
        <w:rPr>
          <w:rStyle w:val="FootnoteReference"/>
        </w:rPr>
        <w:footnoteReference w:id="14"/>
      </w:r>
      <w:r w:rsidR="005F2287">
        <w:t xml:space="preserve">: </w:t>
      </w:r>
      <w:r>
        <w:t xml:space="preserve">tvrdí, že </w:t>
      </w:r>
      <w:r w:rsidR="005F2287">
        <w:t>Hölder formálně studoval podmínky, které jsou n</w:t>
      </w:r>
      <w:r>
        <w:t>utné a</w:t>
      </w:r>
      <w:r w:rsidR="005F2287">
        <w:t>nebo dostatečné k numerické reprezentaci faktů, které nastávají v doméně objektů, protože tyto objekty mají určité velikosti atributů [2].</w:t>
      </w:r>
      <w:r w:rsidR="000F1BC9">
        <w:t xml:space="preserve"> Někdo by mohl </w:t>
      </w:r>
      <w:proofErr w:type="spellStart"/>
      <w:r w:rsidR="000F1BC9">
        <w:t>intepretovat</w:t>
      </w:r>
      <w:proofErr w:type="spellEnd"/>
      <w:r w:rsidR="000F1BC9">
        <w:t xml:space="preserve"> </w:t>
      </w:r>
      <w:proofErr w:type="spellStart"/>
      <w:r w:rsidR="000F1BC9">
        <w:t>Hölderovy</w:t>
      </w:r>
      <w:proofErr w:type="spellEnd"/>
      <w:r w:rsidR="000F1BC9">
        <w:t xml:space="preserve"> axiomy jak příspěvek k extenzivnímu měření – pokud tím myslí měření pomocí přímo pozorovatelné konkatenace, pak je tato intepretace sporná ([12?], [X]). Hölder tento termín nepoužívá a z jeho textu nevyplývá, že operace sčítání v axiomech je pozorovatelná.</w:t>
      </w:r>
    </w:p>
    <w:p w14:paraId="2064487E" w14:textId="7F479D0B" w:rsidR="00DF27BD" w:rsidRPr="004369EC" w:rsidRDefault="00DF27BD" w:rsidP="005F2287">
      <w:proofErr w:type="spellStart"/>
      <w:r>
        <w:t>Höldera</w:t>
      </w:r>
      <w:proofErr w:type="spellEnd"/>
      <w:r>
        <w:t xml:space="preserve"> nezajímaly ani tak empirické struktury,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w:t>
      </w:r>
      <w:proofErr w:type="spellStart"/>
      <w:r>
        <w:t>Hölderově</w:t>
      </w:r>
      <w:proofErr w:type="spellEnd"/>
      <w:r>
        <w:t xml:space="preserve"> smyslu ([12]). Hölder chápal své axiomy jako udržující reálná čísla pomocí poměrů veličin, spíše než že by ustanovoval korespondenci mezi reálnými čísly a takovými poměry, konstruovanými jako nezávislé koncepty ([12]).</w:t>
      </w:r>
    </w:p>
    <w:p w14:paraId="7BC574ED" w14:textId="52C12C3E" w:rsidR="005F2287" w:rsidRDefault="005F2287" w:rsidP="005F2287">
      <w:proofErr w:type="spellStart"/>
      <w:r w:rsidRPr="003065BB">
        <w:t>Darrigol</w:t>
      </w:r>
      <w:proofErr w:type="spellEnd"/>
      <w:r>
        <w:t xml:space="preserve"> ([17]) </w:t>
      </w:r>
      <w:r w:rsidR="00DF27BD">
        <w:t xml:space="preserve">k tomu </w:t>
      </w:r>
      <w:r>
        <w:t xml:space="preserve">dodává, že zatímco Helmholtz </w:t>
      </w:r>
      <w:r w:rsidR="005F6B73">
        <w:t xml:space="preserve">– který se již před </w:t>
      </w:r>
      <w:proofErr w:type="spellStart"/>
      <w:r w:rsidR="005F6B73">
        <w:t>Hölderem</w:t>
      </w:r>
      <w:proofErr w:type="spellEnd"/>
      <w:r w:rsidR="005F6B73">
        <w:t xml:space="preserve"> </w:t>
      </w:r>
      <w:r w:rsidR="00DF27BD">
        <w:t xml:space="preserve">pokoušel </w:t>
      </w:r>
      <w:r w:rsidR="005F6B73">
        <w:t xml:space="preserve">o </w:t>
      </w:r>
      <w:r w:rsidR="000F1BC9">
        <w:t>axiomatickou definici měřitelných atributů</w:t>
      </w:r>
      <w:r w:rsidR="00DF27BD">
        <w:rPr>
          <w:rStyle w:val="FootnoteReference"/>
        </w:rPr>
        <w:footnoteReference w:id="15"/>
      </w:r>
      <w:r w:rsidR="000F1BC9">
        <w:t xml:space="preserve"> – </w:t>
      </w:r>
      <w:r>
        <w:t xml:space="preserve">pokračoval v eukleidovské tradici celých čísel a racionální míře, Hölder připouštěl iracionální čísla. Zatímco Helmholtz považoval své axiomy jako </w:t>
      </w:r>
      <w:r>
        <w:lastRenderedPageBreak/>
        <w:t xml:space="preserve">kritéria pro výběr měřitelných atributů konkrétních objektů, Hölder ty své považoval za základ matematické teorie veličiny. Nekladl důraz na jejich aplikaci, důležitější pro něj bylo, aby si axiomy neprotiřečily a byly nezávislé. Axiomy proto </w:t>
      </w:r>
      <w:r w:rsidR="000F1BC9">
        <w:t>nejsou</w:t>
      </w:r>
      <w:r>
        <w:t xml:space="preserve"> použitelné </w:t>
      </w:r>
      <w:r w:rsidR="000F1BC9">
        <w:t xml:space="preserve">jako </w:t>
      </w:r>
      <w:r>
        <w:t>empirické testy měřitelnosti</w:t>
      </w:r>
      <w:r w:rsidR="000F1BC9">
        <w:t xml:space="preserve"> atributů</w:t>
      </w:r>
      <w:r>
        <w:t>: tranzitivita rovnosti a komutativnost sčítání nebyly jednoduše testovatelné, stejně tak kontinuita vyjádřená jeho posledním axiomem.</w:t>
      </w:r>
    </w:p>
    <w:p w14:paraId="066DE720" w14:textId="41487BA2" w:rsidR="007E4701" w:rsidRDefault="007E4701" w:rsidP="007E4701">
      <w:pPr>
        <w:jc w:val="center"/>
      </w:pPr>
      <w:r>
        <w:t>◊</w:t>
      </w:r>
    </w:p>
    <w:p w14:paraId="15508719" w14:textId="687F4F65" w:rsidR="00A4495E" w:rsidRDefault="009263B2" w:rsidP="007E4701">
      <w:r>
        <w:t xml:space="preserve">Je pravda, že proměnné ve fyzikálních zákonech označují poměrové kvantity, a že mocné nástroje </w:t>
      </w:r>
      <w:proofErr w:type="spellStart"/>
      <w:r>
        <w:t>veličinového</w:t>
      </w:r>
      <w:proofErr w:type="spellEnd"/>
      <w:r>
        <w:t xml:space="preserve"> počtu a dimenzionální analýzy lze použít pouze na poměrové kvantity, jež jsou strukturně víc informativně než např. čistě pořadové vlastnosti ([60]). </w:t>
      </w:r>
      <w:r w:rsidR="00A4495E">
        <w:t xml:space="preserve">To, že je atribut </w:t>
      </w:r>
      <w:r w:rsidR="001F7AB8">
        <w:t>kvantitativní</w:t>
      </w:r>
      <w:r w:rsidR="00A4495E">
        <w:t xml:space="preserve">, </w:t>
      </w:r>
      <w:r w:rsidR="003831DC">
        <w:t xml:space="preserve">ale </w:t>
      </w:r>
      <w:r w:rsidR="00A4495E">
        <w:t xml:space="preserve">není </w:t>
      </w:r>
      <w:r w:rsidR="001F7AB8">
        <w:t>postačující podmínkou</w:t>
      </w:r>
      <w:r w:rsidR="00A4495E">
        <w:t>, aby přiřazení hodnoty bylo měřením</w:t>
      </w:r>
      <w:r w:rsidR="00A75954">
        <w:t xml:space="preserve"> ([61]</w:t>
      </w:r>
      <w:r w:rsidR="00252172">
        <w:t>, [96]</w:t>
      </w:r>
      <w:r>
        <w:t>, [60]</w:t>
      </w:r>
      <w:r w:rsidR="00A75954">
        <w:t>)</w:t>
      </w:r>
      <w:r w:rsidR="00A4495E">
        <w:t xml:space="preserve">. Hádání, technické specifikace, předpovědi, atp. produkují </w:t>
      </w:r>
      <w:r w:rsidR="001F7AB8">
        <w:t xml:space="preserve">kvantitativní </w:t>
      </w:r>
      <w:r w:rsidR="00A4495E">
        <w:t xml:space="preserve">hodnoty veličin, což je ale nečiní měřením. </w:t>
      </w:r>
      <w:r w:rsidR="001F7AB8">
        <w:t>A zároveň není zřejmé, proč by kvantitativnost měla být nutnou podmínkou měření.</w:t>
      </w:r>
      <w:r w:rsidR="007E4701">
        <w:t xml:space="preserve"> </w:t>
      </w:r>
      <w:r w:rsidR="00A4495E">
        <w:t xml:space="preserve">V poslední verzi VIM ([X]) </w:t>
      </w:r>
      <w:r w:rsidR="001F7AB8">
        <w:t xml:space="preserve">jsou </w:t>
      </w:r>
      <w:r w:rsidR="00A4495E">
        <w:t xml:space="preserve">mezi měřitelné entity </w:t>
      </w:r>
      <w:r w:rsidR="001F7AB8">
        <w:t xml:space="preserve">zařazeny i </w:t>
      </w:r>
      <w:r w:rsidR="00A4495E">
        <w:t xml:space="preserve">ordinální vlastnosti (např. </w:t>
      </w:r>
      <w:proofErr w:type="spellStart"/>
      <w:r w:rsidR="00A4495E">
        <w:t>Mohsova</w:t>
      </w:r>
      <w:proofErr w:type="spellEnd"/>
      <w:r w:rsidR="00A4495E">
        <w:t xml:space="preserve"> stupnice tvrdosti), protože existují vědecké a technologické důvody, proč měření pojímat šířeji. Že používání jednotek v měření je pouze tradicí, dosvědčuje i nejednoznačnost související s počítáním, které je obvykle považováno za odlišné od měření – viz název seminální práce </w:t>
      </w:r>
      <w:proofErr w:type="spellStart"/>
      <w:r w:rsidR="00A4495E">
        <w:t>Helmholtze</w:t>
      </w:r>
      <w:proofErr w:type="spellEnd"/>
      <w:r w:rsidR="00A4495E">
        <w:t xml:space="preserve"> „P</w:t>
      </w:r>
      <w:r w:rsidR="00A4495E" w:rsidRPr="000F2C7D">
        <w:t>očítání a měření z epistemologického hlediska</w:t>
      </w:r>
      <w:r w:rsidR="00A4495E">
        <w:t>“</w:t>
      </w:r>
      <w:r w:rsidR="00A4495E">
        <w:rPr>
          <w:rStyle w:val="FootnoteReference"/>
        </w:rPr>
        <w:footnoteReference w:id="16"/>
      </w:r>
      <w:r w:rsidR="00A4495E">
        <w:t xml:space="preserve"> – přestože některé měřící nástroje jsou založené na počítání, např. Geigerův počítač či atomové hodiny ([X]).</w:t>
      </w:r>
    </w:p>
    <w:p w14:paraId="0EBCA8BF" w14:textId="08851FB3" w:rsidR="009263B2" w:rsidRDefault="009263B2" w:rsidP="007E4701">
      <w:r>
        <w:t xml:space="preserve">Invariantní rysy procesu měření jsou nezávislé od algebraických struktur měřených atributů, a proto by – z pohledu struktury procesu – šlo koncept měření zobecnit tak, aby zahrnoval i nominální vlastnosti. Kontrapozice měření vs. klasifikace je zavádějící, protože klasifikace je pouze komponenta procesu „důvodné </w:t>
      </w:r>
      <w:proofErr w:type="spellStart"/>
      <w:r>
        <w:t>atribuce</w:t>
      </w:r>
      <w:proofErr w:type="spellEnd"/>
      <w:r>
        <w:t xml:space="preserve"> jedné nebo více hodnot vlastností nominální vlastnosti“ (parafráze VIM definice měření, kde je kvantita použita místo nominální vlastnosti). Akceptace tohoto zobecnění je záležitost sociální konvence. ([60])</w:t>
      </w:r>
    </w:p>
    <w:p w14:paraId="26807BC6" w14:textId="1FAEED6B" w:rsidR="00AF6101" w:rsidRDefault="00AF6101" w:rsidP="00D638A4">
      <w:pPr>
        <w:pStyle w:val="Heading1"/>
      </w:pPr>
      <w:r>
        <w:t>Měření jako morfní mapování</w:t>
      </w:r>
    </w:p>
    <w:p w14:paraId="2BF0BB67" w14:textId="77777777" w:rsidR="005F2748" w:rsidRDefault="007B0191" w:rsidP="00D638A4">
      <w:r>
        <w:t>Pokud nechceme měření omezit pouze na kvantitativní atributy, stojíme před nelehkým úkolem – protože chceme o měřeném objektu činit správné závěry, data získaná měřením musí řádně reprezentovat informaci, kterou lze o měřeném atributu zjistit.</w:t>
      </w:r>
      <w:r w:rsidR="007F2979">
        <w:t xml:space="preserve"> Tato podmínka byla formalizována v reprezentační teorii měření, která se zaměřuje na </w:t>
      </w:r>
      <w:r w:rsidR="00A75954">
        <w:t>i</w:t>
      </w:r>
      <w:r w:rsidR="005F2748">
        <w:t>nterní strukturu</w:t>
      </w:r>
      <w:r w:rsidR="00A75954">
        <w:t xml:space="preserve"> atributu, tj. jaké jsou vztahy mezi jednotlivými instancemi atributu; například jak je strukturovaná třída všech délek. V předchozí podkapitole jsem zmínil, že mezi vlastnostmi, které tvoří určitý atribut (délka A, délka B, …) mohou existovat určité relace. Obdobné relace musí existovat i mezi hodnotami: např. jedna velikost atributu je vždy </w:t>
      </w:r>
      <w:r w:rsidR="00A75954" w:rsidRPr="008416BD">
        <w:rPr>
          <w:i/>
        </w:rPr>
        <w:t>x</w:t>
      </w:r>
      <w:r w:rsidR="00A75954">
        <w:t xml:space="preserve"> násobkem jiné velikosti, kde </w:t>
      </w:r>
      <w:r w:rsidR="00A75954" w:rsidRPr="008416BD">
        <w:rPr>
          <w:i/>
        </w:rPr>
        <w:t>x</w:t>
      </w:r>
      <w:r w:rsidR="00A75954">
        <w:t xml:space="preserve"> je reálné číslo, obvykle kladné. Pokud je atribut, jako třída, kvantitativní, různé instance to</w:t>
      </w:r>
      <w:r w:rsidR="005F2748">
        <w:t>hoto atributu zachovávají poměr.</w:t>
      </w:r>
      <w:r w:rsidR="00A75954">
        <w:t xml:space="preserve"> Ve fyzice jsou měřitelné atributy obvykle neohraničené, spojité a kvantitativní</w:t>
      </w:r>
      <w:r w:rsidR="005F2748">
        <w:t xml:space="preserve"> – o tom jsme mluvili v předchozí kapitole –</w:t>
      </w:r>
      <w:r w:rsidR="00A75954">
        <w:t xml:space="preserve"> ale neexistuje žádný důvod, aby </w:t>
      </w:r>
      <w:r w:rsidR="005F2748">
        <w:t>tomu tak bylo u všech atributů.</w:t>
      </w:r>
    </w:p>
    <w:p w14:paraId="11F0A836" w14:textId="4EE3946E" w:rsidR="00A75954" w:rsidRDefault="00A75954" w:rsidP="00D638A4">
      <w:r>
        <w:t>Má-li atribut kvantitativní strukturu, lze usoudit, pouze pokud pro to získáme určité důkazy. Jakmile máme vytvořenou reprezentaci v podobě hodnot, určité matematické výroky o těchto přiřazených hodnotách jsou pravdivé, ale zároveň nemusí být smysluplné pro dané objekty, neboť ne každý numerický fakt vyjadřuje situaci závislou pouze na objektech a měřených atributech (a stejně tak ne každá situace mezi objekty může být reprezentována numericky).</w:t>
      </w:r>
      <w:r w:rsidR="005F2748">
        <w:t xml:space="preserve"> </w:t>
      </w:r>
      <w:r>
        <w:t xml:space="preserve">Není těžké najít příklady, kdy </w:t>
      </w:r>
      <w:r w:rsidRPr="00871F29">
        <w:t xml:space="preserve">vztahy mezi </w:t>
      </w:r>
      <w:r>
        <w:t>hodnotami</w:t>
      </w:r>
      <w:r w:rsidRPr="00871F29">
        <w:t xml:space="preserve"> a operace s nimi, jako jsou rovnost, rozdíl, podíl, atd., nekorespondují se vztahy anebo operacemi s měřenými objekty. 80 je dvakrát 40, ale neplatí, že </w:t>
      </w:r>
      <w:r w:rsidRPr="00871F29">
        <w:lastRenderedPageBreak/>
        <w:t xml:space="preserve">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5871CB60" w14:textId="1C5D2DB8" w:rsidR="00A75954" w:rsidRDefault="00A75954" w:rsidP="00D638A4">
      <w:r>
        <w:t xml:space="preserve">Dřívější zájem teoretiků měření se proto zaměřoval na tyto a podobné problémy; snažili se je řešit identifikováním algebraických struktur v kvalitativní zkušenosti se světem, tj. </w:t>
      </w:r>
      <w:r w:rsidRPr="005F2748">
        <w:rPr>
          <w:i/>
        </w:rPr>
        <w:t>dříve</w:t>
      </w:r>
      <w:r>
        <w:t>, než je provád</w:t>
      </w:r>
      <w:r w:rsidR="00AE7BF0">
        <w:t xml:space="preserve">ěno přiřazení čísel. Helmholtz </w:t>
      </w:r>
      <w:r>
        <w:t>a Campbell postupovali právě tímto směrem; jejich příspěvky, a navazující bádání postupně vedly k vytvoření reprezentační teorie měření (RTM).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 Měření se tedy v tomto přístupu rovná vytvoření vhodné reprezentace, tedy mapování objektů na čísla. Protože RTM byla velice populární především v sociálních a behaviorálních vědách, bud</w:t>
      </w:r>
      <w:r w:rsidR="00B035BD">
        <w:t>eme</w:t>
      </w:r>
      <w:r>
        <w:t xml:space="preserve"> se jí věnovat podrobněji.</w:t>
      </w:r>
    </w:p>
    <w:p w14:paraId="11005F38" w14:textId="4ACF9B8F" w:rsidR="00A75954" w:rsidRDefault="00A75954" w:rsidP="00D638A4">
      <w:r>
        <w:t>Klasická teorie měření</w:t>
      </w:r>
      <w:r w:rsidR="00930D37">
        <w:t xml:space="preserve"> (popsaná v předchozí kapitole)</w:t>
      </w:r>
      <w:r>
        <w:t xml:space="preserve"> jasně rozděluje ontologické podmínky, které musí splněny, aby bylo měření možné (atribut musí být kvantitativní) a epistemologický proces, pomocí kterého odhadujeme hodnotu atributu (porovnání s jednotkou). Teoretici měření nicméně ne vždy akceptovali takovéto rozdělení mezi ontologii a epistemologii; když se na přelomu 19. a 20. století objevily filozofické teorie měření, teoretici tvrdili, že měření vyžaduje specifické epistemologické procesy, které zjistí kvantitativní strukturu atributu a dovolí vytvořit škály ([21]).</w:t>
      </w:r>
    </w:p>
    <w:p w14:paraId="16A419D2" w14:textId="26764094" w:rsidR="00A75954" w:rsidRDefault="00A75954" w:rsidP="00D638A4">
      <w:r>
        <w:t>RTM stojí na dvou pilířích, empirické filozofii a matematické metodě reprezentačních teorémů. Empirickou epistemologii používá k zdůvodnění „základních postupů pro přiřazování čísel objektům nebo událostem na základě kvalitativních pozorování“. Předpokládá, že svět je neodmyslitelně nekvantitativní, a jsme to my, kdo mu ukládá kvantitativní podobu tím, že jeho kvalitativní rysy reprezentujeme přiřazenými čísly. Tyto kvalitativní rysy jsou pozorovatelné; protože objekty lze porovnávat podle velikosti atributů, existují m</w:t>
      </w:r>
      <w:r w:rsidR="00AE7BF0">
        <w:t>ezi nimi určité empirické vztah (jsou nazývány empirické, čímž se zdůrazňuje, že existují nezávisle na tom, jestli jsou přiřazeny hodnoty)</w:t>
      </w:r>
      <w:r>
        <w:t>; například sadu pevných tyčí můžeme seřadit tak, že jejich vzájemným porovnáváním zjistíme, které tyče jsou delší a které kratší. Objekty</w:t>
      </w:r>
      <w:r w:rsidR="00AE7BF0">
        <w:t>, přesněji řečeno množina vlastností spolu s relacemi,</w:t>
      </w:r>
      <w:r>
        <w:t xml:space="preserve"> tak vytváří empirický relační systém</w:t>
      </w:r>
      <w:r>
        <w:rPr>
          <w:rStyle w:val="FootnoteReference"/>
        </w:rPr>
        <w:footnoteReference w:id="17"/>
      </w:r>
      <w:r>
        <w:t xml:space="preserve">. </w:t>
      </w:r>
      <w:proofErr w:type="spellStart"/>
      <w:r w:rsidR="00AE7BF0">
        <w:t>Přířazené</w:t>
      </w:r>
      <w:proofErr w:type="spellEnd"/>
      <w:r w:rsidR="00AE7BF0">
        <w:t xml:space="preserve"> hodnoty</w:t>
      </w:r>
      <w:r>
        <w:t xml:space="preserve"> tvoří </w:t>
      </w:r>
      <w:r w:rsidR="00AE7BF0">
        <w:t>symbolický</w:t>
      </w:r>
      <w:r>
        <w:t xml:space="preserve"> relační systém</w:t>
      </w:r>
      <w:r w:rsidR="00AE7BF0">
        <w:t xml:space="preserve"> (čímž se zdůrazňuje, že hodnoty vlastností samy o sobě jsou symboly zprostředkovávající informace o vlastnostech)</w:t>
      </w:r>
      <w:r>
        <w:t>, neboť i on</w:t>
      </w:r>
      <w:r w:rsidR="00AE7BF0">
        <w:t>y</w:t>
      </w:r>
      <w:r>
        <w:t xml:space="preserve"> mají strukturu a řídí se matematickými zákonitostmi. Oba systémy musí nějakým způsobem korespondovat; empiricky významné aspekty matematické struktury jsou ty, </w:t>
      </w:r>
      <w:r w:rsidRPr="00871F29">
        <w:t>které reprezentují relevantn</w:t>
      </w:r>
      <w:r>
        <w:t>í vztahy mezi měřenými objekty.</w:t>
      </w:r>
      <w:r w:rsidR="00AE7BF0">
        <w:t xml:space="preserve"> </w:t>
      </w:r>
      <w:r>
        <w:t>Aby bylo měření možné, je nutné nejen definovat oba relační systémy, ale i určit podmínky, které musí splňovat, aby bylo možné zobrazení z empirického relačního systému do numerického. Přísnější podmínky reprezentace</w:t>
      </w:r>
      <w:r w:rsidR="008C564E">
        <w:t xml:space="preserve"> zajišťují smysluplnost měření.</w:t>
      </w:r>
    </w:p>
    <w:p w14:paraId="35435E2B" w14:textId="08C319CF" w:rsidR="008C564E" w:rsidRPr="00263270" w:rsidRDefault="00930D37" w:rsidP="00D638A4">
      <w:r>
        <w:t>Jenže – r</w:t>
      </w:r>
      <w:r w:rsidR="008C564E">
        <w:t>eprezentační teorie měření zdůrazňují rolí podmín</w:t>
      </w:r>
      <w:r>
        <w:t>e</w:t>
      </w:r>
      <w:r w:rsidR="008C564E">
        <w:t>k reprezentace</w:t>
      </w:r>
      <w:r>
        <w:t xml:space="preserve">, tak jak jsou aplikovaný při </w:t>
      </w:r>
      <w:r w:rsidRPr="00930D37">
        <w:rPr>
          <w:i/>
        </w:rPr>
        <w:t>přímém</w:t>
      </w:r>
      <w:r w:rsidR="008C564E">
        <w:t xml:space="preserve"> porovná</w:t>
      </w:r>
      <w:r>
        <w:t>vá</w:t>
      </w:r>
      <w:r w:rsidR="008C564E">
        <w:t xml:space="preserve">ní objektů, </w:t>
      </w:r>
      <w:r>
        <w:t>a</w:t>
      </w:r>
      <w:r w:rsidR="008C564E">
        <w:t xml:space="preserve"> zanedbávají klíčový fakt, že měření je založeno na </w:t>
      </w:r>
      <w:r>
        <w:lastRenderedPageBreak/>
        <w:t xml:space="preserve">přímém i nepřímém </w:t>
      </w:r>
      <w:r w:rsidR="008C564E">
        <w:t xml:space="preserve">porovnání </w:t>
      </w:r>
      <w:r>
        <w:t xml:space="preserve">měřených </w:t>
      </w:r>
      <w:r w:rsidR="008C564E">
        <w:t>objektů a standardů měření</w:t>
      </w:r>
      <w:r>
        <w:t xml:space="preserve"> ([61])</w:t>
      </w:r>
      <w:r w:rsidR="008C564E">
        <w:t>. V tomto pohledu, podmínk</w:t>
      </w:r>
      <w:r>
        <w:t>y</w:t>
      </w:r>
      <w:r w:rsidR="008C564E">
        <w:t xml:space="preserve"> reprezentace </w:t>
      </w:r>
      <w:r>
        <w:t>mohou být samy o sobě nutnou podmínkou pro měření, ale sotva lze obhájit, aby byly podmínkou postačující. A i kdybychom toto přijali, reprezentační teorie měření mají řadu dalších nedostatků, ke kterým se dostaneme po rozebrání její historie.</w:t>
      </w:r>
    </w:p>
    <w:p w14:paraId="57E98CC7" w14:textId="77777777" w:rsidR="00A75954" w:rsidRDefault="00A75954" w:rsidP="00D638A4">
      <w:pPr>
        <w:pStyle w:val="Heading2"/>
      </w:pPr>
      <w:r>
        <w:t>Helmholtz</w:t>
      </w:r>
    </w:p>
    <w:p w14:paraId="3961A928" w14:textId="77777777" w:rsidR="00A75954" w:rsidRDefault="00A75954" w:rsidP="00D638A4">
      <w:r>
        <w:t xml:space="preserve">Když v roce 1887 </w:t>
      </w:r>
      <w:r w:rsidRPr="000F2C7D">
        <w:t>Hermann von Helmholtz</w:t>
      </w:r>
      <w:r>
        <w:t xml:space="preserve"> vydal svůj esej </w:t>
      </w:r>
      <w:proofErr w:type="spellStart"/>
      <w:r w:rsidRPr="00435E7E">
        <w:rPr>
          <w:i/>
        </w:rPr>
        <w:t>Zählen</w:t>
      </w:r>
      <w:proofErr w:type="spellEnd"/>
      <w:r w:rsidRPr="00435E7E">
        <w:rPr>
          <w:i/>
        </w:rPr>
        <w:t xml:space="preserve"> </w:t>
      </w:r>
      <w:proofErr w:type="spellStart"/>
      <w:r w:rsidRPr="00435E7E">
        <w:rPr>
          <w:i/>
        </w:rPr>
        <w:t>und</w:t>
      </w:r>
      <w:proofErr w:type="spellEnd"/>
      <w:r w:rsidRPr="00435E7E">
        <w:rPr>
          <w:i/>
        </w:rPr>
        <w:t xml:space="preserve"> </w:t>
      </w:r>
      <w:proofErr w:type="spellStart"/>
      <w:r w:rsidRPr="00435E7E">
        <w:rPr>
          <w:i/>
        </w:rPr>
        <w:t>Messen</w:t>
      </w:r>
      <w:proofErr w:type="spellEnd"/>
      <w:r w:rsidRPr="00435E7E">
        <w:rPr>
          <w:i/>
        </w:rPr>
        <w:t xml:space="preserve"> </w:t>
      </w:r>
      <w:proofErr w:type="spellStart"/>
      <w:r w:rsidRPr="00435E7E">
        <w:rPr>
          <w:i/>
        </w:rPr>
        <w:t>erkenntnistheoretisch</w:t>
      </w:r>
      <w:proofErr w:type="spellEnd"/>
      <w:r w:rsidRPr="00435E7E">
        <w:rPr>
          <w:i/>
        </w:rPr>
        <w:t xml:space="preserve"> </w:t>
      </w:r>
      <w:proofErr w:type="spellStart"/>
      <w:r w:rsidRPr="00435E7E">
        <w:rPr>
          <w:i/>
        </w:rPr>
        <w:t>betrachtet</w:t>
      </w:r>
      <w:proofErr w:type="spellEnd"/>
      <w:r>
        <w:rPr>
          <w:rStyle w:val="FootnoteReference"/>
        </w:rPr>
        <w:footnoteReference w:id="18"/>
      </w:r>
      <w:r>
        <w:t>, položil v jejím úvodu dvě otázky, které lze – spolu s odpověďmi na ně – považovat za základ budoucí RTM (</w:t>
      </w:r>
      <w:r w:rsidRPr="00F758A0">
        <w:rPr>
          <w:highlight w:val="yellow"/>
        </w:rPr>
        <w:t>[?]</w:t>
      </w:r>
      <w:r>
        <w:t>):</w:t>
      </w:r>
    </w:p>
    <w:p w14:paraId="72A33F04" w14:textId="77777777" w:rsidR="00A75954" w:rsidRDefault="00A75954" w:rsidP="00D638A4">
      <w:pPr>
        <w:pStyle w:val="ListParagraph"/>
        <w:numPr>
          <w:ilvl w:val="0"/>
          <w:numId w:val="2"/>
        </w:numPr>
      </w:pPr>
      <w:r>
        <w:t>„Jaký je objektivní význam toho, že určité dva objekty prohlásíme za stejné v určitém ohledu?“</w:t>
      </w:r>
    </w:p>
    <w:p w14:paraId="7BB57456" w14:textId="77777777" w:rsidR="00A75954" w:rsidRDefault="00A75954" w:rsidP="00D638A4">
      <w:pPr>
        <w:pStyle w:val="ListParagraph"/>
        <w:numPr>
          <w:ilvl w:val="0"/>
          <w:numId w:val="2"/>
        </w:numPr>
      </w:pPr>
      <w:r>
        <w:t>„Jaké vlastnosti musí mít fyzické spojení mezi dvěma objekty, abychom mohli porovnatelné atributy těchto objektů kombinovat pomocí součtu, a následně pokládat tyto atributy za veličiny, které lze vyjádřit pomocí čísla?“</w:t>
      </w:r>
    </w:p>
    <w:p w14:paraId="52D70D64" w14:textId="77777777" w:rsidR="00FD0F05" w:rsidRDefault="00A75954" w:rsidP="00D638A4">
      <w:r>
        <w:t>Helmholtz tvrdí, že to, co nás opravňuje považovat atributy objektů za kva</w:t>
      </w:r>
      <w:r w:rsidR="00FD0F05">
        <w:t>ntitativní, jsou dvě procedury:</w:t>
      </w:r>
    </w:p>
    <w:p w14:paraId="4B71F370" w14:textId="77777777" w:rsidR="00FD0F05" w:rsidRDefault="00FD0F05" w:rsidP="00D638A4">
      <w:pPr>
        <w:pStyle w:val="ListParagraph"/>
        <w:numPr>
          <w:ilvl w:val="0"/>
          <w:numId w:val="34"/>
        </w:numPr>
      </w:pPr>
      <w:r>
        <w:t>P</w:t>
      </w:r>
      <w:r w:rsidR="00A75954">
        <w:t>orovnání objektů, které umožňuje zjistit jejich rovnost vzhledem k onomu atributu</w:t>
      </w:r>
      <w:r>
        <w:t>.</w:t>
      </w:r>
    </w:p>
    <w:p w14:paraId="7B3CF90E" w14:textId="05381210" w:rsidR="00A75954" w:rsidRDefault="00FD0F05" w:rsidP="00D638A4">
      <w:pPr>
        <w:pStyle w:val="ListParagraph"/>
        <w:numPr>
          <w:ilvl w:val="0"/>
          <w:numId w:val="34"/>
        </w:numPr>
      </w:pPr>
      <w:r>
        <w:t>K</w:t>
      </w:r>
      <w:r w:rsidR="00A75954">
        <w:t>onkatenace objektů, která umožňuje sčítání velikostí atributu.</w:t>
      </w:r>
    </w:p>
    <w:p w14:paraId="5C3293BB" w14:textId="278A4DAD" w:rsidR="00A75954" w:rsidRDefault="00FD0F05" w:rsidP="00D638A4">
      <w:r>
        <w:t>K proceduře</w:t>
      </w:r>
      <w:r w:rsidR="00A75954">
        <w:t xml:space="preserve"> porovnání Helmholtz </w:t>
      </w:r>
      <w:r>
        <w:t>dodává</w:t>
      </w:r>
      <w:r w:rsidR="00A75954">
        <w:t>, že relace rovnosti musí být symetrická</w:t>
      </w:r>
      <w:r w:rsidR="00A75954">
        <w:rPr>
          <w:rStyle w:val="FootnoteReference"/>
        </w:rPr>
        <w:footnoteReference w:id="19"/>
      </w:r>
      <w:r w:rsidR="00A75954">
        <w:t xml:space="preserve"> a tranzitivní. Výsledek porovnání musí zároveň záviset výlučně na tom, že objekt disponuje atributem do určité míry.</w:t>
      </w:r>
      <w:r>
        <w:t xml:space="preserve"> </w:t>
      </w:r>
      <w:r w:rsidR="00A75954">
        <w:t xml:space="preserve">Veličina je atribut určitého druhu; veličiny jsou stejného druhu, pokud jejich velikosti lze porovnávat stejnou procedurou. Helmholtz udává příklady takových veličin </w:t>
      </w:r>
      <w:r>
        <w:t>(</w:t>
      </w:r>
      <w:r w:rsidR="00A75954">
        <w:t>hmotnost, délka, trvání</w:t>
      </w:r>
      <w:r>
        <w:t>)</w:t>
      </w:r>
      <w:r w:rsidR="00A75954">
        <w:t xml:space="preserve"> i procedur pro jejich porovnávání </w:t>
      </w:r>
      <w:r>
        <w:t>(</w:t>
      </w:r>
      <w:r w:rsidR="00A75954">
        <w:t>rovnováha, shoda, současnost</w:t>
      </w:r>
      <w:r>
        <w:t>)</w:t>
      </w:r>
      <w:r w:rsidR="00A75954">
        <w:t xml:space="preserve">. </w:t>
      </w:r>
    </w:p>
    <w:p w14:paraId="4EF36824" w14:textId="66925969" w:rsidR="00FD0F05" w:rsidRDefault="00A75954" w:rsidP="00D638A4">
      <w:r>
        <w:t>Porovnat objekty a zjistit, zda jsou vzhledem ke zkoumanému atributu stejné, či nikoliv, ale pro zajištění, že je atribut kvantitativní, nestačí. Očekávali bychom, že nyní se Helmholtz bude věnovat relaci uspořádání, ale podle jeho názoru není možné rozhodnout, která veličina má větší velikost, pokud není definována operace konkatenace objektů, s následujícími vlastnostmi: výsledná velikost veličiny není ovlivněna pořadím konkatenace objektů (komutativní</w:t>
      </w:r>
      <w:r>
        <w:rPr>
          <w:rStyle w:val="FootnoteReference"/>
        </w:rPr>
        <w:footnoteReference w:id="20"/>
      </w:r>
      <w:r>
        <w:t>); je asociativní</w:t>
      </w:r>
      <w:r>
        <w:rPr>
          <w:rStyle w:val="FootnoteReference"/>
        </w:rPr>
        <w:footnoteReference w:id="21"/>
      </w:r>
      <w:r>
        <w:t>; výsledná velikost není ovlivněna nahrazením ekvivalentních objektů (tj. objektem se stejnou velikostí atributu jako má nahrazovaný objekt). Díky těmto vlastnostem může být konkatenace považována za součet. Helmholtz považuje své podmínky jako experimentální test potenciálních veličin; to, že podmínky byly splněny pro všechny konkatenace ve fyzice znamená, že fyzikové již provedli výběr, které atributy jsou veličinou.</w:t>
      </w:r>
      <w:r w:rsidR="00C8154B">
        <w:t xml:space="preserve"> </w:t>
      </w:r>
      <w:r>
        <w:t xml:space="preserve">Teprve po definici konkatenace Helmholtz definuje pořadí mezi velikostmi, pomocí toho, že výsledek konkatenace dvou objektů je větší než jeho části. </w:t>
      </w:r>
    </w:p>
    <w:p w14:paraId="177CF76D" w14:textId="59A731AF" w:rsidR="00C8154B" w:rsidRDefault="00C8154B" w:rsidP="00D638A4">
      <w:r>
        <w:t xml:space="preserve">Po definování rovnosti, konkatenace a uspořádání, Helmholtz přistoupil k dělení: „veličiny, které lze sčítat, jsou obecně i dělitelné“; ačkoliv není jasné, zda je další dělení empirická podmínka nebo pouze důsledek sčítání [11]. Dělitelností měl Helmholtz na mysli možnost nahlížet na danou velikost veličiny jako na součet stejných velikostí, a tím na možnost přibližně vyjádřit velikost veličiny jako násobek fixní jednotky; přesnost aproximace lze donekonečna zvyšovat pomocí řady </w:t>
      </w:r>
      <w:r>
        <w:lastRenderedPageBreak/>
        <w:t xml:space="preserve">podjednotek. Implicitně tak předpokládá </w:t>
      </w:r>
      <w:proofErr w:type="spellStart"/>
      <w:r>
        <w:t>Archimédovskou</w:t>
      </w:r>
      <w:proofErr w:type="spellEnd"/>
      <w:r>
        <w:t xml:space="preserve"> vlastnost, která spolu s existencí rozdílu umožňuje arbitrárně přesnou aproximaci poměrů pomocí racionálních čísel.</w:t>
      </w:r>
    </w:p>
    <w:p w14:paraId="7FD2A023" w14:textId="20EAC052" w:rsidR="00FD0F05" w:rsidRPr="00FD0F05" w:rsidRDefault="00FD0F05" w:rsidP="00D638A4">
      <w:r>
        <w:t>Není těžké v </w:t>
      </w:r>
      <w:proofErr w:type="spellStart"/>
      <w:r>
        <w:t>Helmholtzově</w:t>
      </w:r>
      <w:proofErr w:type="spellEnd"/>
      <w:r>
        <w:t xml:space="preserve"> pojetí najít řadu chyb (z nichž některé, jak zjistíme později, platí pro samotnou RTM). </w:t>
      </w:r>
      <w:r w:rsidRPr="00FD0F05">
        <w:t xml:space="preserve">Jak poznamenává </w:t>
      </w:r>
      <w:proofErr w:type="spellStart"/>
      <w:r w:rsidRPr="00FD0F05">
        <w:t>Michell</w:t>
      </w:r>
      <w:proofErr w:type="spellEnd"/>
      <w:r w:rsidRPr="00FD0F05">
        <w:t xml:space="preserve"> [3], porovnání objektů je prováděno procedurou, která není dokonalá, a poskytuje pouze určitou přesnost rozlišení</w:t>
      </w:r>
      <w:r w:rsidRPr="00FD0F05">
        <w:rPr>
          <w:rStyle w:val="FootnoteReference"/>
        </w:rPr>
        <w:footnoteReference w:id="22"/>
      </w:r>
      <w:r w:rsidRPr="00FD0F05">
        <w:t>: různé objekty mohou mít její stejnou velikost, a přesto nemusí být porovnány jako stejné, a naopak.</w:t>
      </w:r>
      <w:r>
        <w:t xml:space="preserve"> </w:t>
      </w:r>
      <w:proofErr w:type="spellStart"/>
      <w:r>
        <w:t>Michell</w:t>
      </w:r>
      <w:proofErr w:type="spellEnd"/>
      <w:r>
        <w:t xml:space="preserve"> [3] dále dodává, že </w:t>
      </w:r>
      <w:proofErr w:type="spellStart"/>
      <w:r w:rsidRPr="00FD0F05">
        <w:t>Helmholtzovo</w:t>
      </w:r>
      <w:proofErr w:type="spellEnd"/>
      <w:r w:rsidRPr="00FD0F05">
        <w:t xml:space="preserve"> pojetí definice atributu je však příliš </w:t>
      </w:r>
      <w:proofErr w:type="spellStart"/>
      <w:r w:rsidRPr="00FD0F05">
        <w:t>operacionalistické</w:t>
      </w:r>
      <w:proofErr w:type="spellEnd"/>
      <w:r>
        <w:t xml:space="preserve">: </w:t>
      </w:r>
      <w:r w:rsidRPr="00FD0F05">
        <w:t xml:space="preserve">objekty </w:t>
      </w:r>
      <w:r>
        <w:t xml:space="preserve">však </w:t>
      </w:r>
      <w:r w:rsidRPr="00FD0F05">
        <w:t>mají hmotnost, i když je nikdo neváží.</w:t>
      </w:r>
    </w:p>
    <w:p w14:paraId="03D2AF34" w14:textId="3DDAA146" w:rsidR="00A75954" w:rsidRDefault="00FD0F05" w:rsidP="00D638A4">
      <w:r>
        <w:t xml:space="preserve">Rovněž </w:t>
      </w:r>
      <w:proofErr w:type="spellStart"/>
      <w:r>
        <w:t>Helmholtzova</w:t>
      </w:r>
      <w:proofErr w:type="spellEnd"/>
      <w:r w:rsidR="00A75954">
        <w:t xml:space="preserve"> definice relace „větší než“ je špatná</w:t>
      </w:r>
      <w:r>
        <w:t>;</w:t>
      </w:r>
      <w:r w:rsidR="00A75954">
        <w:t xml:space="preserve"> </w:t>
      </w:r>
      <w:proofErr w:type="spellStart"/>
      <w:r w:rsidR="00A75954">
        <w:t>Díez</w:t>
      </w:r>
      <w:proofErr w:type="spellEnd"/>
      <w:r w:rsidR="00A75954">
        <w:t xml:space="preserve"> [2]</w:t>
      </w:r>
      <w:r>
        <w:t xml:space="preserve"> upozorňuje, že</w:t>
      </w:r>
      <w:r w:rsidR="00A75954">
        <w:t xml:space="preserve"> není definovaná pro </w:t>
      </w:r>
      <w:r w:rsidR="00A75954" w:rsidRPr="00AB0369">
        <w:rPr>
          <w:i/>
        </w:rPr>
        <w:t>jakékoliv</w:t>
      </w:r>
      <w:r w:rsidR="00A75954">
        <w:t xml:space="preserve"> velikosti atributů, ale</w:t>
      </w:r>
      <w:r>
        <w:t xml:space="preserve"> jen pro ty složené konkatenací, a </w:t>
      </w:r>
      <w:proofErr w:type="spellStart"/>
      <w:r w:rsidR="00A75954">
        <w:t>Darrigol</w:t>
      </w:r>
      <w:proofErr w:type="spellEnd"/>
      <w:r w:rsidR="00A75954">
        <w:t xml:space="preserve"> [11] si všimnul </w:t>
      </w:r>
      <w:r>
        <w:t>ještě závažnější</w:t>
      </w:r>
      <w:r w:rsidR="00A75954">
        <w:t xml:space="preserve"> chyby v </w:t>
      </w:r>
      <w:proofErr w:type="spellStart"/>
      <w:r w:rsidR="00A75954">
        <w:t>Helmholtzově</w:t>
      </w:r>
      <w:proofErr w:type="spellEnd"/>
      <w:r w:rsidR="00A75954">
        <w:t xml:space="preserve"> uvažování: existují procedury konkatenace, pro které výše uvedená definice </w:t>
      </w:r>
      <w:r>
        <w:t xml:space="preserve">relace „větší než“ </w:t>
      </w:r>
      <w:r w:rsidR="00A75954">
        <w:t xml:space="preserve">neplatí; např. obvyklé pravidlo pro skládání sil by vedlo k závěru, že jakákoliv síla je větší než jiná síla. Helmholtz měl vyžadovat, aby konkatenace byla taková, že umožňuje vytvořit uspořádání, nebo nesnažit o uspořádání závislém na konkatenaci – tuto představu měl, neboť si byl vědom, že pro určitou proceduru porovnání může existovat několik způsobů konkatenace, které by vedly k jinému pořadí: např. dva vodiče můžeme porovnávat stejnou procedurou pro vodivost i pro odpor, ale procedury konkatenace máme k dispozici dvě: vodiče můžeme spojit buď sériově, či paralelně. To vede k různým veličinám (odporu a vodivosti) a jinému seřazení vodičů. Helmholtz si neuvědomil, že korelace uspořádání a metody konkatenace neznamená, že konkatenace musí předcházet pořadí. </w:t>
      </w:r>
    </w:p>
    <w:p w14:paraId="449820F4" w14:textId="77777777" w:rsidR="00A75954" w:rsidRDefault="00A75954" w:rsidP="00D638A4">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5CE64B31" w14:textId="77777777" w:rsidR="00A75954" w:rsidRDefault="00A75954" w:rsidP="00D638A4">
      <w:proofErr w:type="spellStart"/>
      <w:r>
        <w:t>Michell</w:t>
      </w:r>
      <w:proofErr w:type="spellEnd"/>
      <w:r>
        <w:t xml:space="preserve"> [3] dodává, že 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kvantitativnosti. Bylo by absurdní předpokládat, že nemůžeme najít nepřímý důkaz kvantitativní struktury, vzhledem k tomu, jak jsou přírodní procesy </w:t>
      </w:r>
      <w:proofErr w:type="spellStart"/>
      <w:r>
        <w:t>kazuálně</w:t>
      </w:r>
      <w:proofErr w:type="spellEnd"/>
      <w:r>
        <w:t xml:space="preserve"> propojené. Hypotéza, že atribut je kvantitativní, je empirická i teoretická – jako empirická potřebuje pozorovatelné testování, jako teoretická nepotřebuje mít tyto testy přímé.</w:t>
      </w:r>
    </w:p>
    <w:p w14:paraId="09DF6D92" w14:textId="7E29F2C4" w:rsidR="00A75954" w:rsidRDefault="00C8154B" w:rsidP="00D638A4">
      <w:r>
        <w:t xml:space="preserve">Závěrem se hodí dodat, že </w:t>
      </w:r>
      <w:proofErr w:type="spellStart"/>
      <w:r w:rsidR="00A75954">
        <w:t>Helmholtzova</w:t>
      </w:r>
      <w:proofErr w:type="spellEnd"/>
      <w:r w:rsidR="00A75954">
        <w:t xml:space="preserve"> esej měla vesměs malý dopad mezi fyziky – učebnice stále definovaly měření klasickým způsobem, tj. jako porovnání veličiny s jednotkou stejného druhu [11].</w:t>
      </w:r>
    </w:p>
    <w:p w14:paraId="6E99FE14" w14:textId="77777777" w:rsidR="00A75954" w:rsidRDefault="00A75954" w:rsidP="00D638A4">
      <w:pPr>
        <w:pStyle w:val="Heading2"/>
      </w:pPr>
      <w:r>
        <w:t>Campbell</w:t>
      </w:r>
    </w:p>
    <w:p w14:paraId="559C27EE" w14:textId="77777777" w:rsidR="00A75954" w:rsidRDefault="00A75954" w:rsidP="00D638A4">
      <w:r>
        <w:t xml:space="preserve">Vlivnou knihu britského fyzika </w:t>
      </w:r>
      <w:r w:rsidRPr="00885715">
        <w:t>Norman</w:t>
      </w:r>
      <w:r>
        <w:t>a</w:t>
      </w:r>
      <w:r w:rsidRPr="00885715">
        <w:t xml:space="preserve"> Robert</w:t>
      </w:r>
      <w:r>
        <w:t>a</w:t>
      </w:r>
      <w:r w:rsidRPr="00885715">
        <w:t xml:space="preserve"> </w:t>
      </w:r>
      <w:proofErr w:type="spellStart"/>
      <w:r w:rsidRPr="00885715">
        <w:t>Campbell</w:t>
      </w:r>
      <w:r>
        <w:t>a</w:t>
      </w:r>
      <w:proofErr w:type="spellEnd"/>
      <w:r>
        <w:t xml:space="preserve"> z roku 1920 </w:t>
      </w:r>
      <w:proofErr w:type="spellStart"/>
      <w:r w:rsidRPr="00D51FFF">
        <w:rPr>
          <w:i/>
        </w:rPr>
        <w:t>Physics</w:t>
      </w:r>
      <w:proofErr w:type="spellEnd"/>
      <w:r w:rsidRPr="00D51FFF">
        <w:rPr>
          <w:i/>
        </w:rPr>
        <w:t xml:space="preserve">: </w:t>
      </w:r>
      <w:proofErr w:type="spellStart"/>
      <w:r w:rsidRPr="00D51FFF">
        <w:rPr>
          <w:i/>
        </w:rPr>
        <w:t>The</w:t>
      </w:r>
      <w:proofErr w:type="spellEnd"/>
      <w:r w:rsidRPr="00D51FFF">
        <w:rPr>
          <w:i/>
        </w:rPr>
        <w:t xml:space="preserve"> </w:t>
      </w:r>
      <w:proofErr w:type="spellStart"/>
      <w:r w:rsidRPr="00D51FFF">
        <w:rPr>
          <w:i/>
        </w:rPr>
        <w:t>Elements</w:t>
      </w:r>
      <w:proofErr w:type="spellEnd"/>
      <w:r>
        <w:rPr>
          <w:rStyle w:val="FootnoteReference"/>
        </w:rPr>
        <w:footnoteReference w:id="23"/>
      </w:r>
      <w:r>
        <w:t xml:space="preserve"> můžeme považovat za první cílevědomý příspěvek do reprezentační teorie měření ([3]).</w:t>
      </w:r>
    </w:p>
    <w:p w14:paraId="62B4A8EE" w14:textId="77777777" w:rsidR="00A75954" w:rsidRDefault="00A75954" w:rsidP="00D638A4">
      <w:r>
        <w:t>Campbell definoval měření jako „proces přiřazování čísel</w:t>
      </w:r>
      <w:r>
        <w:rPr>
          <w:rStyle w:val="FootnoteReference"/>
        </w:rPr>
        <w:footnoteReference w:id="24"/>
      </w:r>
      <w:r>
        <w:t xml:space="preserve">, aby reprezentovaly vlastnosti“ a pokládá otázku: „Proč můžeme měřit a skutečně měříme některé vlastnosti těles, zatímco </w:t>
      </w:r>
      <w:r>
        <w:lastRenderedPageBreak/>
        <w:t xml:space="preserve">neměříme jiné?“ 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w:t>
      </w:r>
      <w:proofErr w:type="spellStart"/>
      <w:r>
        <w:t>aditivitu</w:t>
      </w:r>
      <w:proofErr w:type="spellEnd"/>
      <w:r>
        <w:t xml:space="preserve">. Proto považoval demonstraci fyzické </w:t>
      </w:r>
      <w:proofErr w:type="spellStart"/>
      <w:r>
        <w:t>aditivity</w:t>
      </w:r>
      <w:proofErr w:type="spellEnd"/>
      <w:r>
        <w:t xml:space="preserve">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47C199A3" w14:textId="114D0433" w:rsidR="00A75954" w:rsidRDefault="00A75954" w:rsidP="00D638A4">
      <w:r>
        <w:t>První podmínkou měření je, že atribut, mezi objekty, které ho vykazují, generuje asymetrickou</w:t>
      </w:r>
      <w:r>
        <w:rPr>
          <w:rStyle w:val="FootnoteReference"/>
        </w:rPr>
        <w:footnoteReference w:id="25"/>
      </w:r>
      <w:r>
        <w:t xml:space="preserve"> a tranzitivní relaci, tj. relaci uspořádání. Tato relace musí být taková, že pokud nespojuje dva objekty, tyto objekty musí být spojené s jinými stejným způsobem (s pomocí výše uvedených konvencí): pokud ne a </w:t>
      </w:r>
      <w:r>
        <w:rPr>
          <w:rFonts w:ascii="Cambria Math" w:hAnsi="Cambria Math"/>
        </w:rPr>
        <w:t>≽</w:t>
      </w:r>
      <w:r>
        <w:t xml:space="preserve"> b a ne b </w:t>
      </w:r>
      <w:r>
        <w:rPr>
          <w:rFonts w:ascii="Cambria Math" w:hAnsi="Cambria Math"/>
        </w:rPr>
        <w:t>≽</w:t>
      </w:r>
      <w:r>
        <w:t xml:space="preserve"> a, tak a </w:t>
      </w:r>
      <w:r>
        <w:rPr>
          <w:rFonts w:ascii="Cambria Math" w:hAnsi="Cambria Math"/>
        </w:rPr>
        <w:t>≽</w:t>
      </w:r>
      <w:r>
        <w:t xml:space="preserve"> c právě tehdy, když b </w:t>
      </w:r>
      <w:r>
        <w:rPr>
          <w:rFonts w:ascii="Cambria Math" w:hAnsi="Cambria Math"/>
        </w:rPr>
        <w:t>≽</w:t>
      </w:r>
      <w:r>
        <w:t xml:space="preserve"> c. Na objekty které nejsou spojené relací je nahlíženo jako na rovné vzhledem k velikost atributu. Relace, která splňuje tyto tři podmínky</w:t>
      </w:r>
      <w:r w:rsidR="003F375F">
        <w:t>,</w:t>
      </w:r>
      <w:r>
        <w:t xml:space="preserve"> umožňuje definovat relaci rovnosti: a </w:t>
      </w:r>
      <w:r>
        <w:rPr>
          <w:rFonts w:ascii="Cambria Math" w:hAnsi="Cambria Math"/>
        </w:rPr>
        <w:t>≈</w:t>
      </w:r>
      <w:r>
        <w:t xml:space="preserve"> b právě tehdy</w:t>
      </w:r>
      <w:r w:rsidR="003F375F">
        <w:t>,</w:t>
      </w:r>
      <w:r>
        <w:t xml:space="preserve"> když ne a </w:t>
      </w:r>
      <w:r>
        <w:rPr>
          <w:rFonts w:ascii="Cambria Math" w:hAnsi="Cambria Math"/>
        </w:rPr>
        <w:t>≽</w:t>
      </w:r>
      <w:r>
        <w:t xml:space="preserve"> b a ne b </w:t>
      </w:r>
      <w:r>
        <w:rPr>
          <w:rFonts w:ascii="Cambria Math" w:hAnsi="Cambria Math"/>
        </w:rPr>
        <w:t>≽</w:t>
      </w:r>
      <w:r>
        <w:t xml:space="preserve"> a. </w:t>
      </w:r>
    </w:p>
    <w:p w14:paraId="692FE09F" w14:textId="489E8CCC" w:rsidR="00A75954" w:rsidRDefault="00A75954" w:rsidP="00D638A4">
      <w:r>
        <w:t xml:space="preserve">Splnění těchto podmínek umožňuje určité „empiricky informativní“ numerické reprezentace (např. tvrdost minerálů). Rozdíl mezi přiřazenými čísly nicméně nepředstavuje fyzický rozdíl. Aby tento rozdíl byl reprezentován a atribut byl měřitelný, musí existovat fyzická operace konkatenace </w:t>
      </w:r>
      <w:r w:rsidR="003F375F" w:rsidRPr="007B75FB">
        <w:rPr>
          <w:rFonts w:ascii="Cambria Math" w:hAnsi="Cambria Math"/>
        </w:rPr>
        <w:t>⊕</w:t>
      </w:r>
      <w:r w:rsidR="003F375F">
        <w:rPr>
          <w:rFonts w:ascii="Cambria Math" w:hAnsi="Cambria Math"/>
        </w:rPr>
        <w:t xml:space="preserve"> </w:t>
      </w:r>
      <w:r>
        <w:t>s vlastnostmi podobné numerickému sčítání.</w:t>
      </w:r>
    </w:p>
    <w:p w14:paraId="6CC92EDE" w14:textId="77777777" w:rsidR="00A75954" w:rsidRDefault="00A75954" w:rsidP="00D638A4">
      <w:r>
        <w:t>Konkatenace musí mít vlastnosti ([2]):</w:t>
      </w:r>
    </w:p>
    <w:p w14:paraId="7D17E531" w14:textId="77777777" w:rsidR="00A75954" w:rsidRDefault="00A75954" w:rsidP="00D638A4">
      <w:pPr>
        <w:pStyle w:val="ListParagraph"/>
        <w:numPr>
          <w:ilvl w:val="0"/>
          <w:numId w:val="5"/>
        </w:numPr>
      </w:pPr>
      <w:r>
        <w:t xml:space="preserve">pozitivita: a </w:t>
      </w:r>
      <w:r w:rsidRPr="007B75FB">
        <w:rPr>
          <w:rFonts w:ascii="Cambria Math" w:hAnsi="Cambria Math"/>
        </w:rPr>
        <w:t xml:space="preserve">⊕ </w:t>
      </w:r>
      <w:r>
        <w:t xml:space="preserve">b </w:t>
      </w:r>
      <w:r>
        <w:rPr>
          <w:rFonts w:ascii="Cambria Math" w:hAnsi="Cambria Math"/>
        </w:rPr>
        <w:t xml:space="preserve">≽ </w:t>
      </w:r>
      <w:r>
        <w:t xml:space="preserve">a </w:t>
      </w:r>
      <w:proofErr w:type="spellStart"/>
      <w:r>
        <w:t>a</w:t>
      </w:r>
      <w:proofErr w:type="spellEnd"/>
      <w:r>
        <w:t xml:space="preserve"> </w:t>
      </w:r>
      <w:proofErr w:type="spellStart"/>
      <w:r>
        <w:t>a</w:t>
      </w:r>
      <w:proofErr w:type="spellEnd"/>
      <w:r>
        <w:t xml:space="preserve"> </w:t>
      </w:r>
      <w:r w:rsidRPr="007B75FB">
        <w:rPr>
          <w:rFonts w:ascii="Cambria Math" w:hAnsi="Cambria Math"/>
        </w:rPr>
        <w:t xml:space="preserve">⊕ </w:t>
      </w:r>
      <w:r>
        <w:t xml:space="preserve">b </w:t>
      </w:r>
      <w:r>
        <w:rPr>
          <w:rFonts w:ascii="Cambria Math" w:hAnsi="Cambria Math"/>
        </w:rPr>
        <w:t xml:space="preserve">≽ </w:t>
      </w:r>
      <w:r>
        <w:t>b</w:t>
      </w:r>
    </w:p>
    <w:p w14:paraId="18C09465" w14:textId="77777777" w:rsidR="00A75954" w:rsidRDefault="00A75954" w:rsidP="00D638A4">
      <w:pPr>
        <w:pStyle w:val="ListParagraph"/>
        <w:numPr>
          <w:ilvl w:val="0"/>
          <w:numId w:val="5"/>
        </w:numPr>
      </w:pPr>
      <w:r>
        <w:rPr>
          <w:rFonts w:ascii="Cambria Math" w:hAnsi="Cambria Math"/>
        </w:rPr>
        <w:t>≈</w:t>
      </w:r>
      <w:r>
        <w:t>-</w:t>
      </w:r>
      <w:proofErr w:type="spellStart"/>
      <w:r>
        <w:t>komutativita</w:t>
      </w:r>
      <w:proofErr w:type="spellEnd"/>
    </w:p>
    <w:p w14:paraId="2F09A974" w14:textId="77777777" w:rsidR="00A75954" w:rsidRDefault="00A75954" w:rsidP="00D638A4">
      <w:pPr>
        <w:pStyle w:val="ListParagraph"/>
        <w:numPr>
          <w:ilvl w:val="0"/>
          <w:numId w:val="5"/>
        </w:numPr>
      </w:pPr>
      <w:r>
        <w:rPr>
          <w:rFonts w:ascii="Cambria Math" w:hAnsi="Cambria Math"/>
        </w:rPr>
        <w:t>≈</w:t>
      </w:r>
      <w:r>
        <w:t>-asociativita</w:t>
      </w:r>
    </w:p>
    <w:p w14:paraId="20B69AEA" w14:textId="77777777" w:rsidR="00A75954" w:rsidRDefault="00A75954" w:rsidP="00D638A4">
      <w:pPr>
        <w:pStyle w:val="ListParagraph"/>
        <w:numPr>
          <w:ilvl w:val="0"/>
          <w:numId w:val="5"/>
        </w:numPr>
      </w:pPr>
      <w:r>
        <w:rPr>
          <w:rFonts w:ascii="Cambria Math" w:hAnsi="Cambria Math"/>
        </w:rPr>
        <w:t>≈</w:t>
      </w:r>
      <w:r>
        <w:t>-monotónnost</w:t>
      </w:r>
    </w:p>
    <w:p w14:paraId="1861B955" w14:textId="77777777" w:rsidR="00A75954" w:rsidRDefault="00A75954" w:rsidP="00D638A4">
      <w:pPr>
        <w:pStyle w:val="ListParagraph"/>
        <w:numPr>
          <w:ilvl w:val="0"/>
          <w:numId w:val="5"/>
        </w:numPr>
      </w:pPr>
      <w:r>
        <w:rPr>
          <w:rFonts w:ascii="Cambria Math" w:hAnsi="Cambria Math"/>
        </w:rPr>
        <w:t>≽</w:t>
      </w:r>
      <w:r>
        <w:t>-</w:t>
      </w:r>
      <w:r w:rsidRPr="004951FF">
        <w:t>monotónnost</w:t>
      </w:r>
    </w:p>
    <w:p w14:paraId="780FBFCD" w14:textId="77777777" w:rsidR="00A75954" w:rsidRDefault="00A75954" w:rsidP="00D638A4">
      <w:pPr>
        <w:pStyle w:val="ListParagraph"/>
        <w:numPr>
          <w:ilvl w:val="0"/>
          <w:numId w:val="5"/>
        </w:numPr>
      </w:pPr>
      <w:r>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0F3E1815" w14:textId="77777777" w:rsidR="00A75954" w:rsidRDefault="00A75954" w:rsidP="00D638A4">
      <w:r>
        <w:t xml:space="preserve">Tato poslední podmínka, která je silná, implikuje slabší podmínku řešitelnosti a </w:t>
      </w:r>
      <w:proofErr w:type="spellStart"/>
      <w:r>
        <w:t>archimédovskou</w:t>
      </w:r>
      <w:proofErr w:type="spellEnd"/>
      <w:r>
        <w:t xml:space="preserve"> podmínku, které jsou empiricky mnohem rozumnější a dostačující, aby plnili funkci, kterou Campbell plní pomocí 6) [2].</w:t>
      </w:r>
    </w:p>
    <w:p w14:paraId="5C2E93CD" w14:textId="77777777" w:rsidR="00A75954" w:rsidRDefault="00A75954" w:rsidP="00D638A4">
      <w:pPr>
        <w:rPr>
          <w:rFonts w:ascii="Cambria Math" w:hAnsi="Cambria Math"/>
        </w:rPr>
      </w:pPr>
      <w:r>
        <w:t xml:space="preserve">Jestli operace </w:t>
      </w:r>
      <w:r w:rsidRPr="007B75FB">
        <w:rPr>
          <w:rFonts w:ascii="Cambria Math" w:hAnsi="Cambria Math"/>
        </w:rPr>
        <w:t>⊕</w:t>
      </w:r>
      <w:r>
        <w:t xml:space="preserve"> a relace </w:t>
      </w:r>
      <w:r>
        <w:rPr>
          <w:rFonts w:ascii="Cambria Math" w:hAnsi="Cambria Math"/>
        </w:rPr>
        <w:t>≽ plní tyto podmínky je otázka, kterou lze zodpovědět pouze empiricky.</w:t>
      </w:r>
    </w:p>
    <w:p w14:paraId="01E905D4" w14:textId="2E637346" w:rsidR="00A75954" w:rsidRDefault="00A75954" w:rsidP="00D638A4">
      <w:pPr>
        <w:rPr>
          <w:rFonts w:ascii="Cambria Math" w:hAnsi="Cambria Math"/>
        </w:rPr>
      </w:pPr>
      <w:r>
        <w:rPr>
          <w:rFonts w:ascii="Cambria Math" w:hAnsi="Cambria Math"/>
        </w:rPr>
        <w:t>Campbell pak ukazuje, jak arbitrární je přiřazení čísel, pokud atribut splňuje podmínky. Při jednom způsobu kombinace, pokud máme dvě různá přiřazení čísel taková, že v obou případech čísla splňují s ohledem na &gt; a + podmínky splněné objekty vzhledem k </w:t>
      </w:r>
      <w:r w:rsidR="003F375F">
        <w:rPr>
          <w:rFonts w:ascii="Cambria Math" w:hAnsi="Cambria Math"/>
        </w:rPr>
        <w:t>≽</w:t>
      </w:r>
      <w:r>
        <w:rPr>
          <w:rFonts w:ascii="Cambria Math" w:hAnsi="Cambria Math"/>
        </w:rPr>
        <w:t xml:space="preserve"> a </w:t>
      </w:r>
      <w:r w:rsidRPr="007B75FB">
        <w:rPr>
          <w:rFonts w:ascii="Cambria Math" w:hAnsi="Cambria Math"/>
        </w:rPr>
        <w:t>⊕</w:t>
      </w:r>
      <w:r>
        <w:rPr>
          <w:rFonts w:ascii="Cambria Math" w:hAnsi="Cambria Math"/>
        </w:rPr>
        <w:t>, jedno přiřazení je násobkem druhého. Arbitrární je volba jednotky, poměr hodnot se nemění.</w:t>
      </w:r>
    </w:p>
    <w:p w14:paraId="63914E23" w14:textId="65B2C5F6" w:rsidR="00A75954" w:rsidRDefault="00A75954" w:rsidP="00D638A4">
      <w:r>
        <w:t xml:space="preserve">V některých případech existuje víc než jeden způsob konkatenace, který splňuje podmínky; další arbitrárnost, vzniklá volbou z těchto konkatenací, může domnělá, protože uspořádání </w:t>
      </w:r>
      <w:r w:rsidR="003F375F">
        <w:rPr>
          <w:rFonts w:ascii="Cambria Math" w:hAnsi="Cambria Math"/>
        </w:rPr>
        <w:t>≽</w:t>
      </w:r>
      <w:r>
        <w:t xml:space="preserve"> může být </w:t>
      </w:r>
      <w:r>
        <w:lastRenderedPageBreak/>
        <w:t xml:space="preserve">jiné pro různé konkatenace. Campbell zmiňuje odpor a vodivost; obě splňují podmínky, ale jedna </w:t>
      </w:r>
      <w:r w:rsidR="009B6989">
        <w:t>s</w:t>
      </w:r>
      <w:r>
        <w:t> opačným uspořádáním</w:t>
      </w:r>
      <w:r w:rsidR="009B6989">
        <w:t xml:space="preserve"> než druhá</w:t>
      </w:r>
      <w:r>
        <w:t>.</w:t>
      </w:r>
    </w:p>
    <w:p w14:paraId="586F706E" w14:textId="77777777" w:rsidR="00A75954" w:rsidRDefault="00A75954" w:rsidP="00D638A4">
      <w:r>
        <w:t>Pokud díky dvěma konkatenacím můžeme měřit stejnou vlastnost, uspořádání, vzhledem ke kterému obě přiřazení splňují podmínky, musí být stejné v obou případech. Jinak by vzniknul neodstranitelný prvek arbitrárnosti – kterou metodou je vlastnost měřena?</w:t>
      </w:r>
    </w:p>
    <w:p w14:paraId="46390307" w14:textId="77777777" w:rsidR="00A75954" w:rsidRDefault="00A75954" w:rsidP="00D638A4">
      <w:r>
        <w:t>Protože ne každé měření je fundamentální, Campbell se pokusil toto vyřešit konceptem odvozeného měření – odvozené veličiny mohou být vyjádřeny jako funkce fundamentálních veličin, např. hustota jako funkce hmotnosti a objemu –, protože relevantní numerické zákony se ukázaly být součinem fundamentálních veličin. Je-li nějaký atribut korelovaný se součinem mocnin fundamentálních veličin, potom je získaná numerická hodnota mírou toho atributu. Přestože se tedy fundamentální i odvozené veličiny liší v proceduře měření, Campbell je považuje za veličiny ve stejném smyslu.</w:t>
      </w:r>
    </w:p>
    <w:p w14:paraId="1435FFEF" w14:textId="01DD030B" w:rsidR="00A75954" w:rsidRDefault="009B6989" w:rsidP="00D638A4">
      <w:proofErr w:type="spellStart"/>
      <w:r>
        <w:t>Michell</w:t>
      </w:r>
      <w:proofErr w:type="spellEnd"/>
      <w:r>
        <w:t xml:space="preserve"> ([3]) toto pojetí kritizuje: tvrdí, že to, zda je či není veličina fundamentálně měřitelná v </w:t>
      </w:r>
      <w:proofErr w:type="spellStart"/>
      <w:r>
        <w:t>Campbellově</w:t>
      </w:r>
      <w:proofErr w:type="spellEnd"/>
      <w:r>
        <w:t xml:space="preserve"> smyslu, musí být vztahem mezi veličinou a vědci, a není to vlastnost inherentní veličině. </w:t>
      </w:r>
      <w:r w:rsidR="00A75954">
        <w:t xml:space="preserve">Pokud fundamentální a odvozené veličiny zahrnují veličiny ve stejném smyslu, vlastnost „být kvantitativní“ je způsobena interní strukturou atributu, a ne v jeho externích vztazích, např. ve vztazích s vědci pomocí operace fyzické konkatenace, kterou jsou či nejsou schopni provádět. Pokus omezit řadu externích vztahů, s pomocí kterých vědci mohou objevit kvantitativní strukturu, musí doprovázet dva důkazy: </w:t>
      </w:r>
      <w:r>
        <w:t xml:space="preserve">1) </w:t>
      </w:r>
      <w:r w:rsidR="00A75954">
        <w:t>že tímto způsobem jsou schopní indikovat existenci veličiny,</w:t>
      </w:r>
      <w:r>
        <w:t xml:space="preserve"> a 2)</w:t>
      </w:r>
      <w:r w:rsidR="00A75954">
        <w:t xml:space="preserve"> že jiné způsoby detekce kvantitativní </w:t>
      </w:r>
      <w:proofErr w:type="spellStart"/>
      <w:r w:rsidR="00A75954">
        <w:t>aditivity</w:t>
      </w:r>
      <w:proofErr w:type="spellEnd"/>
      <w:r w:rsidR="00A75954">
        <w:t xml:space="preserve"> jsou nemožné. </w:t>
      </w:r>
    </w:p>
    <w:p w14:paraId="76A825E0" w14:textId="77777777" w:rsidR="00A75954" w:rsidRDefault="00A75954" w:rsidP="00D638A4">
      <w:proofErr w:type="spellStart"/>
      <w:r>
        <w:t>Cambpell</w:t>
      </w:r>
      <w:proofErr w:type="spellEnd"/>
      <w:r>
        <w:t xml:space="preserve"> podle </w:t>
      </w:r>
      <w:proofErr w:type="spellStart"/>
      <w:r>
        <w:t>Michella</w:t>
      </w:r>
      <w:proofErr w:type="spellEnd"/>
      <w:r>
        <w:t xml:space="preserve"> [3] splnil část prvního tím, že operace konkatenace indikuje kvantitativnost atributu; nesplnil druhou půlku prvního, protože neukázal, že konstanty v numerických zákonech musí indikovat kvantitu. Navíc zcela ignoroval druhý úkol. Díky těmto mezerám v jeho teorii byl v evaluaci měření v psychologii tak dogmatický. </w:t>
      </w:r>
      <w:proofErr w:type="spellStart"/>
      <w:r>
        <w:t>Campbellova</w:t>
      </w:r>
      <w:proofErr w:type="spellEnd"/>
      <w:r>
        <w:t xml:space="preserve"> teorie je nedostatečná, neboť 1) soustředí se pouze na speciální případ fyzikálních atributů a ignoruje obecnější otázky kladené logikou měření 2) ve skutečnosti předpokládal klasickou teorii.</w:t>
      </w:r>
    </w:p>
    <w:p w14:paraId="2BC1E91A" w14:textId="77777777" w:rsidR="00A75954" w:rsidRDefault="00A75954" w:rsidP="00D638A4">
      <w:pPr>
        <w:pStyle w:val="Heading2"/>
      </w:pPr>
      <w:r>
        <w:t>Stevens</w:t>
      </w:r>
    </w:p>
    <w:p w14:paraId="47FA141F" w14:textId="302BE265" w:rsidR="00A75954" w:rsidRDefault="00A75954" w:rsidP="00D638A4">
      <w:r>
        <w:t xml:space="preserve">Lze bez nadsázky říct, že článek </w:t>
      </w:r>
      <w:proofErr w:type="spellStart"/>
      <w:r w:rsidRPr="00832726">
        <w:t>Stanley</w:t>
      </w:r>
      <w:r>
        <w:t>ho</w:t>
      </w:r>
      <w:proofErr w:type="spellEnd"/>
      <w:r w:rsidRPr="00832726">
        <w:t xml:space="preserve"> Smith</w:t>
      </w:r>
      <w:r>
        <w:t>e</w:t>
      </w:r>
      <w:r w:rsidRPr="00832726">
        <w:t xml:space="preserve"> </w:t>
      </w:r>
      <w:proofErr w:type="spellStart"/>
      <w:r w:rsidRPr="00832726">
        <w:t>Stevens</w:t>
      </w:r>
      <w:r>
        <w:t>e</w:t>
      </w:r>
      <w:proofErr w:type="spellEnd"/>
      <w:r>
        <w:t xml:space="preserve"> </w:t>
      </w:r>
      <w:r w:rsidRPr="00A6034C">
        <w:rPr>
          <w:i/>
        </w:rPr>
        <w:t xml:space="preserve">On </w:t>
      </w:r>
      <w:proofErr w:type="spellStart"/>
      <w:r w:rsidRPr="00A6034C">
        <w:rPr>
          <w:i/>
        </w:rPr>
        <w:t>the</w:t>
      </w:r>
      <w:proofErr w:type="spellEnd"/>
      <w:r w:rsidRPr="00A6034C">
        <w:rPr>
          <w:i/>
        </w:rPr>
        <w:t xml:space="preserve"> </w:t>
      </w:r>
      <w:proofErr w:type="spellStart"/>
      <w:r w:rsidRPr="00A6034C">
        <w:rPr>
          <w:i/>
        </w:rPr>
        <w:t>Theory</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Scales</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Measurement</w:t>
      </w:r>
      <w:proofErr w:type="spellEnd"/>
      <w:r>
        <w:rPr>
          <w:rStyle w:val="FootnoteReference"/>
        </w:rPr>
        <w:footnoteReference w:id="26"/>
      </w:r>
      <w:r>
        <w:t xml:space="preserve"> z roku 1946 je jedním z nejvlivnějších a přitom nejkontroverznějších</w:t>
      </w:r>
      <w:r>
        <w:rPr>
          <w:rStyle w:val="FootnoteReference"/>
        </w:rPr>
        <w:footnoteReference w:id="27"/>
      </w:r>
      <w:r>
        <w:t xml:space="preserve"> textů k tématu měření. Stevens navrhl definici měření v širokém významu jako přiřazování číslic objektům nebo událostem podle pravidel. </w:t>
      </w:r>
      <w:r w:rsidR="00482659">
        <w:t>Jedním z takovým přiřazení je škála, a protože</w:t>
      </w:r>
      <w:r>
        <w:t xml:space="preserve"> pravidel může být celá řada, vede takové přiřazován</w:t>
      </w:r>
      <w:r w:rsidR="00482659">
        <w:t>í ke vzniku různých druhů škál</w:t>
      </w:r>
      <w:r>
        <w:t>. Problémem pak je explicitně stanovit: a) různá pravidla pro přiřazování číslic; b) matematické vlastnosti výsledných škál; c) statistické operace aplikovatelné pro měření uskutečněné dle určité škály.</w:t>
      </w:r>
    </w:p>
    <w:p w14:paraId="5FE2CD70" w14:textId="77777777" w:rsidR="00A75954" w:rsidRDefault="00A75954" w:rsidP="00D638A4">
      <w:r>
        <w:t>Typ škály je charakterizován přípustnými transformacemi. Pro každý typ škály jsou stanoveny: 1) asociované empirické operace, které by měly určovat jistá fakta, fakta, která musí být zachována i po transformaci 2) povolené statistiky, střední hodnota.</w:t>
      </w:r>
    </w:p>
    <w:p w14:paraId="1AF03C46" w14:textId="77777777" w:rsidR="00A75954" w:rsidRDefault="00A75954" w:rsidP="00D638A4">
      <w:r>
        <w:t xml:space="preserve">Velmi známá klasifikace je následující. Proměnné označují hodnoty škály, čísla přiřazená objektům; </w:t>
      </w:r>
      <w:proofErr w:type="gramStart"/>
      <w:r>
        <w:t>f(x) je</w:t>
      </w:r>
      <w:proofErr w:type="gramEnd"/>
      <w:r>
        <w:t xml:space="preserve"> přípustná transformace, funkce numerické množiny, která obsahuje obor hodnot škály, do sama sebe; </w:t>
      </w:r>
      <w:r>
        <w:rPr>
          <w:rFonts w:ascii="Cambria Math" w:hAnsi="Cambria Math"/>
        </w:rPr>
        <w:t>φ</w:t>
      </w:r>
      <w:r>
        <w:t>(x</w:t>
      </w:r>
      <w:r w:rsidRPr="00922B33">
        <w:rPr>
          <w:vertAlign w:val="subscript"/>
        </w:rPr>
        <w:t>1</w:t>
      </w:r>
      <w:r>
        <w:t>…</w:t>
      </w:r>
      <w:proofErr w:type="spellStart"/>
      <w:r>
        <w:t>x</w:t>
      </w:r>
      <w:r w:rsidRPr="00922B33">
        <w:rPr>
          <w:vertAlign w:val="subscript"/>
        </w:rPr>
        <w:t>n</w:t>
      </w:r>
      <w:proofErr w:type="spellEnd"/>
      <w:r>
        <w:t xml:space="preserve">) je numerický fakt, který empirická operace musí určovat, tj. nejsilnější vzorec </w:t>
      </w:r>
      <w:r>
        <w:rPr>
          <w:rFonts w:ascii="Cambria Math" w:hAnsi="Cambria Math"/>
        </w:rPr>
        <w:t>φ</w:t>
      </w:r>
      <w:r>
        <w:t>(x</w:t>
      </w:r>
      <w:r w:rsidRPr="00922B33">
        <w:rPr>
          <w:vertAlign w:val="subscript"/>
        </w:rPr>
        <w:t>1</w:t>
      </w:r>
      <w:r w:rsidRPr="00922B33">
        <w:t>,</w:t>
      </w:r>
      <w:r>
        <w:t xml:space="preserve">…, </w:t>
      </w:r>
      <w:proofErr w:type="spellStart"/>
      <w:r>
        <w:t>x</w:t>
      </w:r>
      <w:r w:rsidRPr="00922B33">
        <w:rPr>
          <w:vertAlign w:val="subscript"/>
        </w:rPr>
        <w:t>n</w:t>
      </w:r>
      <w:proofErr w:type="spellEnd"/>
      <w:r>
        <w:t xml:space="preserve">) pro který platí, že </w:t>
      </w:r>
      <w:r>
        <w:rPr>
          <w:rFonts w:ascii="Cambria Math" w:hAnsi="Cambria Math"/>
        </w:rPr>
        <w:t>φ</w:t>
      </w:r>
      <w:r>
        <w:t>(x</w:t>
      </w:r>
      <w:r w:rsidRPr="00922B33">
        <w:rPr>
          <w:vertAlign w:val="subscript"/>
        </w:rPr>
        <w:t>1</w:t>
      </w:r>
      <w:r w:rsidRPr="00922B33">
        <w:t>,</w:t>
      </w:r>
      <w:r>
        <w:t xml:space="preserve">…, </w:t>
      </w:r>
      <w:proofErr w:type="spellStart"/>
      <w:r>
        <w:t>x</w:t>
      </w:r>
      <w:r w:rsidRPr="00922B33">
        <w:rPr>
          <w:vertAlign w:val="subscript"/>
        </w:rPr>
        <w:t>n</w:t>
      </w:r>
      <w:proofErr w:type="spellEnd"/>
      <w:r>
        <w:t xml:space="preserve">) právě tehdy </w:t>
      </w:r>
      <w:proofErr w:type="gramStart"/>
      <w:r>
        <w:t xml:space="preserve">když </w:t>
      </w:r>
      <w:r>
        <w:rPr>
          <w:rFonts w:ascii="Cambria Math" w:hAnsi="Cambria Math"/>
        </w:rPr>
        <w:t>φ</w:t>
      </w:r>
      <w:r>
        <w:t>(f(x</w:t>
      </w:r>
      <w:r w:rsidRPr="00922B33">
        <w:rPr>
          <w:vertAlign w:val="subscript"/>
        </w:rPr>
        <w:t>1</w:t>
      </w:r>
      <w:proofErr w:type="gramEnd"/>
      <w:r>
        <w:t>),…, f(</w:t>
      </w:r>
      <w:proofErr w:type="spellStart"/>
      <w:r>
        <w:t>x</w:t>
      </w:r>
      <w:r w:rsidRPr="00922B33">
        <w:rPr>
          <w:vertAlign w:val="subscript"/>
        </w:rPr>
        <w:t>n</w:t>
      </w:r>
      <w:proofErr w:type="spellEnd"/>
      <w:r>
        <w:t>)).</w:t>
      </w:r>
    </w:p>
    <w:p w14:paraId="0D450334" w14:textId="77777777" w:rsidR="00A75954" w:rsidRDefault="00A75954" w:rsidP="00D638A4">
      <w:r>
        <w:lastRenderedPageBreak/>
        <w:t>Klasifikace je kumulativní, vyjadřuje postupně silnější podmínky.</w:t>
      </w:r>
    </w:p>
    <w:p w14:paraId="2B989717" w14:textId="77777777" w:rsidR="00A75954" w:rsidRDefault="00A75954" w:rsidP="00D638A4">
      <w:pPr>
        <w:pStyle w:val="Heading3"/>
      </w:pPr>
      <w:r>
        <w:t>Nominální škála</w:t>
      </w:r>
    </w:p>
    <w:p w14:paraId="17E925D9" w14:textId="77777777" w:rsidR="00A75954" w:rsidRDefault="00A75954" w:rsidP="00D638A4">
      <w:proofErr w:type="gramStart"/>
      <w:r>
        <w:t>f(x) je</w:t>
      </w:r>
      <w:proofErr w:type="gramEnd"/>
      <w:r>
        <w:t xml:space="preserve"> jakákoliv prostá funkce, </w:t>
      </w:r>
      <w:r>
        <w:rPr>
          <w:rFonts w:ascii="Cambria Math" w:hAnsi="Cambria Math"/>
        </w:rPr>
        <w:t>φ</w:t>
      </w:r>
      <w:r>
        <w:t xml:space="preserve"> je x</w:t>
      </w:r>
      <w:r w:rsidRPr="00922B33">
        <w:rPr>
          <w:vertAlign w:val="subscript"/>
        </w:rPr>
        <w:t>1</w:t>
      </w:r>
      <w:r w:rsidRPr="00922B33">
        <w:t xml:space="preserve"> </w:t>
      </w:r>
      <w:r>
        <w:t>= x</w:t>
      </w:r>
      <w:r w:rsidRPr="00922B33">
        <w:rPr>
          <w:vertAlign w:val="subscript"/>
        </w:rPr>
        <w:t>2</w:t>
      </w:r>
      <w:r>
        <w:t>. Statistická míra: modus. Příklad: jakákoliv numerace, např. očíslování hráčů fotbalu. Vzhledem k hodnotě objektu je číslo zcela arbitrární; neměříme, jen přejmenováváme objekty.</w:t>
      </w:r>
    </w:p>
    <w:p w14:paraId="665DBD29" w14:textId="77777777" w:rsidR="00A75954" w:rsidRDefault="00A75954" w:rsidP="00D638A4">
      <w:pPr>
        <w:pStyle w:val="Heading3"/>
      </w:pPr>
      <w:r>
        <w:t>Pořadová škála</w:t>
      </w:r>
    </w:p>
    <w:p w14:paraId="352ECB1A" w14:textId="77777777" w:rsidR="00A75954" w:rsidRDefault="00A75954" w:rsidP="00D638A4">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5F326BED" w14:textId="77777777" w:rsidR="00A75954" w:rsidRDefault="00A75954" w:rsidP="00D638A4">
      <w:pPr>
        <w:pStyle w:val="Heading3"/>
      </w:pPr>
      <w:r>
        <w:t>Intervalová škála</w:t>
      </w:r>
    </w:p>
    <w:p w14:paraId="2C6347E1" w14:textId="77777777" w:rsidR="00A75954" w:rsidRDefault="00A75954" w:rsidP="00D638A4">
      <w:proofErr w:type="gramStart"/>
      <w:r>
        <w:t xml:space="preserve">f(x) = </w:t>
      </w:r>
      <w:proofErr w:type="spellStart"/>
      <w:r>
        <w:t>ax</w:t>
      </w:r>
      <w:proofErr w:type="spellEnd"/>
      <w:proofErr w:type="gramEnd"/>
      <w:r>
        <w:t xml:space="preserve"> + b (a &gt; 0), tj. kladná lineární transformace, </w:t>
      </w:r>
      <w:r>
        <w:rPr>
          <w:rFonts w:ascii="Cambria Math" w:hAnsi="Cambria Math"/>
        </w:rPr>
        <w:t>φ</w:t>
      </w:r>
      <w:r>
        <w:t xml:space="preserve"> je x</w:t>
      </w:r>
      <w:r w:rsidRPr="00922B33">
        <w:rPr>
          <w:vertAlign w:val="subscript"/>
        </w:rPr>
        <w:t>1</w:t>
      </w:r>
      <w:r>
        <w:t xml:space="preserve"> – x</w:t>
      </w:r>
      <w:r>
        <w:rPr>
          <w:vertAlign w:val="subscript"/>
        </w:rPr>
        <w:t>2</w:t>
      </w:r>
      <w:r>
        <w:t xml:space="preserve"> = x</w:t>
      </w:r>
      <w:r>
        <w:rPr>
          <w:vertAlign w:val="subscript"/>
        </w:rPr>
        <w:t>3</w:t>
      </w:r>
      <w:r>
        <w:t xml:space="preserve"> – x</w:t>
      </w:r>
      <w:r>
        <w:rPr>
          <w:vertAlign w:val="subscript"/>
        </w:rPr>
        <w:t>4</w:t>
      </w:r>
      <w:r>
        <w:t>, nebo x</w:t>
      </w:r>
      <w:r w:rsidRPr="00922B33">
        <w:rPr>
          <w:vertAlign w:val="subscript"/>
        </w:rPr>
        <w:t>1</w:t>
      </w:r>
      <w:r>
        <w:t xml:space="preserve"> – x</w:t>
      </w:r>
      <w:r>
        <w:rPr>
          <w:vertAlign w:val="subscript"/>
        </w:rPr>
        <w:t>2</w:t>
      </w:r>
      <w:r>
        <w:t xml:space="preserve"> = konstantní. Statistická míra: aritmetickým průměr. Příklad: teplota. Přiřazení jednomu objektu určuje přiřazení dalšího, jakmile je určen arbitrární nulový bod a jednotka. Poměr intervalů hodnot se nemění: (x</w:t>
      </w:r>
      <w:r w:rsidRPr="00922B33">
        <w:rPr>
          <w:vertAlign w:val="subscript"/>
        </w:rPr>
        <w:t>1</w:t>
      </w:r>
      <w:r>
        <w:t xml:space="preserve"> – </w:t>
      </w:r>
      <w:proofErr w:type="gramStart"/>
      <w:r>
        <w:t>x</w:t>
      </w:r>
      <w:r>
        <w:rPr>
          <w:vertAlign w:val="subscript"/>
        </w:rPr>
        <w:t>2</w:t>
      </w:r>
      <w:r>
        <w:t>)/(</w:t>
      </w:r>
      <w:r w:rsidRPr="00922B33">
        <w:t xml:space="preserve"> </w:t>
      </w:r>
      <w:r>
        <w:t>x</w:t>
      </w:r>
      <w:r>
        <w:rPr>
          <w:vertAlign w:val="subscript"/>
        </w:rPr>
        <w:t>3</w:t>
      </w:r>
      <w:proofErr w:type="gramEnd"/>
      <w:r>
        <w:t xml:space="preserve"> – x</w:t>
      </w:r>
      <w:r>
        <w:rPr>
          <w:vertAlign w:val="subscript"/>
        </w:rPr>
        <w:t>4</w:t>
      </w:r>
      <w:r>
        <w:t>) = (f(x</w:t>
      </w:r>
      <w:r w:rsidRPr="00922B33">
        <w:rPr>
          <w:vertAlign w:val="subscript"/>
        </w:rPr>
        <w:t>1</w:t>
      </w:r>
      <w:r>
        <w:t>) – f(x</w:t>
      </w:r>
      <w:r>
        <w:rPr>
          <w:vertAlign w:val="subscript"/>
        </w:rPr>
        <w:t>2</w:t>
      </w:r>
      <w:r>
        <w:t>))/(f(x</w:t>
      </w:r>
      <w:r>
        <w:rPr>
          <w:vertAlign w:val="subscript"/>
        </w:rPr>
        <w:t>3</w:t>
      </w:r>
      <w:r>
        <w:t>) – f(x</w:t>
      </w:r>
      <w:r>
        <w:rPr>
          <w:vertAlign w:val="subscript"/>
        </w:rPr>
        <w:t>4</w:t>
      </w:r>
      <w:r>
        <w:t>)).</w:t>
      </w:r>
    </w:p>
    <w:p w14:paraId="77C941FA" w14:textId="77777777" w:rsidR="00A75954" w:rsidRDefault="00A75954" w:rsidP="00D638A4">
      <w:pPr>
        <w:pStyle w:val="Heading3"/>
      </w:pPr>
      <w:r>
        <w:t>Poměrová škála</w:t>
      </w:r>
    </w:p>
    <w:p w14:paraId="7EF4F958" w14:textId="77777777" w:rsidR="00A75954" w:rsidRDefault="00A75954" w:rsidP="00D638A4">
      <w:proofErr w:type="gramStart"/>
      <w:r>
        <w:t xml:space="preserve">f(x) = </w:t>
      </w:r>
      <w:proofErr w:type="spellStart"/>
      <w:r>
        <w:t>ax</w:t>
      </w:r>
      <w:proofErr w:type="spellEnd"/>
      <w:proofErr w:type="gramEnd"/>
      <w:r>
        <w:t xml:space="preserve"> (a&gt; 0), </w:t>
      </w:r>
      <w:r>
        <w:rPr>
          <w:rFonts w:ascii="Cambria Math" w:hAnsi="Cambria Math"/>
        </w:rPr>
        <w:t>φ je</w:t>
      </w:r>
      <w:r>
        <w:t xml:space="preserve"> x</w:t>
      </w:r>
      <w:r w:rsidRPr="00922B33">
        <w:rPr>
          <w:vertAlign w:val="subscript"/>
        </w:rPr>
        <w:t>1</w:t>
      </w:r>
      <w:r>
        <w:t xml:space="preserve"> /</w:t>
      </w:r>
      <w:r w:rsidRPr="00922B33">
        <w:t xml:space="preserve"> </w:t>
      </w:r>
      <w:r>
        <w:t>x</w:t>
      </w:r>
      <w:r>
        <w:rPr>
          <w:vertAlign w:val="subscript"/>
        </w:rPr>
        <w:t>2</w:t>
      </w:r>
      <w:r>
        <w:t xml:space="preserve"> =</w:t>
      </w:r>
      <w:r w:rsidRPr="00922B33">
        <w:t xml:space="preserve"> </w:t>
      </w:r>
      <w:r>
        <w:t>x</w:t>
      </w:r>
      <w:r>
        <w:rPr>
          <w:vertAlign w:val="subscript"/>
        </w:rPr>
        <w:t>3</w:t>
      </w:r>
      <w:r>
        <w:t xml:space="preserve"> /</w:t>
      </w:r>
      <w:r w:rsidRPr="00922B33">
        <w:t xml:space="preserve"> </w:t>
      </w:r>
      <w:r>
        <w:t>x</w:t>
      </w:r>
      <w:r>
        <w:rPr>
          <w:vertAlign w:val="subscript"/>
        </w:rPr>
        <w:t>4</w:t>
      </w:r>
      <w:r>
        <w:t>, nebo x</w:t>
      </w:r>
      <w:r w:rsidRPr="00922B33">
        <w:rPr>
          <w:vertAlign w:val="subscript"/>
        </w:rPr>
        <w:t>1</w:t>
      </w:r>
      <w:r>
        <w:t xml:space="preserve"> /</w:t>
      </w:r>
      <w:r w:rsidRPr="00922B33">
        <w:t xml:space="preserve"> </w:t>
      </w:r>
      <w:r>
        <w:t>x</w:t>
      </w:r>
      <w:r>
        <w:rPr>
          <w:vertAlign w:val="subscript"/>
        </w:rPr>
        <w:t>2</w:t>
      </w:r>
      <w:r>
        <w:t xml:space="preserve"> = konstantní. Statistická míra: geometrický průměr. Příklad: délka, hmotnost. Přiřazení objektu určuje další přiřazení, jakmile je určena arbitrární jednotka (nula je absolutní). Poměr hodnot se nemění x</w:t>
      </w:r>
      <w:r w:rsidRPr="00922B33">
        <w:rPr>
          <w:vertAlign w:val="subscript"/>
        </w:rPr>
        <w:t>1</w:t>
      </w:r>
      <w:r>
        <w:t xml:space="preserve"> /x2=f(</w:t>
      </w:r>
      <w:proofErr w:type="gramStart"/>
      <w:r>
        <w:t>x</w:t>
      </w:r>
      <w:r w:rsidRPr="00922B33">
        <w:rPr>
          <w:vertAlign w:val="subscript"/>
        </w:rPr>
        <w:t>1</w:t>
      </w:r>
      <w:r>
        <w:t>)/f(x</w:t>
      </w:r>
      <w:r>
        <w:rPr>
          <w:vertAlign w:val="subscript"/>
        </w:rPr>
        <w:t>2</w:t>
      </w:r>
      <w:proofErr w:type="gramEnd"/>
      <w:r>
        <w:t>).</w:t>
      </w:r>
    </w:p>
    <w:p w14:paraId="170EA9F8" w14:textId="7733018A" w:rsidR="00A75954" w:rsidRDefault="00BB4075" w:rsidP="00D638A4">
      <w:pPr>
        <w:jc w:val="center"/>
      </w:pPr>
      <w:r>
        <w:t>◊</w:t>
      </w:r>
    </w:p>
    <w:p w14:paraId="289B5275" w14:textId="4B7E0E6A" w:rsidR="00A75954" w:rsidRDefault="00A75954" w:rsidP="00D638A4">
      <w:r>
        <w:t>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w:t>
      </w:r>
      <w:r w:rsidR="00482659">
        <w:t>i podmínky, které musí splňovat; pouze zmiňuje, „co“ by empirické operace měly determinovat (stejnost, pořadí, porovnání rozdílů…).</w:t>
      </w:r>
      <w:r>
        <w:t xml:space="preserve"> </w:t>
      </w:r>
    </w:p>
    <w:p w14:paraId="13E7CABB" w14:textId="3E591531" w:rsidR="00482659" w:rsidRDefault="00482659" w:rsidP="00D638A4">
      <w:r>
        <w:t xml:space="preserve">Problémem </w:t>
      </w:r>
      <w:proofErr w:type="spellStart"/>
      <w:r>
        <w:t>Stevensovy</w:t>
      </w:r>
      <w:proofErr w:type="spellEnd"/>
      <w:r>
        <w:t xml:space="preserve"> reprezentace je, že nerozlišuje, zdali atribut, který se pokoušíme reprezentovat, existuje nezávisle na přiřazení hodnot. Konzistentním přiřazením hodnot ovšem můžeme vytvořit atribut s takovou strukturou, o které nemůžeme s jistotou říct, jakou má podobou, či vůbec existuje.</w:t>
      </w:r>
    </w:p>
    <w:p w14:paraId="69B7114B" w14:textId="77777777" w:rsidR="00A75954" w:rsidRDefault="00A75954" w:rsidP="00D638A4">
      <w:r>
        <w:t>Stevens škály klasifikuje podle přípustných transformací; transformace je přípustná, když něco zůstává vzhledem ke škále invariantní. Většina transformací nechává invariantní některé relativně jednoduché funkce, a není jasné, co má tato funkce společného se škálou předtím, než je určen její typ. Že je funkce invariantní pod určitou transformací, je matematický fakt. Proč je transformace přípustná, zůstává nejasné; nemůžeme vědět, proč např. Celsiova stupnice, nekladně lineárně transformovaná, neměří teplotu.</w:t>
      </w:r>
    </w:p>
    <w:p w14:paraId="2F1F4C54" w14:textId="77777777" w:rsidR="00A75954" w:rsidRDefault="00A75954" w:rsidP="00D638A4">
      <w:proofErr w:type="spellStart"/>
      <w:r>
        <w:t>Díez</w:t>
      </w:r>
      <w:proofErr w:type="spellEnd"/>
      <w:r>
        <w:t xml:space="preserve"> ([2]) </w:t>
      </w:r>
      <w:proofErr w:type="spellStart"/>
      <w:r>
        <w:t>uporozňuje</w:t>
      </w:r>
      <w:proofErr w:type="spellEnd"/>
      <w:r>
        <w:t xml:space="preserve">, že pokud definujeme škálu typem transformace, nevíme v epistemologicky relevantním smyslu, co pro škálu činí transformaci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 Proto je nutné při definici přípustných transformací opustit čistě matematické invariance a obrátit se na vlastnosti objektů a jejich empirické relace. </w:t>
      </w:r>
    </w:p>
    <w:p w14:paraId="5EC00370" w14:textId="77777777" w:rsidR="00A75954" w:rsidRDefault="00A75954" w:rsidP="00D638A4">
      <w:r>
        <w:t>Helmholtz, Hölder a Campbell analyzovali kvalitativní podmínky, které empirický systém musí splňovat, aby byl numericky reprezentovatelný, ale neřekli nic o vztazích mezi různými možnými numerickými reprezentacemi stejného empirického systému.</w:t>
      </w:r>
    </w:p>
    <w:p w14:paraId="0750C020" w14:textId="77777777" w:rsidR="00A75954" w:rsidRDefault="00A75954" w:rsidP="00D638A4">
      <w:r>
        <w:lastRenderedPageBreak/>
        <w:t>Stevens formálně studuje různé formální vztahy mezi různými reprezentacemi/škálami empirického systému, ale neříká nic o tom, proč reprezentace, které mají tyto vztahy, jsou reprezentacemi stejné veličiny. Odpověď nemůže být, že jisté funkce jsou invariantní, protože to je prostě jen jiný způsob charakterizace vztahů mezi transformacemi. Aby byla odpověď na tuto otázku správná, je třeba odkázat na empirické podmínky, které systém charakterizují. Je-li transformace škály přípustná, je to protože funkce, která je výsledkem transformace je zároveň reprezentací/</w:t>
      </w:r>
      <w:proofErr w:type="spellStart"/>
      <w:r>
        <w:t>morfizmem</w:t>
      </w:r>
      <w:proofErr w:type="spellEnd"/>
      <w:r>
        <w:t xml:space="preserve"> empirického systému.</w:t>
      </w:r>
    </w:p>
    <w:p w14:paraId="3FE73656" w14:textId="77777777" w:rsidR="00A75954" w:rsidRDefault="00A75954" w:rsidP="00D638A4">
      <w:r>
        <w:t xml:space="preserve">Pokud je i přes tento zásadní nedostatek </w:t>
      </w:r>
      <w:proofErr w:type="spellStart"/>
      <w:r>
        <w:t>Stevensova</w:t>
      </w:r>
      <w:proofErr w:type="spellEnd"/>
      <w:r>
        <w:t xml:space="preserve"> práce užitečná, je to díky tomu, že typy škál jsou esenciální pro určení, do jaké míry jsou přiřazení unikátní či arbitrární [2, </w:t>
      </w:r>
      <w:commentRangeStart w:id="7"/>
      <w:r>
        <w:t>21</w:t>
      </w:r>
      <w:commentRangeEnd w:id="7"/>
      <w:r w:rsidR="00482659">
        <w:rPr>
          <w:rStyle w:val="CommentReference"/>
        </w:rPr>
        <w:commentReference w:id="7"/>
      </w:r>
      <w:r>
        <w:t>].</w:t>
      </w:r>
    </w:p>
    <w:p w14:paraId="6C32E514" w14:textId="77777777" w:rsidR="00A75954" w:rsidRDefault="00A75954" w:rsidP="00D638A4">
      <w:pPr>
        <w:pStyle w:val="Heading2"/>
      </w:pPr>
      <w:r>
        <w:t>Suppes</w:t>
      </w:r>
    </w:p>
    <w:p w14:paraId="2F3FDAD4" w14:textId="1679AD75" w:rsidR="00A75954" w:rsidRDefault="00A75954" w:rsidP="00D638A4">
      <w:r>
        <w:t xml:space="preserve">První autor, který integroval předchozí dvě linie výzkumu – přestože takový úmysl nikde explicitně nezmiňuje – byl </w:t>
      </w:r>
      <w:r w:rsidRPr="002D709E">
        <w:t xml:space="preserve">Patrick </w:t>
      </w:r>
      <w:proofErr w:type="spellStart"/>
      <w:r w:rsidRPr="002D709E">
        <w:t>Colonel</w:t>
      </w:r>
      <w:proofErr w:type="spellEnd"/>
      <w:r w:rsidRPr="002D709E">
        <w:t xml:space="preserve"> Suppes</w:t>
      </w:r>
      <w:r>
        <w:t xml:space="preserve">, který v roce 1951 vydal článek </w:t>
      </w:r>
      <w:r w:rsidRPr="0056580C">
        <w:rPr>
          <w:i/>
        </w:rPr>
        <w:t xml:space="preserve">A set </w:t>
      </w:r>
      <w:proofErr w:type="spellStart"/>
      <w:r w:rsidRPr="0056580C">
        <w:rPr>
          <w:i/>
        </w:rPr>
        <w:t>of</w:t>
      </w:r>
      <w:proofErr w:type="spellEnd"/>
      <w:r w:rsidRPr="0056580C">
        <w:rPr>
          <w:i/>
        </w:rPr>
        <w:t xml:space="preserve"> independent </w:t>
      </w:r>
      <w:proofErr w:type="spellStart"/>
      <w:r w:rsidRPr="0056580C">
        <w:rPr>
          <w:i/>
        </w:rPr>
        <w:t>axioms</w:t>
      </w:r>
      <w:proofErr w:type="spellEnd"/>
      <w:r w:rsidRPr="0056580C">
        <w:rPr>
          <w:i/>
        </w:rPr>
        <w:t xml:space="preserve"> </w:t>
      </w:r>
      <w:proofErr w:type="spellStart"/>
      <w:r w:rsidRPr="0056580C">
        <w:rPr>
          <w:i/>
        </w:rPr>
        <w:t>for</w:t>
      </w:r>
      <w:proofErr w:type="spellEnd"/>
      <w:r w:rsidRPr="0056580C">
        <w:rPr>
          <w:i/>
        </w:rPr>
        <w:t xml:space="preserve"> </w:t>
      </w:r>
      <w:proofErr w:type="spellStart"/>
      <w:r w:rsidRPr="0056580C">
        <w:rPr>
          <w:i/>
        </w:rPr>
        <w:t>extensive</w:t>
      </w:r>
      <w:proofErr w:type="spellEnd"/>
      <w:r w:rsidRPr="0056580C">
        <w:rPr>
          <w:i/>
        </w:rPr>
        <w:t xml:space="preserve"> </w:t>
      </w:r>
      <w:proofErr w:type="spellStart"/>
      <w:r w:rsidRPr="0056580C">
        <w:rPr>
          <w:i/>
        </w:rPr>
        <w:t>quantities</w:t>
      </w:r>
      <w:proofErr w:type="spellEnd"/>
      <w:r>
        <w:rPr>
          <w:rStyle w:val="FootnoteReference"/>
        </w:rPr>
        <w:footnoteReference w:id="28"/>
      </w:r>
      <w:r>
        <w:t xml:space="preserve">, ve kterém se pokusil o dvě věci: najít sadu podmínek, které musí empirická doména splňovat, aby ji bylo možno reprezentovat reálnými čísly a zjisti, jaké jsou vztahy mezi takovými </w:t>
      </w:r>
      <w:proofErr w:type="spellStart"/>
      <w:r>
        <w:t>morfizmy</w:t>
      </w:r>
      <w:proofErr w:type="spellEnd"/>
      <w:r>
        <w:t>. Jeho práce se zabývala pouze aditivní empirickými relačními systémy, tj. extenzivními veličinami, ale umožňovala budoucí zobecnění o další druhy empirických systémů.</w:t>
      </w:r>
    </w:p>
    <w:p w14:paraId="3FBAC3F8" w14:textId="77777777" w:rsidR="00A75954" w:rsidRDefault="00A75954" w:rsidP="00D638A4">
      <w:r>
        <w:t xml:space="preserve">Základními pojmy jsou množina objektů </w:t>
      </w:r>
      <w:r w:rsidRPr="0056580C">
        <w:rPr>
          <w:i/>
        </w:rPr>
        <w:t>A</w:t>
      </w:r>
      <w:r>
        <w:t xml:space="preserve">, binární relace </w:t>
      </w:r>
      <w:r>
        <w:rPr>
          <w:rFonts w:ascii="Cambria Math" w:hAnsi="Cambria Math"/>
        </w:rPr>
        <w:t>≼</w:t>
      </w:r>
      <w:r>
        <w:t xml:space="preserve">, jejíž interpretace je „menší nebo stejný ve velikosti než“ a binární operace </w:t>
      </w:r>
      <w:r>
        <w:rPr>
          <w:rFonts w:ascii="Cambria Math" w:hAnsi="Cambria Math"/>
        </w:rPr>
        <w:t>⊕</w:t>
      </w:r>
      <w:r>
        <w:t xml:space="preserve"> na A kombinace nebo konkatenace. Struktura E = &lt;A, </w:t>
      </w:r>
      <w:r>
        <w:rPr>
          <w:rFonts w:ascii="Cambria Math" w:hAnsi="Cambria Math"/>
        </w:rPr>
        <w:t>≼</w:t>
      </w:r>
      <w:r>
        <w:t xml:space="preserve">, </w:t>
      </w:r>
      <w:r>
        <w:rPr>
          <w:rFonts w:ascii="Cambria Math" w:hAnsi="Cambria Math"/>
        </w:rPr>
        <w:t>⊕</w:t>
      </w:r>
      <w:r>
        <w:t>&gt; je systém extenzivní veličiny právě tehdy, když splňuje sedm axiomů:</w:t>
      </w:r>
    </w:p>
    <w:p w14:paraId="7AFCC979" w14:textId="77777777" w:rsidR="00A75954" w:rsidRDefault="00A75954" w:rsidP="00D638A4">
      <w:pPr>
        <w:pStyle w:val="ListParagraph"/>
        <w:numPr>
          <w:ilvl w:val="0"/>
          <w:numId w:val="4"/>
        </w:numPr>
      </w:pPr>
      <w:r>
        <w:t xml:space="preserve">Pokud x, y, z jsou v A </w:t>
      </w:r>
      <w:proofErr w:type="spellStart"/>
      <w:r>
        <w:t>a</w:t>
      </w:r>
      <w:proofErr w:type="spellEnd"/>
      <w:r>
        <w:t xml:space="preserve"> pokud </w:t>
      </w:r>
      <w:proofErr w:type="spellStart"/>
      <w:r>
        <w:t>x</w:t>
      </w:r>
      <w:r>
        <w:rPr>
          <w:rFonts w:ascii="Cambria Math" w:hAnsi="Cambria Math"/>
        </w:rPr>
        <w:t>≼</w:t>
      </w:r>
      <w:r>
        <w:t>y</w:t>
      </w:r>
      <w:proofErr w:type="spellEnd"/>
      <w:r>
        <w:t xml:space="preserve"> a </w:t>
      </w:r>
      <w:proofErr w:type="spellStart"/>
      <w:r>
        <w:t>y</w:t>
      </w:r>
      <w:r>
        <w:rPr>
          <w:rFonts w:ascii="Cambria Math" w:hAnsi="Cambria Math"/>
        </w:rPr>
        <w:t>≼</w:t>
      </w:r>
      <w:r>
        <w:t>Z</w:t>
      </w:r>
      <w:proofErr w:type="spellEnd"/>
      <w:r>
        <w:t xml:space="preserve">, potom </w:t>
      </w:r>
      <w:proofErr w:type="spellStart"/>
      <w:r>
        <w:t>x</w:t>
      </w:r>
      <w:r>
        <w:rPr>
          <w:rFonts w:ascii="Cambria Math" w:hAnsi="Cambria Math"/>
        </w:rPr>
        <w:t>≼</w:t>
      </w:r>
      <w:r>
        <w:t>z</w:t>
      </w:r>
      <w:proofErr w:type="spellEnd"/>
    </w:p>
    <w:p w14:paraId="4ECA12A1" w14:textId="77777777" w:rsidR="00A75954" w:rsidRDefault="00A75954" w:rsidP="00D638A4">
      <w:pPr>
        <w:pStyle w:val="ListParagraph"/>
        <w:numPr>
          <w:ilvl w:val="0"/>
          <w:numId w:val="4"/>
        </w:numPr>
      </w:pPr>
      <w:r>
        <w:t xml:space="preserve">Pokud x, y jsou v A, potom x </w:t>
      </w:r>
      <w:r>
        <w:rPr>
          <w:rFonts w:ascii="Cambria Math" w:hAnsi="Cambria Math"/>
        </w:rPr>
        <w:t xml:space="preserve">⊕ </w:t>
      </w:r>
      <w:r>
        <w:t>y je v A</w:t>
      </w:r>
    </w:p>
    <w:p w14:paraId="39398514" w14:textId="77777777" w:rsidR="00A75954" w:rsidRDefault="00A75954" w:rsidP="00D638A4">
      <w:pPr>
        <w:pStyle w:val="ListParagraph"/>
        <w:numPr>
          <w:ilvl w:val="0"/>
          <w:numId w:val="4"/>
        </w:numPr>
      </w:pPr>
      <w:r>
        <w:t xml:space="preserve">Pokud jsou x, y, z v A, potom (x </w:t>
      </w:r>
      <w:r>
        <w:rPr>
          <w:rFonts w:ascii="Cambria Math" w:hAnsi="Cambria Math"/>
        </w:rPr>
        <w:t xml:space="preserve">⊕ </w:t>
      </w:r>
      <w:r>
        <w:t>y)</w:t>
      </w:r>
      <w:r w:rsidRPr="0056580C">
        <w:rPr>
          <w:rFonts w:ascii="Cambria Math" w:hAnsi="Cambria Math"/>
        </w:rPr>
        <w:t xml:space="preserve"> </w:t>
      </w:r>
      <w:r>
        <w:rPr>
          <w:rFonts w:ascii="Cambria Math" w:hAnsi="Cambria Math"/>
        </w:rPr>
        <w:t xml:space="preserve">⊕ </w:t>
      </w:r>
      <w:r>
        <w:t xml:space="preserve">z </w:t>
      </w:r>
      <w:r>
        <w:rPr>
          <w:rFonts w:ascii="Cambria Math" w:hAnsi="Cambria Math"/>
        </w:rPr>
        <w:t xml:space="preserve">≼ </w:t>
      </w:r>
      <w:r>
        <w:t xml:space="preserve">x </w:t>
      </w:r>
      <w:r>
        <w:rPr>
          <w:rFonts w:ascii="Cambria Math" w:hAnsi="Cambria Math"/>
        </w:rPr>
        <w:t>⊕</w:t>
      </w:r>
      <w:r>
        <w:t xml:space="preserve"> (y </w:t>
      </w:r>
      <w:r>
        <w:rPr>
          <w:rFonts w:ascii="Cambria Math" w:hAnsi="Cambria Math"/>
        </w:rPr>
        <w:t xml:space="preserve">⊕ </w:t>
      </w:r>
      <w:r>
        <w:t>z)</w:t>
      </w:r>
    </w:p>
    <w:p w14:paraId="6EB31AE4" w14:textId="77777777" w:rsidR="00A75954" w:rsidRDefault="00A75954" w:rsidP="00D638A4">
      <w:pPr>
        <w:pStyle w:val="ListParagraph"/>
        <w:numPr>
          <w:ilvl w:val="0"/>
          <w:numId w:val="4"/>
        </w:numPr>
      </w:pPr>
      <w:r>
        <w:t xml:space="preserve">Pokud x, y, z jsou v A, a x </w:t>
      </w:r>
      <w:r>
        <w:rPr>
          <w:rFonts w:ascii="Cambria Math" w:hAnsi="Cambria Math"/>
        </w:rPr>
        <w:t xml:space="preserve">≼ </w:t>
      </w:r>
      <w:r>
        <w:t xml:space="preserve">y, potom x </w:t>
      </w:r>
      <w:r>
        <w:rPr>
          <w:rFonts w:ascii="Cambria Math" w:hAnsi="Cambria Math"/>
        </w:rPr>
        <w:t xml:space="preserve">⊕ </w:t>
      </w:r>
      <w:r>
        <w:t xml:space="preserve">z </w:t>
      </w:r>
      <w:r>
        <w:rPr>
          <w:rFonts w:ascii="Cambria Math" w:hAnsi="Cambria Math"/>
        </w:rPr>
        <w:t xml:space="preserve">≼ </w:t>
      </w:r>
      <w:r>
        <w:t xml:space="preserve">z </w:t>
      </w:r>
      <w:r>
        <w:rPr>
          <w:rFonts w:ascii="Cambria Math" w:hAnsi="Cambria Math"/>
        </w:rPr>
        <w:t xml:space="preserve">⊕ </w:t>
      </w:r>
      <w:r>
        <w:t>y</w:t>
      </w:r>
    </w:p>
    <w:p w14:paraId="681B99BB" w14:textId="77777777" w:rsidR="00A75954" w:rsidRDefault="00A75954" w:rsidP="00D638A4">
      <w:pPr>
        <w:pStyle w:val="ListParagraph"/>
        <w:numPr>
          <w:ilvl w:val="0"/>
          <w:numId w:val="4"/>
        </w:numPr>
      </w:pPr>
      <w:r>
        <w:t xml:space="preserve">Pokud x, y, z jsou v A, a ne x </w:t>
      </w:r>
      <w:r>
        <w:rPr>
          <w:rFonts w:ascii="Cambria Math" w:hAnsi="Cambria Math"/>
        </w:rPr>
        <w:t xml:space="preserve">≼ </w:t>
      </w:r>
      <w:r>
        <w:t xml:space="preserve">y, potom existuje takové z v A, že x </w:t>
      </w:r>
      <w:r>
        <w:rPr>
          <w:rFonts w:ascii="Cambria Math" w:hAnsi="Cambria Math"/>
        </w:rPr>
        <w:t xml:space="preserve">≼ </w:t>
      </w:r>
      <w:r>
        <w:t xml:space="preserve">y </w:t>
      </w:r>
      <w:r>
        <w:rPr>
          <w:rFonts w:ascii="Cambria Math" w:hAnsi="Cambria Math"/>
        </w:rPr>
        <w:t xml:space="preserve">⊕ </w:t>
      </w:r>
      <w:r>
        <w:t xml:space="preserve">z a y </w:t>
      </w:r>
      <w:r>
        <w:rPr>
          <w:rFonts w:ascii="Cambria Math" w:hAnsi="Cambria Math"/>
        </w:rPr>
        <w:t xml:space="preserve">⊕ </w:t>
      </w:r>
      <w:r>
        <w:t>z</w:t>
      </w:r>
      <w:r>
        <w:rPr>
          <w:rFonts w:ascii="Cambria Math" w:hAnsi="Cambria Math"/>
        </w:rPr>
        <w:t xml:space="preserve">≼ </w:t>
      </w:r>
      <w:r>
        <w:t>x</w:t>
      </w:r>
    </w:p>
    <w:p w14:paraId="05E59359" w14:textId="77777777" w:rsidR="00A75954" w:rsidRDefault="00A75954" w:rsidP="00D638A4">
      <w:pPr>
        <w:pStyle w:val="ListParagraph"/>
        <w:numPr>
          <w:ilvl w:val="0"/>
          <w:numId w:val="4"/>
        </w:numPr>
      </w:pPr>
      <w:r>
        <w:t xml:space="preserve">Pokud x, y jsou v A, tak ne x </w:t>
      </w:r>
      <w:r>
        <w:rPr>
          <w:rFonts w:ascii="Cambria Math" w:hAnsi="Cambria Math"/>
        </w:rPr>
        <w:t xml:space="preserve">⊕ </w:t>
      </w:r>
      <w:r>
        <w:t xml:space="preserve">y </w:t>
      </w:r>
      <w:r>
        <w:rPr>
          <w:rFonts w:ascii="Cambria Math" w:hAnsi="Cambria Math"/>
        </w:rPr>
        <w:t xml:space="preserve">≼ </w:t>
      </w:r>
      <w:r>
        <w:t>x</w:t>
      </w:r>
    </w:p>
    <w:p w14:paraId="53526CD6" w14:textId="77777777" w:rsidR="00A75954" w:rsidRDefault="00A75954" w:rsidP="00D638A4">
      <w:pPr>
        <w:pStyle w:val="ListParagraph"/>
        <w:numPr>
          <w:ilvl w:val="0"/>
          <w:numId w:val="4"/>
        </w:numPr>
      </w:pPr>
      <w:r>
        <w:t xml:space="preserve">Pokud x, y jsou v A </w:t>
      </w:r>
      <w:proofErr w:type="spellStart"/>
      <w:r>
        <w:t>a</w:t>
      </w:r>
      <w:proofErr w:type="spellEnd"/>
      <w:r>
        <w:t xml:space="preserve"> x </w:t>
      </w:r>
      <w:r>
        <w:rPr>
          <w:rFonts w:ascii="Cambria Math" w:hAnsi="Cambria Math"/>
        </w:rPr>
        <w:t xml:space="preserve">≼ </w:t>
      </w:r>
      <w:r>
        <w:t xml:space="preserve">y, potom existuje číslo n takové, že y </w:t>
      </w:r>
      <w:r>
        <w:rPr>
          <w:rFonts w:ascii="Cambria Math" w:hAnsi="Cambria Math"/>
        </w:rPr>
        <w:t xml:space="preserve">≼ </w:t>
      </w:r>
      <w:proofErr w:type="spellStart"/>
      <w:r>
        <w:t>nx</w:t>
      </w:r>
      <w:proofErr w:type="spellEnd"/>
    </w:p>
    <w:p w14:paraId="1C262DBA" w14:textId="77777777" w:rsidR="00A75954" w:rsidRDefault="00A75954" w:rsidP="00D638A4">
      <w:r>
        <w:t xml:space="preserve">Z těchto axiomu vyplývá, že </w:t>
      </w:r>
      <w:r>
        <w:rPr>
          <w:rFonts w:ascii="Cambria Math" w:hAnsi="Cambria Math"/>
        </w:rPr>
        <w:t>≼</w:t>
      </w:r>
      <w:r>
        <w:t xml:space="preserve"> vytváří neostré uspořádání A, stejně jako vyplývá asociativita, </w:t>
      </w:r>
      <w:proofErr w:type="spellStart"/>
      <w:r>
        <w:t>komutativita</w:t>
      </w:r>
      <w:proofErr w:type="spellEnd"/>
      <w:r>
        <w:t xml:space="preserve">, souvislost a monotónnost </w:t>
      </w:r>
      <w:r>
        <w:rPr>
          <w:rFonts w:ascii="Cambria Math" w:hAnsi="Cambria Math"/>
        </w:rPr>
        <w:t>⊕</w:t>
      </w:r>
      <w:r>
        <w:t>. Spolu s </w:t>
      </w:r>
      <w:r>
        <w:rPr>
          <w:rFonts w:ascii="Cambria Math" w:hAnsi="Cambria Math"/>
        </w:rPr>
        <w:t>≼</w:t>
      </w:r>
      <w:r>
        <w:t xml:space="preserve"> může být definována relace rovnosti </w:t>
      </w:r>
      <w:r>
        <w:rPr>
          <w:rFonts w:ascii="Cambria Math" w:hAnsi="Cambria Math"/>
        </w:rPr>
        <w:t>≈</w:t>
      </w:r>
      <w:r>
        <w:t xml:space="preserve">: </w:t>
      </w:r>
      <w:proofErr w:type="spellStart"/>
      <w:r>
        <w:t>x</w:t>
      </w:r>
      <w:r>
        <w:rPr>
          <w:rFonts w:ascii="Cambria Math" w:hAnsi="Cambria Math"/>
        </w:rPr>
        <w:t>≈</w:t>
      </w:r>
      <w:r>
        <w:t>y</w:t>
      </w:r>
      <w:proofErr w:type="spellEnd"/>
      <w:r>
        <w:t xml:space="preserve"> právě tehdy když </w:t>
      </w:r>
      <w:proofErr w:type="spellStart"/>
      <w:r>
        <w:t>x</w:t>
      </w:r>
      <w:r>
        <w:rPr>
          <w:rFonts w:ascii="Cambria Math" w:hAnsi="Cambria Math"/>
        </w:rPr>
        <w:t>≼</w:t>
      </w:r>
      <w:r>
        <w:t>y</w:t>
      </w:r>
      <w:proofErr w:type="spellEnd"/>
      <w:r>
        <w:t xml:space="preserve"> a </w:t>
      </w:r>
      <w:proofErr w:type="spellStart"/>
      <w:r>
        <w:t>y</w:t>
      </w:r>
      <w:r>
        <w:rPr>
          <w:rFonts w:ascii="Cambria Math" w:hAnsi="Cambria Math"/>
        </w:rPr>
        <w:t>≼</w:t>
      </w:r>
      <w:r>
        <w:t>x</w:t>
      </w:r>
      <w:proofErr w:type="spellEnd"/>
      <w:r>
        <w:t>; faktorová množina A/</w:t>
      </w:r>
      <w:r>
        <w:rPr>
          <w:rFonts w:ascii="Cambria Math" w:hAnsi="Cambria Math"/>
        </w:rPr>
        <w:t>≈</w:t>
      </w:r>
      <w:r>
        <w:t xml:space="preserve"> je proto rozkladem A.</w:t>
      </w:r>
    </w:p>
    <w:p w14:paraId="7FB50631" w14:textId="77777777" w:rsidR="00A75954" w:rsidRDefault="00A75954" w:rsidP="00D638A4">
      <w:r>
        <w:t>Suppes dokazuje dva teorémy. První z nich je reprezentační teorém: pokud empirický systém E je systémem extenzivní veličiny, potom: 1) faktorová množina E/</w:t>
      </w:r>
      <w:r>
        <w:rPr>
          <w:rFonts w:ascii="Cambria Math" w:hAnsi="Cambria Math"/>
        </w:rPr>
        <w:t>≈</w:t>
      </w:r>
      <w:r>
        <w:t xml:space="preserve"> je izomorfní k aditivní pologrupě kladných reálných čísel, tj. existuje prostá funkce </w:t>
      </w:r>
      <w:r w:rsidRPr="00452483">
        <w:rPr>
          <w:i/>
        </w:rPr>
        <w:t>f</w:t>
      </w:r>
      <w:r>
        <w:t xml:space="preserve"> z A/</w:t>
      </w:r>
      <w:r>
        <w:rPr>
          <w:rFonts w:ascii="Cambria Math" w:hAnsi="Cambria Math"/>
        </w:rPr>
        <w:t>≈</w:t>
      </w:r>
      <w:r>
        <w:t xml:space="preserve"> do kladných reálných čísel taková, že </w:t>
      </w:r>
      <w:r w:rsidRPr="00452483">
        <w:rPr>
          <w:i/>
        </w:rPr>
        <w:t>f</w:t>
      </w:r>
      <w:r>
        <w:t xml:space="preserve"> je izomorfismus E/</w:t>
      </w:r>
      <w:r>
        <w:rPr>
          <w:rFonts w:ascii="Cambria Math" w:hAnsi="Cambria Math"/>
        </w:rPr>
        <w:t>≈</w:t>
      </w:r>
      <w:r>
        <w:t xml:space="preserve"> do matematického systému M=&lt;</w:t>
      </w:r>
      <w:r>
        <w:rPr>
          <w:rFonts w:ascii="Cambria Math" w:hAnsi="Cambria Math"/>
        </w:rPr>
        <w:t>ℝ</w:t>
      </w:r>
      <w:r w:rsidRPr="00452483">
        <w:rPr>
          <w:vertAlign w:val="superscript"/>
        </w:rPr>
        <w:t>+</w:t>
      </w:r>
      <w:r>
        <w:t xml:space="preserve">, ≤, +&gt;. Použití izomorfismu je na místě, neboť mluvíme o reprezentaci tříd ekvivalence objektů, což je podobné jako bychom mluvili o </w:t>
      </w:r>
      <w:proofErr w:type="spellStart"/>
      <w:r>
        <w:t>homomorfizmu</w:t>
      </w:r>
      <w:proofErr w:type="spellEnd"/>
      <w:r>
        <w:t xml:space="preserve"> konkrétních objektů a reálných čísel.</w:t>
      </w:r>
    </w:p>
    <w:p w14:paraId="5EBB8CE5" w14:textId="77777777" w:rsidR="00A75954" w:rsidRDefault="00A75954" w:rsidP="00D638A4">
      <w:r>
        <w:t xml:space="preserve">Druhý je teorém jedinečnosti, který ustanovuje vztah mezi různými možnými reprezentacemi, tj. do jaké míry je reprezentace jedinečná: každá dvojice aditivní pologrupy kladných reálných čísel, </w:t>
      </w:r>
      <w:r>
        <w:lastRenderedPageBreak/>
        <w:t xml:space="preserve">které jsou izomorfní k E, má spolu vztah pomocí podobné transformace, tj. pokud f a g jsou dva takové izomorfismy, tak existuje a &gt; 0 takové, že pro každou třídu ekvivalence x </w:t>
      </w:r>
      <w:r>
        <w:rPr>
          <w:rFonts w:ascii="Cambria Math" w:hAnsi="Cambria Math"/>
        </w:rPr>
        <w:t>∈</w:t>
      </w:r>
      <w:r>
        <w:t xml:space="preserve"> </w:t>
      </w:r>
      <w:proofErr w:type="gramStart"/>
      <w:r>
        <w:t>A/</w:t>
      </w:r>
      <w:r>
        <w:rPr>
          <w:rFonts w:ascii="Cambria Math" w:hAnsi="Cambria Math"/>
        </w:rPr>
        <w:t>≈</w:t>
      </w:r>
      <w:r>
        <w:t>, f([x])=a*g</w:t>
      </w:r>
      <w:proofErr w:type="gramEnd"/>
      <w:r>
        <w:t>([x]).</w:t>
      </w:r>
    </w:p>
    <w:p w14:paraId="5C191A36" w14:textId="77777777" w:rsidR="00A75954" w:rsidRDefault="00A75954" w:rsidP="00D638A4">
      <w:r>
        <w:t xml:space="preserve">Nyní můžeme hovořit o přípustných transformacích: je-li f reprezentací empirického systému E, numerická funkce F je přípustnou transformací pro f, právě tehdy když výsledek aplikace F na f, tj. kompozice </w:t>
      </w:r>
      <w:proofErr w:type="spellStart"/>
      <w:r>
        <w:t>F</w:t>
      </w:r>
      <w:r>
        <w:rPr>
          <w:rFonts w:ascii="Cambria Math" w:hAnsi="Cambria Math"/>
        </w:rPr>
        <w:t>∘</w:t>
      </w:r>
      <w:r>
        <w:t>f</w:t>
      </w:r>
      <w:proofErr w:type="spellEnd"/>
      <w:r>
        <w:t xml:space="preserve"> je také </w:t>
      </w:r>
      <w:proofErr w:type="spellStart"/>
      <w:r>
        <w:t>homomorfismem</w:t>
      </w:r>
      <w:proofErr w:type="spellEnd"/>
      <w:r>
        <w:t xml:space="preserve"> E do numerického systému. To, co charakterizuje škálu, je numerická transformace, která zachovává vlastnost „být </w:t>
      </w:r>
      <w:proofErr w:type="spellStart"/>
      <w:r>
        <w:t>morfizmem</w:t>
      </w:r>
      <w:proofErr w:type="spellEnd"/>
      <w:r>
        <w:t xml:space="preserve"> empirického relačního systému do numerického“.</w:t>
      </w:r>
    </w:p>
    <w:p w14:paraId="4A0F6E78" w14:textId="77777777" w:rsidR="00A75954" w:rsidRDefault="00A75954" w:rsidP="00D638A4">
      <w:pPr>
        <w:rPr>
          <w:rFonts w:ascii="Cambria Math" w:hAnsi="Cambria Math"/>
        </w:rPr>
      </w:pPr>
      <w:r>
        <w:t xml:space="preserve">Reprezentační teorém dokazuje pouze, že jisté podmínky jsou postačující pro existenci </w:t>
      </w:r>
      <w:proofErr w:type="spellStart"/>
      <w:r>
        <w:t>homomorfizmu</w:t>
      </w:r>
      <w:proofErr w:type="spellEnd"/>
      <w:r>
        <w:t xml:space="preserve"> z E do M (i když v tomto případě jsou i nezbytné). Teorém jedinečnosti tvrdí, že každé dva </w:t>
      </w:r>
      <w:proofErr w:type="spellStart"/>
      <w:r>
        <w:t>homomorfizmy</w:t>
      </w:r>
      <w:proofErr w:type="spellEnd"/>
      <w:r>
        <w:t xml:space="preserve"> z E do M spolu souvisí díky podobné transformaci.</w:t>
      </w:r>
    </w:p>
    <w:p w14:paraId="4D0DDE2A" w14:textId="249461D5" w:rsidR="00A75954" w:rsidRDefault="00A75954" w:rsidP="00D638A4">
      <w:pPr>
        <w:rPr>
          <w:rFonts w:ascii="Cambria Math" w:hAnsi="Cambria Math"/>
        </w:rPr>
      </w:pPr>
      <w:r>
        <w:rPr>
          <w:rFonts w:ascii="Cambria Math" w:hAnsi="Cambria Math"/>
        </w:rPr>
        <w:t>Teorémy rovněž dokazují, že každá reprezentace systému extenzivní veličiny je poměr</w:t>
      </w:r>
      <w:r w:rsidR="006F5539">
        <w:rPr>
          <w:rFonts w:ascii="Cambria Math" w:hAnsi="Cambria Math"/>
        </w:rPr>
        <w:t>ov</w:t>
      </w:r>
      <w:r>
        <w:rPr>
          <w:rFonts w:ascii="Cambria Math" w:hAnsi="Cambria Math"/>
        </w:rPr>
        <w:t>á škála, ale nedokazují, že pouze reprezentace systému extenzivní veličiny jsou poměr</w:t>
      </w:r>
      <w:r w:rsidR="006F5539">
        <w:rPr>
          <w:rFonts w:ascii="Cambria Math" w:hAnsi="Cambria Math"/>
        </w:rPr>
        <w:t>ov</w:t>
      </w:r>
      <w:r>
        <w:rPr>
          <w:rFonts w:ascii="Cambria Math" w:hAnsi="Cambria Math"/>
        </w:rPr>
        <w:t>é škály.</w:t>
      </w:r>
    </w:p>
    <w:p w14:paraId="2810D2AB" w14:textId="77777777" w:rsidR="00A75954" w:rsidRDefault="00A75954" w:rsidP="00D638A4">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 implikuje, spolu s dalšími podmínkami, že doména systému extenzivní veličiny je nekonečná (a existují arbitrárně velké entity), což porušuje zjevně </w:t>
      </w:r>
      <w:proofErr w:type="spellStart"/>
      <w:r>
        <w:rPr>
          <w:rFonts w:ascii="Cambria Math" w:hAnsi="Cambria Math"/>
        </w:rPr>
        <w:t>finitistické</w:t>
      </w:r>
      <w:proofErr w:type="spellEnd"/>
      <w:r>
        <w:rPr>
          <w:rFonts w:ascii="Cambria Math" w:hAnsi="Cambria Math"/>
        </w:rPr>
        <w:t xml:space="preserve"> nezbytnosti empirického měření.</w:t>
      </w:r>
    </w:p>
    <w:p w14:paraId="286EA2B2" w14:textId="77777777" w:rsidR="00A75954" w:rsidRDefault="00A75954" w:rsidP="00D638A4">
      <w:pPr>
        <w:rPr>
          <w:rFonts w:ascii="Cambria Math" w:hAnsi="Cambria Math"/>
        </w:rPr>
      </w:pPr>
      <w:r>
        <w:rPr>
          <w:rFonts w:ascii="Cambria Math" w:hAnsi="Cambria Math"/>
        </w:rPr>
        <w:t>Dalším následkem je, že relace ≈ definovaná z ≼, je tranzitivní. Suppes připomíná, že díky limitům na citlivost procedur zjišťujících uspořádání, mohou být dva objekty shodné s jinými, ale ne se sebou.</w:t>
      </w:r>
    </w:p>
    <w:p w14:paraId="37643F76" w14:textId="77777777" w:rsidR="00A75954" w:rsidRDefault="00A75954" w:rsidP="00D638A4">
      <w:proofErr w:type="spellStart"/>
      <w:r>
        <w:t>Suppesova</w:t>
      </w:r>
      <w:proofErr w:type="spellEnd"/>
      <w:r>
        <w:t xml:space="preserve"> práce je přesto první konceptuálně dostačující analýza podmínek které činí fundamentální aditivní měření možné – to je druh měření dostačující, s pár výjimkami, pro fyziku. Na druhou stranu, zejména v sociálních vědách, nepoměrové škály jsou používané pro měření vlastností. Otázka, která se nabízí, je zda </w:t>
      </w:r>
      <w:proofErr w:type="spellStart"/>
      <w:r>
        <w:t>Suppesův</w:t>
      </w:r>
      <w:proofErr w:type="spellEnd"/>
      <w:r>
        <w:t xml:space="preserve"> typ analýzy je vhodný pro studování podmínek, které činí tyto další druhý měření možné. Rozšíření jeho práce vedla ke vzniku současné reprezentační teorie měření, která tuto otázku zodpověděla.</w:t>
      </w:r>
    </w:p>
    <w:p w14:paraId="7CD62560" w14:textId="6B79E1D9" w:rsidR="00A75954" w:rsidRPr="00482366" w:rsidRDefault="00A75954" w:rsidP="00D638A4">
      <w:pPr>
        <w:pStyle w:val="Heading2"/>
      </w:pPr>
      <w:r>
        <w:t>Reprezentační teorie měření</w:t>
      </w:r>
    </w:p>
    <w:p w14:paraId="3E64BCB3" w14:textId="3DDA27E3" w:rsidR="00A75954" w:rsidRDefault="00A75954" w:rsidP="00D638A4">
      <w:r>
        <w:t>Obecné schéma je prosté ([34], [28]): A je množina objektů, kterým přiřazujeme čísla, která mají reprezentovat velikosti atributu objektů. Fakta vztahující se k velikostem jsou vyjádřená určitými empirickými relacemi R</w:t>
      </w:r>
      <w:r w:rsidRPr="00F35651">
        <w:rPr>
          <w:vertAlign w:val="subscript"/>
        </w:rPr>
        <w:t>1</w:t>
      </w:r>
      <w:r>
        <w:t>…</w:t>
      </w:r>
      <w:proofErr w:type="spellStart"/>
      <w:r>
        <w:t>R</w:t>
      </w:r>
      <w:r w:rsidRPr="00F35651">
        <w:rPr>
          <w:vertAlign w:val="subscript"/>
        </w:rPr>
        <w:t>n</w:t>
      </w:r>
      <w:proofErr w:type="spellEnd"/>
      <w:r>
        <w:t xml:space="preserve"> (některé z nich mohou být operace) mezi objekty. Protože objekty vykazují atribut v určité míře, některé z relací budou určitým druhem uspořádání. Množina objektů a relace vytváří empirický systém E=&lt;A, R</w:t>
      </w:r>
      <w:r w:rsidRPr="00F35651">
        <w:rPr>
          <w:vertAlign w:val="subscript"/>
        </w:rPr>
        <w:t>1</w:t>
      </w:r>
      <w:r>
        <w:t>…</w:t>
      </w:r>
      <w:proofErr w:type="spellStart"/>
      <w:r>
        <w:t>R</w:t>
      </w:r>
      <w:r w:rsidRPr="00F35651">
        <w:rPr>
          <w:vertAlign w:val="subscript"/>
        </w:rPr>
        <w:t>n</w:t>
      </w:r>
      <w:proofErr w:type="spellEnd"/>
      <w:r>
        <w:t>&gt;. Měření přiřazuje čísla objektům; obvykle reálná čísla, pokud má být aplikována větší řada nástrojů matematiky. Empirické relace a operace R</w:t>
      </w:r>
      <w:r w:rsidRPr="00F35651">
        <w:rPr>
          <w:vertAlign w:val="subscript"/>
        </w:rPr>
        <w:t>1</w:t>
      </w:r>
      <w:r>
        <w:t>…</w:t>
      </w:r>
      <w:proofErr w:type="spellStart"/>
      <w:r>
        <w:t>R</w:t>
      </w:r>
      <w:r w:rsidRPr="00F35651">
        <w:rPr>
          <w:vertAlign w:val="subscript"/>
        </w:rPr>
        <w:t>n</w:t>
      </w:r>
      <w:proofErr w:type="spellEnd"/>
      <w:r>
        <w:t xml:space="preserve"> jsou reprezentovány numerickými relacemi S</w:t>
      </w:r>
      <w:r w:rsidRPr="00F35651">
        <w:rPr>
          <w:vertAlign w:val="subscript"/>
        </w:rPr>
        <w:t>1</w:t>
      </w:r>
      <w:r>
        <w:t>…</w:t>
      </w:r>
      <w:proofErr w:type="spellStart"/>
      <w:r>
        <w:t>S</w:t>
      </w:r>
      <w:r w:rsidRPr="00F35651">
        <w:rPr>
          <w:vertAlign w:val="subscript"/>
        </w:rPr>
        <w:t>n</w:t>
      </w:r>
      <w:proofErr w:type="spellEnd"/>
      <w:r>
        <w:t xml:space="preserve">, které spolu s množinou čísel N (N je </w:t>
      </w:r>
      <w:r>
        <w:rPr>
          <w:rFonts w:ascii="Cambria Math" w:hAnsi="Cambria Math"/>
        </w:rPr>
        <w:t>ℝ</w:t>
      </w:r>
      <w:r>
        <w:t xml:space="preserve"> nebo jedna z jejich podmnožin, jako třeba </w:t>
      </w:r>
      <w:r>
        <w:rPr>
          <w:rFonts w:ascii="Cambria Math" w:hAnsi="Cambria Math"/>
        </w:rPr>
        <w:t>ℝ</w:t>
      </w:r>
      <w:r w:rsidRPr="00452483">
        <w:rPr>
          <w:vertAlign w:val="superscript"/>
        </w:rPr>
        <w:t>+</w:t>
      </w:r>
      <w:r>
        <w:t>) konstituují matematický sytém M=&lt;N, S</w:t>
      </w:r>
      <w:r w:rsidRPr="00F35651">
        <w:rPr>
          <w:vertAlign w:val="subscript"/>
        </w:rPr>
        <w:t>1</w:t>
      </w:r>
      <w:r>
        <w:t>…</w:t>
      </w:r>
      <w:proofErr w:type="spellStart"/>
      <w:r>
        <w:t>S</w:t>
      </w:r>
      <w:r w:rsidRPr="00F35651">
        <w:rPr>
          <w:vertAlign w:val="subscript"/>
        </w:rPr>
        <w:t>n</w:t>
      </w:r>
      <w:proofErr w:type="spellEnd"/>
      <w:r>
        <w:t xml:space="preserve"> &gt;. Tvrzení, že numerické relace S</w:t>
      </w:r>
      <w:r w:rsidRPr="00F35651">
        <w:rPr>
          <w:vertAlign w:val="subscript"/>
        </w:rPr>
        <w:t>i</w:t>
      </w:r>
      <w:r>
        <w:t xml:space="preserve"> reprezentují empirické relace </w:t>
      </w:r>
      <w:proofErr w:type="spellStart"/>
      <w:r>
        <w:t>R</w:t>
      </w:r>
      <w:r w:rsidRPr="00F35651">
        <w:rPr>
          <w:vertAlign w:val="subscript"/>
        </w:rPr>
        <w:t>i</w:t>
      </w:r>
      <w:proofErr w:type="spellEnd"/>
      <w:r>
        <w:t xml:space="preserve">, znamená, že M vyjadřuje čísly to, co E vyjadřuje bez nich, tj. E je homomorfní k M. Analýza, jak je měření možné, pak spočívá ve zkoumání podmínek, které musí E splňovat, aby </w:t>
      </w:r>
      <w:proofErr w:type="spellStart"/>
      <w:r>
        <w:t>homomorfizmus</w:t>
      </w:r>
      <w:proofErr w:type="spellEnd"/>
      <w:r>
        <w:t xml:space="preserve"> do M existoval. K tomu je třeba ustanovit reprezentační teorém a teorém jedinečnosti.</w:t>
      </w:r>
    </w:p>
    <w:p w14:paraId="39A7FD5D" w14:textId="7538F239" w:rsidR="00A75954" w:rsidRDefault="00A75954" w:rsidP="00D638A4">
      <w:r>
        <w:t>Reprezentační teorém prokazuje, že určité podmínky, tj. axiomy Ax</w:t>
      </w:r>
      <w:r w:rsidRPr="00593424">
        <w:rPr>
          <w:vertAlign w:val="subscript"/>
        </w:rPr>
        <w:t>1</w:t>
      </w:r>
      <w:r>
        <w:t>…</w:t>
      </w:r>
      <w:proofErr w:type="spellStart"/>
      <w:r>
        <w:t>Ax</w:t>
      </w:r>
      <w:r w:rsidRPr="00593424">
        <w:rPr>
          <w:vertAlign w:val="subscript"/>
        </w:rPr>
        <w:t>p</w:t>
      </w:r>
      <w:proofErr w:type="spellEnd"/>
      <w:r>
        <w:t xml:space="preserve">, jsou dostačující pro existenci </w:t>
      </w:r>
      <w:proofErr w:type="spellStart"/>
      <w:r>
        <w:t>homomorfizmu</w:t>
      </w:r>
      <w:proofErr w:type="spellEnd"/>
      <w:r>
        <w:t xml:space="preserve"> a teorém jedinečnosti popisuje vztah mezi dvěma takovými </w:t>
      </w:r>
      <w:proofErr w:type="spellStart"/>
      <w:r>
        <w:t>homomorfizmy</w:t>
      </w:r>
      <w:proofErr w:type="spellEnd"/>
      <w:r>
        <w:t>. Proto je třeba dokázat následující: E=&lt;A, R</w:t>
      </w:r>
      <w:r w:rsidRPr="00F35651">
        <w:rPr>
          <w:vertAlign w:val="subscript"/>
        </w:rPr>
        <w:t>1</w:t>
      </w:r>
      <w:r>
        <w:t>…</w:t>
      </w:r>
      <w:proofErr w:type="spellStart"/>
      <w:r>
        <w:t>R</w:t>
      </w:r>
      <w:r w:rsidRPr="00F35651">
        <w:rPr>
          <w:vertAlign w:val="subscript"/>
        </w:rPr>
        <w:t>n</w:t>
      </w:r>
      <w:proofErr w:type="spellEnd"/>
      <w:r>
        <w:t>&gt; je empirický systém a M=&lt;N, S</w:t>
      </w:r>
      <w:r w:rsidRPr="00F35651">
        <w:rPr>
          <w:vertAlign w:val="subscript"/>
        </w:rPr>
        <w:t>1</w:t>
      </w:r>
      <w:r>
        <w:t>…</w:t>
      </w:r>
      <w:proofErr w:type="spellStart"/>
      <w:r>
        <w:t>S</w:t>
      </w:r>
      <w:r w:rsidRPr="00F35651">
        <w:rPr>
          <w:vertAlign w:val="subscript"/>
        </w:rPr>
        <w:t>n</w:t>
      </w:r>
      <w:proofErr w:type="spellEnd"/>
      <w:r>
        <w:t xml:space="preserve"> &gt; je určitý numerický systém. Pokud E splňuje Ax</w:t>
      </w:r>
      <w:r w:rsidRPr="00593424">
        <w:rPr>
          <w:vertAlign w:val="subscript"/>
        </w:rPr>
        <w:t>1</w:t>
      </w:r>
      <w:r>
        <w:t>…</w:t>
      </w:r>
      <w:proofErr w:type="spellStart"/>
      <w:r>
        <w:t>Ax</w:t>
      </w:r>
      <w:r w:rsidRPr="00593424">
        <w:rPr>
          <w:vertAlign w:val="subscript"/>
        </w:rPr>
        <w:t>p</w:t>
      </w:r>
      <w:proofErr w:type="spellEnd"/>
      <w:r>
        <w:t xml:space="preserve">, potom existuje funkce f taková, že pro každé g, g je </w:t>
      </w:r>
      <w:proofErr w:type="spellStart"/>
      <w:r>
        <w:t>homomorfizmus</w:t>
      </w:r>
      <w:proofErr w:type="spellEnd"/>
      <w:r>
        <w:t xml:space="preserve"> E do M právě tehdy</w:t>
      </w:r>
      <w:r w:rsidR="006F5539">
        <w:t>,</w:t>
      </w:r>
      <w:r>
        <w:t xml:space="preserve"> když g je T-transformace f. Zde „g je T-</w:t>
      </w:r>
      <w:r>
        <w:lastRenderedPageBreak/>
        <w:t>transformace f“ znamená, že existuje funkce F</w:t>
      </w:r>
      <w:r>
        <w:rPr>
          <w:rFonts w:ascii="Cambria Math" w:hAnsi="Cambria Math"/>
        </w:rPr>
        <w:t>∈</w:t>
      </w:r>
      <w:r>
        <w:t>T taková, že g=</w:t>
      </w:r>
      <w:proofErr w:type="spellStart"/>
      <w:r>
        <w:t>F</w:t>
      </w:r>
      <w:r>
        <w:rPr>
          <w:rFonts w:ascii="Cambria Math" w:hAnsi="Cambria Math"/>
        </w:rPr>
        <w:t>∘</w:t>
      </w:r>
      <w:r>
        <w:t>f</w:t>
      </w:r>
      <w:proofErr w:type="spellEnd"/>
      <w:r>
        <w:t xml:space="preserve"> (</w:t>
      </w:r>
      <w:r>
        <w:rPr>
          <w:rFonts w:ascii="Cambria Math" w:hAnsi="Cambria Math"/>
        </w:rPr>
        <w:t>∘</w:t>
      </w:r>
      <w:r>
        <w:t xml:space="preserve"> je kompozice funkcí), kde T je množina funkcí N do N, tj. T je transformační skupina a T-transformace pojmenovává tudíž typ transformace. Pokud určitý systém E splňuje podmínky, lze s přiřazením pokračovat, nebo pokud již existuje, ospravedlnit jeho typ. Důkaz existenciální části teorému zároveň ukazuje jak provést přiřazení.</w:t>
      </w:r>
    </w:p>
    <w:p w14:paraId="7CAFA68F" w14:textId="77777777" w:rsidR="00A75954" w:rsidRDefault="00A75954" w:rsidP="00D638A4">
      <w:r>
        <w:t xml:space="preserve">Relace a operace v E musí být empiricky možné (ačkoliv to neovlivňuje formální část teorie). Relace a funkce v M musí být „přirozené“, což odstraní určitou část arbitrárnosti eliminací „extravagantních“ matematických reprezentací. To ale neodstraní všechnu arbitrárnost. Teorie předpokládá existující systém M. Ale proč zvolit zrovna určitý numerický systém? Mohou být jiné, také „přirozené“ a k nimž existuje </w:t>
      </w:r>
      <w:proofErr w:type="spellStart"/>
      <w:r>
        <w:t>homomorfizmus</w:t>
      </w:r>
      <w:proofErr w:type="spellEnd"/>
      <w:r>
        <w:t xml:space="preserve"> z E. Případ systému extenzivní veličiny je typickou ukázkou, jak by toto mohlo nastat. </w:t>
      </w:r>
    </w:p>
    <w:p w14:paraId="7995AA9D" w14:textId="4A6CFF82" w:rsidR="00A75954" w:rsidRDefault="00A75954" w:rsidP="00D638A4">
      <w:r>
        <w:t xml:space="preserve">Každý systém extenzivní veličiny je homomorfní do M=&lt;Re+, &lt;=, +&gt;, takže máme aditivní reprezentace f (takové, že </w:t>
      </w:r>
      <w:proofErr w:type="spellStart"/>
      <w:r>
        <w:t>a</w:t>
      </w:r>
      <w:r>
        <w:rPr>
          <w:rFonts w:ascii="Cambria Math" w:hAnsi="Cambria Math"/>
        </w:rPr>
        <w:t>∘</w:t>
      </w:r>
      <w:r>
        <w:t>bCc</w:t>
      </w:r>
      <w:proofErr w:type="spellEnd"/>
      <w:r>
        <w:t xml:space="preserve">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&lt;=, *&gt;, protože M a M‘ jsou izomorfní (v jednom směru napře funkcí x-&gt;</w:t>
      </w:r>
      <w:proofErr w:type="spellStart"/>
      <w:r>
        <w:t>e^x</w:t>
      </w:r>
      <w:proofErr w:type="spellEnd"/>
      <w:r>
        <w:t>, v druhém směru např. funkcí x-&gt;</w:t>
      </w:r>
      <w:proofErr w:type="spellStart"/>
      <w:r>
        <w:t>ln</w:t>
      </w:r>
      <w:proofErr w:type="spellEnd"/>
      <w:r>
        <w:t xml:space="preserve"> x). Takže systém extenzivní veličiny má i multiplikativní reprezentaci f takovou, že </w:t>
      </w:r>
      <w:proofErr w:type="spellStart"/>
      <w:r>
        <w:t>a</w:t>
      </w:r>
      <w:r>
        <w:rPr>
          <w:rFonts w:ascii="Cambria Math" w:hAnsi="Cambria Math"/>
        </w:rPr>
        <w:t>∘</w:t>
      </w:r>
      <w:r>
        <w:t>b</w:t>
      </w:r>
      <w:r w:rsidR="006F5539">
        <w:rPr>
          <w:rFonts w:ascii="Cambria Math" w:hAnsi="Cambria Math"/>
        </w:rPr>
        <w:t>≈</w:t>
      </w:r>
      <w:r>
        <w:t>c</w:t>
      </w:r>
      <w:proofErr w:type="spellEnd"/>
      <w:r>
        <w:t xml:space="preserve"> právě tehdy </w:t>
      </w:r>
      <w:proofErr w:type="gramStart"/>
      <w:r>
        <w:t>když f(a)*f(b)=f(c). Tyto</w:t>
      </w:r>
      <w:proofErr w:type="gramEnd"/>
      <w:r>
        <w:t xml:space="preserve"> reprezentace jsou unikátní až do exponenciálních transformací </w:t>
      </w:r>
      <w:proofErr w:type="spellStart"/>
      <w:r>
        <w:t>x</w:t>
      </w:r>
      <w:r w:rsidRPr="006F5539">
        <w:rPr>
          <w:vertAlign w:val="superscript"/>
        </w:rPr>
        <w:t>n</w:t>
      </w:r>
      <w:proofErr w:type="spellEnd"/>
      <w:r>
        <w:t xml:space="preserve"> (n &gt;0) a jsou proto logaritmickou poměrovou škálou. Není žádný formální důvod proč vybrat M místo M‘. Je to esenciální element arbitrárnosti, který může být odebrán pouze pragmatickou úvahou: M může být jednodušší, či může být vybrán z historických důvodů, apod. To, že důvodem pro volbu jsou pragmatické důvody, napovídá, že co se týče formálních aspektů teorie, důležité jsou pouze podmínky, které musí splňovat empirický systém. Tento problém arbitrárnosti je 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w:t>
      </w:r>
      <w:proofErr w:type="spellStart"/>
      <w:r>
        <w:t>homomorfizmus</w:t>
      </w:r>
      <w:proofErr w:type="spellEnd"/>
      <w:r>
        <w:t>. Ale je to poněkud nucená strategie, protože výsledný numerický systém není obvyklý či přirozený ([2]).</w:t>
      </w:r>
    </w:p>
    <w:p w14:paraId="7DBF542C" w14:textId="77777777" w:rsidR="00A75954" w:rsidRDefault="00A75954" w:rsidP="00D638A4">
      <w:pPr>
        <w:pStyle w:val="Heading2"/>
      </w:pPr>
      <w:r>
        <w:t>Spojené měření</w:t>
      </w:r>
    </w:p>
    <w:p w14:paraId="03C55AC1" w14:textId="77777777" w:rsidR="00A75954" w:rsidRDefault="00A75954" w:rsidP="00D638A4">
      <w:r>
        <w:t xml:space="preserve">Jedním z nejdůležitějších rozšíření reprezentační teorie měření je spojené měření, které představili </w:t>
      </w:r>
      <w:r w:rsidRPr="00DB1B36">
        <w:t xml:space="preserve">Robert </w:t>
      </w:r>
      <w:proofErr w:type="spellStart"/>
      <w:r w:rsidRPr="00DB1B36">
        <w:t>Duncan</w:t>
      </w:r>
      <w:proofErr w:type="spellEnd"/>
      <w:r w:rsidRPr="00DB1B36">
        <w:t xml:space="preserve"> </w:t>
      </w:r>
      <w:proofErr w:type="spellStart"/>
      <w:r w:rsidRPr="00DB1B36">
        <w:t>Luce</w:t>
      </w:r>
      <w:proofErr w:type="spellEnd"/>
      <w:r>
        <w:t xml:space="preserve"> a </w:t>
      </w:r>
      <w:r w:rsidRPr="00DB1B36">
        <w:t xml:space="preserve">John </w:t>
      </w:r>
      <w:proofErr w:type="spellStart"/>
      <w:r w:rsidRPr="00DB1B36">
        <w:t>Wilder</w:t>
      </w:r>
      <w:proofErr w:type="spellEnd"/>
      <w:r w:rsidRPr="00DB1B36">
        <w:t xml:space="preserve"> </w:t>
      </w:r>
      <w:proofErr w:type="spellStart"/>
      <w:r w:rsidRPr="00DB1B36">
        <w:t>Tukey</w:t>
      </w:r>
      <w:proofErr w:type="spellEnd"/>
      <w:r>
        <w:rPr>
          <w:rStyle w:val="FootnoteReference"/>
        </w:rPr>
        <w:footnoteReference w:id="29"/>
      </w:r>
      <w:r>
        <w:t xml:space="preserve"> v článku </w:t>
      </w:r>
      <w:proofErr w:type="spellStart"/>
      <w:r w:rsidRPr="003F614B">
        <w:rPr>
          <w:i/>
        </w:rPr>
        <w:t>Simultaneous</w:t>
      </w:r>
      <w:proofErr w:type="spellEnd"/>
      <w:r w:rsidRPr="003F614B">
        <w:rPr>
          <w:i/>
        </w:rPr>
        <w:t xml:space="preserve"> </w:t>
      </w:r>
      <w:proofErr w:type="spellStart"/>
      <w:r w:rsidRPr="003F614B">
        <w:rPr>
          <w:i/>
        </w:rPr>
        <w:t>conjoint</w:t>
      </w:r>
      <w:proofErr w:type="spellEnd"/>
      <w:r w:rsidRPr="003F614B">
        <w:rPr>
          <w:i/>
        </w:rPr>
        <w:t xml:space="preserve"> </w:t>
      </w:r>
      <w:proofErr w:type="spellStart"/>
      <w:r w:rsidRPr="003F614B">
        <w:rPr>
          <w:i/>
        </w:rPr>
        <w:t>measurement</w:t>
      </w:r>
      <w:proofErr w:type="spellEnd"/>
      <w:r w:rsidRPr="003F614B">
        <w:rPr>
          <w:i/>
        </w:rPr>
        <w:t xml:space="preserve">: A </w:t>
      </w:r>
      <w:proofErr w:type="spellStart"/>
      <w:r w:rsidRPr="003F614B">
        <w:rPr>
          <w:i/>
        </w:rPr>
        <w:t>new</w:t>
      </w:r>
      <w:proofErr w:type="spellEnd"/>
      <w:r w:rsidRPr="003F614B">
        <w:rPr>
          <w:i/>
        </w:rPr>
        <w:t xml:space="preserve"> type </w:t>
      </w:r>
      <w:proofErr w:type="spellStart"/>
      <w:r w:rsidRPr="003F614B">
        <w:rPr>
          <w:i/>
        </w:rPr>
        <w:t>of</w:t>
      </w:r>
      <w:proofErr w:type="spellEnd"/>
      <w:r w:rsidRPr="003F614B">
        <w:rPr>
          <w:i/>
        </w:rPr>
        <w:t xml:space="preserve"> </w:t>
      </w:r>
      <w:proofErr w:type="spellStart"/>
      <w:r w:rsidRPr="003F614B">
        <w:rPr>
          <w:i/>
        </w:rPr>
        <w:t>fundamental</w:t>
      </w:r>
      <w:proofErr w:type="spellEnd"/>
      <w:r w:rsidRPr="003F614B">
        <w:rPr>
          <w:i/>
        </w:rPr>
        <w:t xml:space="preserve"> </w:t>
      </w:r>
      <w:proofErr w:type="spellStart"/>
      <w:r w:rsidRPr="003F614B">
        <w:rPr>
          <w:i/>
        </w:rPr>
        <w:t>measurement</w:t>
      </w:r>
      <w:proofErr w:type="spellEnd"/>
      <w:r>
        <w:rPr>
          <w:rStyle w:val="FootnoteReference"/>
        </w:rPr>
        <w:footnoteReference w:id="30"/>
      </w:r>
      <w:r>
        <w:t xml:space="preserve">  z roku 1964.</w:t>
      </w:r>
    </w:p>
    <w:p w14:paraId="45375928" w14:textId="77777777" w:rsidR="00A75954" w:rsidRDefault="00A75954" w:rsidP="00D638A4">
      <w:r>
        <w:t>Spojené měření popisuje situaci, kdy jsou dva atributy měřeny současně a kdy procedura empirického porovnání dává vzniknout uspořádání mezi dvojicemi objektů, z nichž každý je považován za vykazující jeden ze dvou atributů. Uspořádání mezi dvojicemi velikostí atributů tak není odvozeno z dvou již známých uspořádání mezi komponentami dvojice, a číslo není přiřazeno dvojici kombinováním již dostupných přiřazení komponentám dvojice. Přiřazení pro dvojici a pro každou komponentu jsou získány najednou, tedy kombinace i každá komponenta jsou měřeny současně.</w:t>
      </w:r>
    </w:p>
    <w:p w14:paraId="77643276" w14:textId="7111C325" w:rsidR="00A75954" w:rsidRDefault="00A75954" w:rsidP="00D638A4">
      <w:r>
        <w:lastRenderedPageBreak/>
        <w:t xml:space="preserve">Stejně jako u jiných variant reprezentačního měření, je třeba analyzovat podmínky, které činí měření možné. V případě spojeného měření je empirický systém tvořený dvěma množinami velikostí atributů </w:t>
      </w:r>
      <w:r w:rsidRPr="00A560E5">
        <w:rPr>
          <w:i/>
        </w:rPr>
        <w:t>A</w:t>
      </w:r>
      <w:r w:rsidRPr="00A560E5">
        <w:rPr>
          <w:i/>
          <w:vertAlign w:val="subscript"/>
        </w:rPr>
        <w:t>1</w:t>
      </w:r>
      <w:r>
        <w:t xml:space="preserve"> a </w:t>
      </w:r>
      <w:r w:rsidRPr="00A560E5">
        <w:rPr>
          <w:i/>
        </w:rPr>
        <w:t>A</w:t>
      </w:r>
      <w:r w:rsidRPr="00A560E5">
        <w:rPr>
          <w:i/>
          <w:vertAlign w:val="subscript"/>
        </w:rPr>
        <w:t>2</w:t>
      </w:r>
      <w:r>
        <w:t xml:space="preserve"> a uspořádání </w:t>
      </w:r>
      <w:r w:rsidR="00A560E5">
        <w:t>≽</w:t>
      </w:r>
      <w:r>
        <w:t xml:space="preserve"> mezi dvojicemi prvků obou, tj. </w:t>
      </w:r>
      <w:r w:rsidR="00A560E5">
        <w:t>≽</w:t>
      </w:r>
      <w:r>
        <w:t xml:space="preserve"> je uspořádání na </w:t>
      </w:r>
      <w:r w:rsidRPr="00A560E5">
        <w:rPr>
          <w:i/>
        </w:rPr>
        <w:t>A</w:t>
      </w:r>
      <w:r w:rsidRPr="00A560E5">
        <w:rPr>
          <w:i/>
          <w:vertAlign w:val="subscript"/>
        </w:rPr>
        <w:t>1</w:t>
      </w:r>
      <w:r>
        <w:t>×</w:t>
      </w:r>
      <w:r w:rsidRPr="00A560E5">
        <w:rPr>
          <w:i/>
        </w:rPr>
        <w:t>A</w:t>
      </w:r>
      <w:r w:rsidRPr="00A560E5">
        <w:rPr>
          <w:i/>
          <w:vertAlign w:val="subscript"/>
        </w:rPr>
        <w:t>2</w:t>
      </w:r>
      <w:r>
        <w:t xml:space="preserve">. Zamýšlená intepretace </w:t>
      </w:r>
      <w:r w:rsidR="00A560E5">
        <w:t>(</w:t>
      </w:r>
      <w:r w:rsidRPr="00A560E5">
        <w:rPr>
          <w:i/>
        </w:rPr>
        <w:t>a</w:t>
      </w:r>
      <w:r w:rsidR="00A560E5">
        <w:t xml:space="preserve">, </w:t>
      </w:r>
      <w:r w:rsidRPr="00A560E5">
        <w:rPr>
          <w:i/>
        </w:rPr>
        <w:t>p</w:t>
      </w:r>
      <w:r w:rsidR="00A560E5">
        <w:t>) ≽ (</w:t>
      </w:r>
      <w:r w:rsidRPr="00A560E5">
        <w:rPr>
          <w:i/>
        </w:rPr>
        <w:t>b</w:t>
      </w:r>
      <w:r w:rsidR="00A560E5">
        <w:t xml:space="preserve">, </w:t>
      </w:r>
      <w:r w:rsidRPr="00A560E5">
        <w:rPr>
          <w:i/>
        </w:rPr>
        <w:t>q</w:t>
      </w:r>
      <w:r w:rsidR="00A560E5">
        <w:t>)</w:t>
      </w:r>
      <w:r>
        <w:t xml:space="preserve"> je taková, že „spojení“ atributů </w:t>
      </w:r>
      <w:r w:rsidRPr="00A560E5">
        <w:rPr>
          <w:i/>
        </w:rPr>
        <w:t>a</w:t>
      </w:r>
      <w:r>
        <w:t xml:space="preserve"> </w:t>
      </w:r>
      <w:proofErr w:type="spellStart"/>
      <w:r>
        <w:t>a</w:t>
      </w:r>
      <w:proofErr w:type="spellEnd"/>
      <w:r>
        <w:t xml:space="preserve"> </w:t>
      </w:r>
      <w:r w:rsidRPr="00A560E5">
        <w:rPr>
          <w:i/>
        </w:rPr>
        <w:t>p</w:t>
      </w:r>
      <w:r>
        <w:t xml:space="preserve"> převyšuje nebo je stejné jako spojení </w:t>
      </w:r>
      <w:r w:rsidRPr="00A560E5">
        <w:rPr>
          <w:i/>
        </w:rPr>
        <w:t>b</w:t>
      </w:r>
      <w:r>
        <w:t xml:space="preserve"> a </w:t>
      </w:r>
      <w:r w:rsidRPr="00A560E5">
        <w:rPr>
          <w:i/>
        </w:rPr>
        <w:t>q</w:t>
      </w:r>
      <w:r>
        <w:t xml:space="preserve">. Podmínky pro reprezentaci systému </w:t>
      </w:r>
      <w:r w:rsidRPr="00A560E5">
        <w:rPr>
          <w:i/>
        </w:rPr>
        <w:t>E</w:t>
      </w:r>
      <w:r>
        <w:t xml:space="preserve"> = </w:t>
      </w:r>
      <w:r w:rsidR="00A560E5">
        <w:t>〈</w:t>
      </w:r>
      <w:r w:rsidRPr="00A560E5">
        <w:rPr>
          <w:i/>
        </w:rPr>
        <w:t>A</w:t>
      </w:r>
      <w:r w:rsidRPr="00A560E5">
        <w:rPr>
          <w:i/>
          <w:vertAlign w:val="subscript"/>
        </w:rPr>
        <w:t>1</w:t>
      </w:r>
      <w:r>
        <w:t xml:space="preserve">, </w:t>
      </w:r>
      <w:r w:rsidRPr="00A560E5">
        <w:rPr>
          <w:i/>
        </w:rPr>
        <w:t>A</w:t>
      </w:r>
      <w:r w:rsidRPr="00A560E5">
        <w:rPr>
          <w:i/>
          <w:vertAlign w:val="subscript"/>
        </w:rPr>
        <w:t>2</w:t>
      </w:r>
      <w:r>
        <w:t xml:space="preserve">, </w:t>
      </w:r>
      <w:r w:rsidR="00A560E5">
        <w:t>≽〉</w:t>
      </w:r>
      <w:r>
        <w:t xml:space="preserve"> </w:t>
      </w:r>
      <w:r w:rsidR="00A560E5">
        <w:t xml:space="preserve">ale </w:t>
      </w:r>
      <w:r>
        <w:t xml:space="preserve">nejsou pouze ty, díky kterým existuje funkce </w:t>
      </w:r>
      <w:r w:rsidRPr="00A560E5">
        <w:rPr>
          <w:i/>
        </w:rPr>
        <w:t>f</w:t>
      </w:r>
      <w:r>
        <w:t xml:space="preserve"> z </w:t>
      </w:r>
      <w:r w:rsidRPr="00A560E5">
        <w:rPr>
          <w:i/>
        </w:rPr>
        <w:t>A</w:t>
      </w:r>
      <w:r w:rsidRPr="00A560E5">
        <w:rPr>
          <w:i/>
          <w:vertAlign w:val="subscript"/>
        </w:rPr>
        <w:t>1</w:t>
      </w:r>
      <w:r>
        <w:t>×</w:t>
      </w:r>
      <w:r w:rsidRPr="00A560E5">
        <w:rPr>
          <w:i/>
        </w:rPr>
        <w:t>A</w:t>
      </w:r>
      <w:r w:rsidRPr="00A560E5">
        <w:rPr>
          <w:i/>
          <w:vertAlign w:val="subscript"/>
        </w:rPr>
        <w:t>2</w:t>
      </w:r>
      <w:r>
        <w:t xml:space="preserve"> do určité numerické množiny </w:t>
      </w:r>
      <w:r w:rsidRPr="00A560E5">
        <w:rPr>
          <w:i/>
        </w:rPr>
        <w:t>N</w:t>
      </w:r>
      <w:r>
        <w:t xml:space="preserve"> tak, že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q</w:t>
      </w:r>
      <w:r w:rsidR="00A560E5">
        <w:t>)</w:t>
      </w:r>
      <w:r>
        <w:t xml:space="preserve"> právě tehdy </w:t>
      </w:r>
      <w:proofErr w:type="gramStart"/>
      <w:r>
        <w:t xml:space="preserve">když </w:t>
      </w:r>
      <w:r w:rsidRPr="00A560E5">
        <w:rPr>
          <w:i/>
        </w:rPr>
        <w:t>f</w:t>
      </w:r>
      <w:r w:rsidR="00A560E5">
        <w:t>(</w:t>
      </w:r>
      <w:r w:rsidR="00A560E5" w:rsidRPr="00A560E5">
        <w:rPr>
          <w:i/>
        </w:rPr>
        <w:t>a</w:t>
      </w:r>
      <w:r w:rsidR="00A560E5">
        <w:t xml:space="preserve">, </w:t>
      </w:r>
      <w:r w:rsidR="00A560E5" w:rsidRPr="00A560E5">
        <w:rPr>
          <w:i/>
        </w:rPr>
        <w:t>p</w:t>
      </w:r>
      <w:r w:rsidR="00A560E5">
        <w:t>)</w:t>
      </w:r>
      <w:r>
        <w:t>)</w:t>
      </w:r>
      <w:r w:rsidR="00A560E5">
        <w:t xml:space="preserve"> ≥ </w:t>
      </w:r>
      <w:r>
        <w:t>f(</w:t>
      </w:r>
      <w:r w:rsidR="00A560E5">
        <w:t>(</w:t>
      </w:r>
      <w:r w:rsidR="00A560E5" w:rsidRPr="00A560E5">
        <w:rPr>
          <w:i/>
        </w:rPr>
        <w:t>b</w:t>
      </w:r>
      <w:r w:rsidR="00A560E5">
        <w:t xml:space="preserve">, </w:t>
      </w:r>
      <w:r w:rsidR="00A560E5" w:rsidRPr="00A560E5">
        <w:rPr>
          <w:i/>
        </w:rPr>
        <w:t>q</w:t>
      </w:r>
      <w:r w:rsidR="00A560E5">
        <w:t>)</w:t>
      </w:r>
      <w:r>
        <w:t>).</w:t>
      </w:r>
      <w:proofErr w:type="gramEnd"/>
      <w:r>
        <w:t xml:space="preserve"> Pokud by to tak bylo, nelišilo by se to od jiných rozšíření RTM ([2]). Co je pro spojené měření charakteristické je fakt, že reprezentace je učiněna „skrz, ale simultánně s“ přiřazeními pro </w:t>
      </w:r>
      <w:r w:rsidRPr="00A560E5">
        <w:rPr>
          <w:i/>
        </w:rPr>
        <w:t>A</w:t>
      </w:r>
      <w:r>
        <w:t xml:space="preserve">. Podmínky musí být takové, aby když je </w:t>
      </w:r>
      <w:r w:rsidRPr="00A560E5">
        <w:rPr>
          <w:i/>
        </w:rPr>
        <w:t>E</w:t>
      </w:r>
      <w:r>
        <w:t xml:space="preserve"> splní, tak existuje </w:t>
      </w:r>
      <w:r w:rsidRPr="00A560E5">
        <w:rPr>
          <w:i/>
        </w:rPr>
        <w:t>f</w:t>
      </w:r>
      <w:r w:rsidRPr="00A560E5">
        <w:rPr>
          <w:i/>
          <w:vertAlign w:val="subscript"/>
        </w:rPr>
        <w:t>1</w:t>
      </w:r>
      <w:r>
        <w:t xml:space="preserve"> z </w:t>
      </w:r>
      <w:r w:rsidRPr="00A560E5">
        <w:rPr>
          <w:i/>
        </w:rPr>
        <w:t>A</w:t>
      </w:r>
      <w:r w:rsidRPr="00A560E5">
        <w:rPr>
          <w:i/>
          <w:vertAlign w:val="subscript"/>
        </w:rPr>
        <w:t>1</w:t>
      </w:r>
      <w:r>
        <w:t xml:space="preserve"> do </w:t>
      </w:r>
      <w:r w:rsidRPr="00A560E5">
        <w:rPr>
          <w:i/>
        </w:rPr>
        <w:t>N</w:t>
      </w:r>
      <w:r>
        <w:t xml:space="preserve">, </w:t>
      </w:r>
      <w:r w:rsidRPr="00A560E5">
        <w:rPr>
          <w:i/>
        </w:rPr>
        <w:t>f</w:t>
      </w:r>
      <w:r w:rsidRPr="00A560E5">
        <w:rPr>
          <w:i/>
          <w:vertAlign w:val="subscript"/>
        </w:rPr>
        <w:t>2</w:t>
      </w:r>
      <w:r>
        <w:t xml:space="preserve"> z </w:t>
      </w:r>
      <w:r w:rsidRPr="00A560E5">
        <w:rPr>
          <w:i/>
        </w:rPr>
        <w:t>A</w:t>
      </w:r>
      <w:r w:rsidRPr="00A560E5">
        <w:rPr>
          <w:i/>
          <w:vertAlign w:val="subscript"/>
        </w:rPr>
        <w:t>2</w:t>
      </w:r>
      <w:r>
        <w:t xml:space="preserve"> do </w:t>
      </w:r>
      <w:r w:rsidRPr="00A560E5">
        <w:rPr>
          <w:i/>
        </w:rPr>
        <w:t>N</w:t>
      </w:r>
      <w:r>
        <w:t xml:space="preserve"> a </w:t>
      </w:r>
      <w:r w:rsidRPr="00A560E5">
        <w:rPr>
          <w:i/>
        </w:rPr>
        <w:t>F</w:t>
      </w:r>
      <w:r>
        <w:t xml:space="preserve"> z </w:t>
      </w:r>
      <w:r w:rsidRPr="00A560E5">
        <w:rPr>
          <w:i/>
        </w:rPr>
        <w:t>N</w:t>
      </w:r>
      <w:r>
        <w:t>×</w:t>
      </w:r>
      <w:r w:rsidRPr="00A560E5">
        <w:rPr>
          <w:i/>
        </w:rPr>
        <w:t>N</w:t>
      </w:r>
      <w:r>
        <w:t xml:space="preserve"> do </w:t>
      </w:r>
      <w:r w:rsidRPr="00A560E5">
        <w:rPr>
          <w:i/>
        </w:rPr>
        <w:t>N</w:t>
      </w:r>
      <w:r>
        <w:t xml:space="preserve"> tak, že </w:t>
      </w:r>
      <w:r w:rsidRPr="00A560E5">
        <w:rPr>
          <w:i/>
        </w:rPr>
        <w:t>f</w:t>
      </w:r>
      <w:r>
        <w:t>(</w:t>
      </w:r>
      <w:r w:rsidR="00A560E5">
        <w:t>(</w:t>
      </w:r>
      <w:r w:rsidR="00A560E5" w:rsidRPr="00A560E5">
        <w:rPr>
          <w:i/>
        </w:rPr>
        <w:t>a</w:t>
      </w:r>
      <w:r w:rsidR="00A560E5">
        <w:t xml:space="preserve">, </w:t>
      </w:r>
      <w:r w:rsidR="00A560E5" w:rsidRPr="00A560E5">
        <w:rPr>
          <w:i/>
        </w:rPr>
        <w:t>p</w:t>
      </w:r>
      <w:r w:rsidR="00A560E5">
        <w:t>)</w:t>
      </w:r>
      <w:r>
        <w:t>)</w:t>
      </w:r>
      <w:r w:rsidR="00A560E5">
        <w:t xml:space="preserve"> </w:t>
      </w:r>
      <w:r>
        <w:t>=</w:t>
      </w:r>
      <w:r w:rsidR="00A560E5">
        <w:t xml:space="preserve"> </w:t>
      </w:r>
      <w:r w:rsidRPr="00A560E5">
        <w:rPr>
          <w:i/>
        </w:rPr>
        <w:t>F</w:t>
      </w:r>
      <w:r>
        <w:t>(</w:t>
      </w:r>
      <w:r w:rsidRPr="00A560E5">
        <w:rPr>
          <w:i/>
        </w:rPr>
        <w:t>f</w:t>
      </w:r>
      <w:r w:rsidRPr="00A560E5">
        <w:rPr>
          <w:i/>
          <w:vertAlign w:val="subscript"/>
        </w:rPr>
        <w:t>1</w:t>
      </w:r>
      <w:r>
        <w:t xml:space="preserve">(a), </w:t>
      </w:r>
      <w:r w:rsidRPr="00A560E5">
        <w:rPr>
          <w:i/>
        </w:rPr>
        <w:t>f</w:t>
      </w:r>
      <w:r w:rsidRPr="00A560E5">
        <w:rPr>
          <w:i/>
          <w:vertAlign w:val="subscript"/>
        </w:rPr>
        <w:t>2</w:t>
      </w:r>
      <w:r>
        <w:t xml:space="preserve">(p)), totiž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q</w:t>
      </w:r>
      <w:r w:rsidR="00A560E5">
        <w:t>)</w:t>
      </w:r>
      <w:r>
        <w:t xml:space="preserve"> právě tehdy </w:t>
      </w:r>
      <w:proofErr w:type="gramStart"/>
      <w:r>
        <w:t xml:space="preserve">když </w:t>
      </w:r>
      <w:r w:rsidRPr="00A560E5">
        <w:rPr>
          <w:i/>
        </w:rPr>
        <w:t>F</w:t>
      </w:r>
      <w:r>
        <w:t>(</w:t>
      </w:r>
      <w:r w:rsidRPr="00A560E5">
        <w:rPr>
          <w:i/>
        </w:rPr>
        <w:t>f</w:t>
      </w:r>
      <w:r w:rsidRPr="00A560E5">
        <w:rPr>
          <w:i/>
          <w:vertAlign w:val="subscript"/>
        </w:rPr>
        <w:t>1</w:t>
      </w:r>
      <w:proofErr w:type="gramEnd"/>
      <w:r>
        <w:t>(</w:t>
      </w:r>
      <w:r w:rsidRPr="00A560E5">
        <w:rPr>
          <w:i/>
        </w:rPr>
        <w:t>a</w:t>
      </w:r>
      <w:r>
        <w:t xml:space="preserve">), </w:t>
      </w:r>
      <w:r w:rsidRPr="00A560E5">
        <w:rPr>
          <w:i/>
        </w:rPr>
        <w:t>f</w:t>
      </w:r>
      <w:r w:rsidRPr="00A560E5">
        <w:rPr>
          <w:i/>
          <w:vertAlign w:val="subscript"/>
        </w:rPr>
        <w:t>2</w:t>
      </w:r>
      <w:r>
        <w:t>(</w:t>
      </w:r>
      <w:r w:rsidRPr="00A560E5">
        <w:rPr>
          <w:i/>
        </w:rPr>
        <w:t>p</w:t>
      </w:r>
      <w:r>
        <w:t>))</w:t>
      </w:r>
      <w:r w:rsidR="00A560E5">
        <w:t xml:space="preserve"> ≥ </w:t>
      </w:r>
      <w:r w:rsidRPr="00A560E5">
        <w:rPr>
          <w:i/>
        </w:rPr>
        <w:t>F</w:t>
      </w:r>
      <w:r>
        <w:t>(</w:t>
      </w:r>
      <w:r w:rsidRPr="00A560E5">
        <w:rPr>
          <w:i/>
        </w:rPr>
        <w:t>f</w:t>
      </w:r>
      <w:r w:rsidRPr="00A560E5">
        <w:rPr>
          <w:i/>
          <w:vertAlign w:val="subscript"/>
        </w:rPr>
        <w:t>1</w:t>
      </w:r>
      <w:r>
        <w:t>(</w:t>
      </w:r>
      <w:r w:rsidRPr="00A560E5">
        <w:rPr>
          <w:i/>
        </w:rPr>
        <w:t>b</w:t>
      </w:r>
      <w:r>
        <w:t xml:space="preserve">), </w:t>
      </w:r>
      <w:r w:rsidRPr="00A560E5">
        <w:rPr>
          <w:i/>
        </w:rPr>
        <w:t>f</w:t>
      </w:r>
      <w:r w:rsidRPr="00A560E5">
        <w:rPr>
          <w:i/>
          <w:vertAlign w:val="subscript"/>
        </w:rPr>
        <w:t>2</w:t>
      </w:r>
      <w:r>
        <w:t>(</w:t>
      </w:r>
      <w:r w:rsidRPr="00A560E5">
        <w:rPr>
          <w:i/>
        </w:rPr>
        <w:t>q</w:t>
      </w:r>
      <w:r>
        <w:t>)).</w:t>
      </w:r>
    </w:p>
    <w:p w14:paraId="59F0DE63" w14:textId="4E934A8C" w:rsidR="00A75954" w:rsidRDefault="00A75954" w:rsidP="00D638A4">
      <w:r>
        <w:t xml:space="preserve">Hlavní požadavek je, aby atributy byly v podstatě nezávislé. Nezávislost znamená, že pokud dva páry se společnou komponentou jsou související podle </w:t>
      </w:r>
      <w:r w:rsidR="00A560E5">
        <w:t>≽</w:t>
      </w:r>
      <w:r>
        <w:t xml:space="preserve"> jistým způsobem, budou souviset stejným způsobem, pokud jakýkoliv jiný element bude tím společným: pokud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sidRPr="00A560E5">
        <w:rPr>
          <w:i/>
        </w:rPr>
        <w:t>p</w:t>
      </w:r>
      <w:r w:rsidR="00A560E5">
        <w:t>)</w:t>
      </w:r>
      <w:r>
        <w:t xml:space="preserve"> pro nějaké </w:t>
      </w:r>
      <w:r w:rsidRPr="00A560E5">
        <w:rPr>
          <w:i/>
        </w:rPr>
        <w:t>p</w:t>
      </w:r>
      <w:r>
        <w:t xml:space="preserve"> z </w:t>
      </w:r>
      <w:r w:rsidRPr="00A560E5">
        <w:rPr>
          <w:i/>
        </w:rPr>
        <w:t>A</w:t>
      </w:r>
      <w:r w:rsidRPr="00A560E5">
        <w:rPr>
          <w:i/>
          <w:vertAlign w:val="subscript"/>
        </w:rPr>
        <w:t>2</w:t>
      </w:r>
      <w:r>
        <w:t xml:space="preserve">, tak </w:t>
      </w:r>
      <w:r w:rsidR="00A560E5">
        <w:t>(</w:t>
      </w:r>
      <w:r w:rsidR="00A560E5" w:rsidRPr="00A560E5">
        <w:rPr>
          <w:i/>
        </w:rPr>
        <w:t>a</w:t>
      </w:r>
      <w:r w:rsidR="00A560E5">
        <w:t xml:space="preserve">, </w:t>
      </w:r>
      <w:r w:rsidR="00A560E5" w:rsidRPr="00A560E5">
        <w:rPr>
          <w:i/>
        </w:rPr>
        <w:t>p</w:t>
      </w:r>
      <w:r w:rsidR="00A560E5">
        <w:t>) ≽ (</w:t>
      </w:r>
      <w:r w:rsidR="00A560E5" w:rsidRPr="00A560E5">
        <w:rPr>
          <w:i/>
        </w:rPr>
        <w:t>b</w:t>
      </w:r>
      <w:r w:rsidR="00A560E5">
        <w:t xml:space="preserve">, </w:t>
      </w:r>
      <w:r w:rsidR="00A560E5">
        <w:rPr>
          <w:i/>
        </w:rPr>
        <w:t>p</w:t>
      </w:r>
      <w:r w:rsidR="00A560E5">
        <w:t>)</w:t>
      </w:r>
      <w:r>
        <w:t xml:space="preserve"> pro každé </w:t>
      </w:r>
      <w:r w:rsidRPr="00A560E5">
        <w:rPr>
          <w:i/>
        </w:rPr>
        <w:t>p</w:t>
      </w:r>
      <w:r>
        <w:t xml:space="preserve"> z </w:t>
      </w:r>
      <w:r w:rsidRPr="00A560E5">
        <w:rPr>
          <w:i/>
        </w:rPr>
        <w:t>A</w:t>
      </w:r>
      <w:r w:rsidRPr="00A560E5">
        <w:rPr>
          <w:i/>
          <w:vertAlign w:val="subscript"/>
        </w:rPr>
        <w:t>2</w:t>
      </w:r>
      <w:r>
        <w:t xml:space="preserve">, a obdobně pro </w:t>
      </w:r>
      <w:r w:rsidRPr="00A560E5">
        <w:rPr>
          <w:i/>
        </w:rPr>
        <w:t>A</w:t>
      </w:r>
      <w:r w:rsidRPr="00A560E5">
        <w:rPr>
          <w:i/>
          <w:vertAlign w:val="subscript"/>
        </w:rPr>
        <w:t>1</w:t>
      </w:r>
      <w:r>
        <w:t xml:space="preserve">. Je-li nezávislosti splněna, relace </w:t>
      </w:r>
      <w:r w:rsidR="00A560E5">
        <w:t>≽</w:t>
      </w:r>
      <w:r w:rsidRPr="00A560E5">
        <w:rPr>
          <w:vertAlign w:val="subscript"/>
        </w:rPr>
        <w:t>1</w:t>
      </w:r>
      <w:r>
        <w:t xml:space="preserve"> na </w:t>
      </w:r>
      <w:r w:rsidRPr="00A560E5">
        <w:rPr>
          <w:i/>
        </w:rPr>
        <w:t>A</w:t>
      </w:r>
      <w:r w:rsidRPr="00A560E5">
        <w:rPr>
          <w:i/>
          <w:vertAlign w:val="subscript"/>
        </w:rPr>
        <w:t>1</w:t>
      </w:r>
      <w:r>
        <w:t xml:space="preserve"> a </w:t>
      </w:r>
      <w:r w:rsidR="00A560E5">
        <w:t>≽</w:t>
      </w:r>
      <w:r w:rsidRPr="00A560E5">
        <w:rPr>
          <w:vertAlign w:val="subscript"/>
        </w:rPr>
        <w:t>2</w:t>
      </w:r>
      <w:r>
        <w:t xml:space="preserve"> na </w:t>
      </w:r>
      <w:r w:rsidRPr="00A560E5">
        <w:rPr>
          <w:i/>
        </w:rPr>
        <w:t>A</w:t>
      </w:r>
      <w:r w:rsidRPr="00A560E5">
        <w:rPr>
          <w:i/>
          <w:vertAlign w:val="subscript"/>
        </w:rPr>
        <w:t>2</w:t>
      </w:r>
      <w:r>
        <w:t xml:space="preserve"> mohou být definovány takovým způsobem, že se jedná o uspořádání. Jsou-li splněny i další podmínky, můžeme najít funkce </w:t>
      </w:r>
      <w:r w:rsidRPr="00A560E5">
        <w:rPr>
          <w:i/>
        </w:rPr>
        <w:t>f</w:t>
      </w:r>
      <w:r w:rsidRPr="00A560E5">
        <w:rPr>
          <w:i/>
          <w:vertAlign w:val="subscript"/>
        </w:rPr>
        <w:t>1</w:t>
      </w:r>
      <w:r>
        <w:t xml:space="preserve">, </w:t>
      </w:r>
      <w:r w:rsidRPr="00A560E5">
        <w:rPr>
          <w:i/>
        </w:rPr>
        <w:t>f</w:t>
      </w:r>
      <w:r w:rsidRPr="00A560E5">
        <w:rPr>
          <w:i/>
          <w:vertAlign w:val="subscript"/>
        </w:rPr>
        <w:t>2</w:t>
      </w:r>
      <w:r>
        <w:t xml:space="preserve"> a </w:t>
      </w:r>
      <w:r w:rsidRPr="00A560E5">
        <w:rPr>
          <w:i/>
        </w:rPr>
        <w:t>F</w:t>
      </w:r>
      <w:r>
        <w:t>.</w:t>
      </w:r>
    </w:p>
    <w:p w14:paraId="1A5CAC7B" w14:textId="2967EF99" w:rsidR="00A560E5" w:rsidRDefault="00A75954" w:rsidP="00D638A4">
      <w:r>
        <w:t xml:space="preserve">Tyto obecné podmínky jsou téměř triviální, protože nevyžadují nic od funkce </w:t>
      </w:r>
      <w:r w:rsidRPr="00A560E5">
        <w:rPr>
          <w:i/>
        </w:rPr>
        <w:t>F</w:t>
      </w:r>
      <w:r>
        <w:t xml:space="preserve">. Ve skutečnosti jsou požadované reprezentace získány pro určité, odůvodněné případy </w:t>
      </w:r>
      <w:r w:rsidRPr="00A560E5">
        <w:rPr>
          <w:i/>
        </w:rPr>
        <w:t>F</w:t>
      </w:r>
      <w:r>
        <w:t xml:space="preserve">. Základním takovým případem je součet. Systémy, pro které existuje taková reprezentace, jsou nazývány aditivní spojené struktury. Pokud systém </w:t>
      </w:r>
      <w:r w:rsidR="00A560E5" w:rsidRPr="00A560E5">
        <w:rPr>
          <w:i/>
        </w:rPr>
        <w:t>E</w:t>
      </w:r>
      <w:r w:rsidR="00A560E5">
        <w:t xml:space="preserve"> = 〈</w:t>
      </w:r>
      <w:r w:rsidR="00A560E5" w:rsidRPr="00A560E5">
        <w:rPr>
          <w:i/>
        </w:rPr>
        <w:t>A</w:t>
      </w:r>
      <w:r w:rsidR="00A560E5" w:rsidRPr="00A560E5">
        <w:rPr>
          <w:i/>
          <w:vertAlign w:val="subscript"/>
        </w:rPr>
        <w:t>1</w:t>
      </w:r>
      <w:r w:rsidR="00A560E5">
        <w:t xml:space="preserve">, </w:t>
      </w:r>
      <w:r w:rsidR="00A560E5" w:rsidRPr="00A560E5">
        <w:rPr>
          <w:i/>
        </w:rPr>
        <w:t>A</w:t>
      </w:r>
      <w:r w:rsidR="00A560E5" w:rsidRPr="00A560E5">
        <w:rPr>
          <w:i/>
          <w:vertAlign w:val="subscript"/>
        </w:rPr>
        <w:t>2</w:t>
      </w:r>
      <w:r w:rsidR="00A560E5">
        <w:t>, ≽〉</w:t>
      </w:r>
      <w:r>
        <w:t xml:space="preserve"> splňuje podmínky, které definují aditivní spojené struktury, tak potom (</w:t>
      </w:r>
      <w:r w:rsidR="0029401B">
        <w:t>reprezentační teorém</w:t>
      </w:r>
      <w:r>
        <w:t>) existuje f</w:t>
      </w:r>
      <w:r w:rsidRPr="00A560E5">
        <w:rPr>
          <w:vertAlign w:val="subscript"/>
        </w:rPr>
        <w:t>1</w:t>
      </w:r>
      <w:r>
        <w:t xml:space="preserve"> z A</w:t>
      </w:r>
      <w:r w:rsidRPr="00A560E5">
        <w:rPr>
          <w:vertAlign w:val="subscript"/>
        </w:rPr>
        <w:t>1</w:t>
      </w:r>
      <w:r>
        <w:t xml:space="preserve"> do </w:t>
      </w:r>
      <w:r w:rsidR="00A560E5">
        <w:rPr>
          <w:rFonts w:ascii="Cambria Math" w:hAnsi="Cambria Math"/>
        </w:rPr>
        <w:t>ℝ</w:t>
      </w:r>
      <w:r>
        <w:t xml:space="preserve"> a f</w:t>
      </w:r>
      <w:r w:rsidRPr="00A560E5">
        <w:rPr>
          <w:vertAlign w:val="subscript"/>
        </w:rPr>
        <w:t>2</w:t>
      </w:r>
      <w:r>
        <w:t xml:space="preserve"> z A2 do </w:t>
      </w:r>
      <w:r w:rsidR="00A560E5">
        <w:rPr>
          <w:rFonts w:ascii="Cambria Math" w:hAnsi="Cambria Math"/>
        </w:rPr>
        <w:t>ℝ</w:t>
      </w:r>
      <w:r>
        <w:t xml:space="preserve"> tak, že</w:t>
      </w:r>
    </w:p>
    <w:p w14:paraId="08C83E91" w14:textId="2659EE94" w:rsidR="00A560E5" w:rsidRDefault="00A02489" w:rsidP="00D638A4">
      <m:oMathPara>
        <m:oMath>
          <m:d>
            <m:dPr>
              <m:ctrlPr>
                <w:rPr>
                  <w:rFonts w:ascii="Cambria Math" w:hAnsi="Cambria Math"/>
                  <w:i/>
                </w:rPr>
              </m:ctrlPr>
            </m:dPr>
            <m:e>
              <m:r>
                <w:rPr>
                  <w:rFonts w:ascii="Cambria Math" w:hAnsi="Cambria Math"/>
                </w:rPr>
                <m:t>a, p</m:t>
              </m:r>
            </m:e>
          </m:d>
          <m:r>
            <w:rPr>
              <w:rFonts w:ascii="Cambria Math" w:hAnsi="Cambria Math"/>
            </w:rPr>
            <m:t xml:space="preserve"> ≽ </m:t>
          </m:r>
          <m:d>
            <m:dPr>
              <m:ctrlPr>
                <w:rPr>
                  <w:rFonts w:ascii="Cambria Math" w:hAnsi="Cambria Math"/>
                  <w:i/>
                </w:rPr>
              </m:ctrlPr>
            </m:dPr>
            <m:e>
              <m:r>
                <w:rPr>
                  <w:rFonts w:ascii="Cambria Math" w:hAnsi="Cambria Math"/>
                </w:rPr>
                <m:t>b,q</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q</m:t>
              </m:r>
            </m:e>
          </m:d>
        </m:oMath>
      </m:oMathPara>
    </w:p>
    <w:p w14:paraId="0890702F" w14:textId="0E056FCB" w:rsidR="00A75954" w:rsidRDefault="00A75954" w:rsidP="00D638A4">
      <w:r>
        <w:t xml:space="preserve">a (UT) stejná ekvivalence platí pro každou lineární transformaci </w:t>
      </w:r>
      <w:r w:rsidR="00A560E5" w:rsidRPr="00A560E5">
        <w:rPr>
          <w:i/>
        </w:rPr>
        <w:t>f</w:t>
      </w:r>
      <w:r w:rsidR="00A560E5" w:rsidRPr="00A560E5">
        <w:rPr>
          <w:i/>
          <w:vertAlign w:val="subscript"/>
        </w:rPr>
        <w:t>1</w:t>
      </w:r>
      <w:r>
        <w:t xml:space="preserve"> a </w:t>
      </w:r>
      <w:r w:rsidR="00A560E5" w:rsidRPr="00A560E5">
        <w:rPr>
          <w:i/>
        </w:rPr>
        <w:t>f</w:t>
      </w:r>
      <w:r w:rsidR="00A560E5" w:rsidRPr="00A560E5">
        <w:rPr>
          <w:i/>
          <w:vertAlign w:val="subscript"/>
        </w:rPr>
        <w:t>2</w:t>
      </w:r>
      <w:r>
        <w:t xml:space="preserve"> se stejným koeficientem</w:t>
      </w:r>
      <w:r w:rsidR="0029401B">
        <w:t xml:space="preserve"> </w:t>
      </w:r>
      <w:r w:rsidR="0029401B" w:rsidRPr="0029401B">
        <w:rPr>
          <w:i/>
        </w:rPr>
        <w:t>a</w:t>
      </w:r>
      <w:r>
        <w:t xml:space="preserve">, totiž transformace </w:t>
      </w:r>
      <w:r w:rsidRPr="0029401B">
        <w:rPr>
          <w:i/>
        </w:rPr>
        <w:t>ax</w:t>
      </w:r>
      <w:r>
        <w:t>+</w:t>
      </w:r>
      <w:r w:rsidRPr="0029401B">
        <w:rPr>
          <w:i/>
        </w:rPr>
        <w:t>b</w:t>
      </w:r>
      <w:r w:rsidRPr="0029401B">
        <w:rPr>
          <w:i/>
          <w:vertAlign w:val="subscript"/>
        </w:rPr>
        <w:t>1</w:t>
      </w:r>
      <w:r>
        <w:t xml:space="preserve"> a </w:t>
      </w:r>
      <w:r w:rsidRPr="0029401B">
        <w:rPr>
          <w:i/>
        </w:rPr>
        <w:t>ax</w:t>
      </w:r>
      <w:r>
        <w:t>+</w:t>
      </w:r>
      <w:r w:rsidRPr="0029401B">
        <w:rPr>
          <w:i/>
        </w:rPr>
        <w:t>b</w:t>
      </w:r>
      <w:r w:rsidRPr="0029401B">
        <w:rPr>
          <w:i/>
          <w:vertAlign w:val="subscript"/>
        </w:rPr>
        <w:t>2</w:t>
      </w:r>
      <w:r>
        <w:t xml:space="preserve"> (</w:t>
      </w:r>
      <w:r w:rsidRPr="0029401B">
        <w:rPr>
          <w:i/>
        </w:rPr>
        <w:t>a</w:t>
      </w:r>
      <w:r>
        <w:t xml:space="preserve"> &gt; 0); </w:t>
      </w:r>
      <w:r w:rsidR="00A560E5" w:rsidRPr="00A560E5">
        <w:rPr>
          <w:i/>
        </w:rPr>
        <w:t>f</w:t>
      </w:r>
      <w:r w:rsidR="00A560E5" w:rsidRPr="00A560E5">
        <w:rPr>
          <w:i/>
          <w:vertAlign w:val="subscript"/>
        </w:rPr>
        <w:t>1</w:t>
      </w:r>
      <w:r>
        <w:t xml:space="preserve"> a f2 jsou potom intervalové škály související určitým způsobem.</w:t>
      </w:r>
    </w:p>
    <w:p w14:paraId="282C63FD" w14:textId="77777777" w:rsidR="00A75954" w:rsidRDefault="00A75954" w:rsidP="00D638A4">
      <w:r>
        <w:t xml:space="preserve">Podmínky pro aditivní spojené měření jsou následující. Uvažujme dva atributy, </w:t>
      </w:r>
      <w:r w:rsidRPr="000F39E2">
        <w:rPr>
          <w:i/>
        </w:rPr>
        <w:t>A</w:t>
      </w:r>
      <w:r>
        <w:t xml:space="preserve"> </w:t>
      </w:r>
      <w:proofErr w:type="spellStart"/>
      <w:r>
        <w:t>a</w:t>
      </w:r>
      <w:proofErr w:type="spellEnd"/>
      <w:r>
        <w:t xml:space="preserve"> </w:t>
      </w:r>
      <w:r w:rsidRPr="000F39E2">
        <w:rPr>
          <w:i/>
        </w:rPr>
        <w:t>X</w:t>
      </w:r>
      <w:r>
        <w:t xml:space="preserve">; </w:t>
      </w:r>
      <w:r w:rsidRPr="000F39E2">
        <w:rPr>
          <w:i/>
        </w:rPr>
        <w:t>a</w:t>
      </w:r>
      <w:r>
        <w:t xml:space="preserve">, </w:t>
      </w:r>
      <w:r w:rsidRPr="000F39E2">
        <w:rPr>
          <w:i/>
        </w:rPr>
        <w:t>b</w:t>
      </w:r>
      <w:r>
        <w:t xml:space="preserve">, </w:t>
      </w:r>
      <w:r w:rsidRPr="000F39E2">
        <w:rPr>
          <w:i/>
        </w:rPr>
        <w:t>c</w:t>
      </w:r>
      <w:r>
        <w:t xml:space="preserve"> představuje tři úrovně </w:t>
      </w:r>
      <w:r w:rsidRPr="000F39E2">
        <w:rPr>
          <w:i/>
        </w:rPr>
        <w:t>A</w:t>
      </w:r>
      <w:r>
        <w:t xml:space="preserve">, </w:t>
      </w:r>
      <w:r w:rsidRPr="000F39E2">
        <w:rPr>
          <w:i/>
        </w:rPr>
        <w:t>x</w:t>
      </w:r>
      <w:r>
        <w:t xml:space="preserve">, </w:t>
      </w:r>
      <w:r w:rsidRPr="000F39E2">
        <w:rPr>
          <w:i/>
        </w:rPr>
        <w:t>y</w:t>
      </w:r>
      <w:r>
        <w:t xml:space="preserve">, </w:t>
      </w:r>
      <w:r w:rsidRPr="000F39E2">
        <w:rPr>
          <w:i/>
        </w:rPr>
        <w:t>z</w:t>
      </w:r>
      <w:r>
        <w:t xml:space="preserve"> tři úrovně </w:t>
      </w:r>
      <w:r w:rsidRPr="000F39E2">
        <w:rPr>
          <w:i/>
        </w:rPr>
        <w:t>X</w:t>
      </w:r>
      <w:r>
        <w:t xml:space="preserve">. Třetí atribut </w:t>
      </w:r>
      <w:r w:rsidRPr="000F39E2">
        <w:rPr>
          <w:i/>
        </w:rPr>
        <w:t>P</w:t>
      </w:r>
      <w:r>
        <w:t xml:space="preserve"> se sestává z 9 uspořádaných dvojic </w:t>
      </w:r>
      <w:r w:rsidRPr="000F39E2">
        <w:rPr>
          <w:i/>
        </w:rPr>
        <w:t>A</w:t>
      </w:r>
      <w:r>
        <w:t xml:space="preserve"> </w:t>
      </w:r>
      <w:proofErr w:type="spellStart"/>
      <w:r>
        <w:t>a</w:t>
      </w:r>
      <w:proofErr w:type="spellEnd"/>
      <w:r>
        <w:t xml:space="preserve"> </w:t>
      </w:r>
      <w:r w:rsidRPr="000F39E2">
        <w:rPr>
          <w:i/>
        </w:rPr>
        <w:t>X</w:t>
      </w:r>
      <w:r>
        <w:t>: (</w:t>
      </w:r>
      <w:r w:rsidRPr="000F39E2">
        <w:rPr>
          <w:i/>
        </w:rPr>
        <w:t>a</w:t>
      </w:r>
      <w:r>
        <w:t xml:space="preserve">, </w:t>
      </w:r>
      <w:r w:rsidRPr="000F39E2">
        <w:rPr>
          <w:i/>
        </w:rPr>
        <w:t>x</w:t>
      </w:r>
      <w:r>
        <w:t>), (</w:t>
      </w:r>
      <w:r w:rsidRPr="000F39E2">
        <w:rPr>
          <w:i/>
        </w:rPr>
        <w:t>a</w:t>
      </w:r>
      <w:r>
        <w:t xml:space="preserve">, </w:t>
      </w:r>
      <w:r w:rsidRPr="000F39E2">
        <w:rPr>
          <w:i/>
        </w:rPr>
        <w:t>y</w:t>
      </w:r>
      <w:r>
        <w:t>)… (</w:t>
      </w:r>
      <w:r w:rsidRPr="000F39E2">
        <w:rPr>
          <w:i/>
        </w:rPr>
        <w:t>c</w:t>
      </w:r>
      <w:r>
        <w:t xml:space="preserve">, </w:t>
      </w:r>
      <w:r w:rsidRPr="000F39E2">
        <w:rPr>
          <w:i/>
        </w:rPr>
        <w:t>z</w:t>
      </w:r>
      <w:r>
        <w:t xml:space="preserve">). Relace mezi úrovněmi </w:t>
      </w:r>
      <w:r w:rsidRPr="000F39E2">
        <w:rPr>
          <w:i/>
        </w:rPr>
        <w:t>P</w:t>
      </w:r>
      <w:r>
        <w:t xml:space="preserve"> musí splňovat několik axiomů.</w:t>
      </w:r>
    </w:p>
    <w:p w14:paraId="4A049B21" w14:textId="78BEFE74" w:rsidR="00A75954" w:rsidRDefault="00A75954" w:rsidP="00D638A4">
      <w:r>
        <w:t xml:space="preserve">První axiom určuje, že relace úrovní </w:t>
      </w:r>
      <w:r w:rsidRPr="000F39E2">
        <w:rPr>
          <w:i/>
        </w:rPr>
        <w:t>P</w:t>
      </w:r>
      <w:r>
        <w:t xml:space="preserve"> musí být neostré uspořádání ≽, tj. uspořádání, které je tranzitivní, slabě antisymetrické, reflexivní. Tranzitivita v tomto případě znamená, že pro </w:t>
      </w:r>
      <w:proofErr w:type="gramStart"/>
      <w:r>
        <w:t xml:space="preserve">každé </w:t>
      </w:r>
      <w:r w:rsidRPr="000F39E2">
        <w:rPr>
          <w:i/>
        </w:rPr>
        <w:t>a</w:t>
      </w:r>
      <w:r>
        <w:t xml:space="preserve">, </w:t>
      </w:r>
      <w:r w:rsidRPr="000F39E2">
        <w:rPr>
          <w:i/>
        </w:rPr>
        <w:t>b</w:t>
      </w:r>
      <w:r>
        <w:t xml:space="preserve">, </w:t>
      </w:r>
      <w:r w:rsidRPr="000F39E2">
        <w:rPr>
          <w:i/>
        </w:rPr>
        <w:t>c</w:t>
      </w:r>
      <w:r>
        <w:t xml:space="preserve"> z </w:t>
      </w:r>
      <w:r w:rsidRPr="000F39E2">
        <w:rPr>
          <w:i/>
        </w:rPr>
        <w:t>A</w:t>
      </w:r>
      <w:r>
        <w:t xml:space="preserve"> </w:t>
      </w:r>
      <w:proofErr w:type="spellStart"/>
      <w:r>
        <w:t>a</w:t>
      </w:r>
      <w:proofErr w:type="spellEnd"/>
      <w:r>
        <w:t xml:space="preserve"> </w:t>
      </w:r>
      <w:r w:rsidRPr="000F39E2">
        <w:rPr>
          <w:i/>
        </w:rPr>
        <w:t>x</w:t>
      </w:r>
      <w:r>
        <w:t xml:space="preserve">, </w:t>
      </w:r>
      <w:r w:rsidRPr="000F39E2">
        <w:rPr>
          <w:i/>
        </w:rPr>
        <w:t>y</w:t>
      </w:r>
      <w:r>
        <w:t xml:space="preserve">, </w:t>
      </w:r>
      <w:r w:rsidRPr="000F39E2">
        <w:rPr>
          <w:i/>
        </w:rPr>
        <w:t>z</w:t>
      </w:r>
      <w:r>
        <w:t> </w:t>
      </w:r>
      <w:proofErr w:type="spellStart"/>
      <w:r>
        <w:t>z</w:t>
      </w:r>
      <w:proofErr w:type="spellEnd"/>
      <w:r>
        <w:t> </w:t>
      </w:r>
      <w:r w:rsidRPr="000F39E2">
        <w:rPr>
          <w:i/>
        </w:rPr>
        <w:t>X</w:t>
      </w:r>
      <w:r>
        <w:t>, pokud</w:t>
      </w:r>
      <w:proofErr w:type="gramEnd"/>
      <w:r>
        <w:t xml:space="preserve"> (</w:t>
      </w:r>
      <w:r w:rsidRPr="000F39E2">
        <w:rPr>
          <w:i/>
        </w:rPr>
        <w:t>a</w:t>
      </w:r>
      <w:r>
        <w:t xml:space="preserve">, </w:t>
      </w:r>
      <w:r w:rsidRPr="000F39E2">
        <w:rPr>
          <w:i/>
        </w:rPr>
        <w:t>x</w:t>
      </w:r>
      <w:r>
        <w:t>) ≽ (</w:t>
      </w:r>
      <w:r w:rsidRPr="000F39E2">
        <w:rPr>
          <w:i/>
        </w:rPr>
        <w:t>b</w:t>
      </w:r>
      <w:r>
        <w:t xml:space="preserve">, </w:t>
      </w:r>
      <w:r w:rsidRPr="000F39E2">
        <w:rPr>
          <w:i/>
        </w:rPr>
        <w:t>y</w:t>
      </w:r>
      <w:r>
        <w:t>) a (</w:t>
      </w:r>
      <w:r w:rsidRPr="000F39E2">
        <w:rPr>
          <w:i/>
        </w:rPr>
        <w:t>b</w:t>
      </w:r>
      <w:r>
        <w:t xml:space="preserve">, </w:t>
      </w:r>
      <w:r w:rsidRPr="000F39E2">
        <w:rPr>
          <w:i/>
        </w:rPr>
        <w:t>y</w:t>
      </w:r>
      <w:r>
        <w:t>) ≽ (</w:t>
      </w:r>
      <w:r w:rsidRPr="000F39E2">
        <w:rPr>
          <w:i/>
        </w:rPr>
        <w:t>c</w:t>
      </w:r>
      <w:r>
        <w:t xml:space="preserve">, </w:t>
      </w:r>
      <w:r w:rsidRPr="000F39E2">
        <w:rPr>
          <w:i/>
        </w:rPr>
        <w:t>z</w:t>
      </w:r>
      <w:r>
        <w:t>), potom (</w:t>
      </w:r>
      <w:r w:rsidRPr="000F39E2">
        <w:rPr>
          <w:i/>
        </w:rPr>
        <w:t>a</w:t>
      </w:r>
      <w:r>
        <w:t xml:space="preserve">, </w:t>
      </w:r>
      <w:r w:rsidRPr="000F39E2">
        <w:rPr>
          <w:i/>
        </w:rPr>
        <w:t>x</w:t>
      </w:r>
      <w:r>
        <w:t>) ≽ (</w:t>
      </w:r>
      <w:r w:rsidRPr="000F39E2">
        <w:rPr>
          <w:i/>
        </w:rPr>
        <w:t>c</w:t>
      </w:r>
      <w:r>
        <w:t xml:space="preserve">, </w:t>
      </w:r>
      <w:r w:rsidRPr="000F39E2">
        <w:rPr>
          <w:i/>
        </w:rPr>
        <w:t>z</w:t>
      </w:r>
      <w:r>
        <w:t>). Reflexivita: (</w:t>
      </w:r>
      <w:r w:rsidRPr="000F39E2">
        <w:rPr>
          <w:i/>
        </w:rPr>
        <w:t>a</w:t>
      </w:r>
      <w:r>
        <w:t xml:space="preserve">, </w:t>
      </w:r>
      <w:r w:rsidRPr="000F39E2">
        <w:rPr>
          <w:i/>
        </w:rPr>
        <w:t>x</w:t>
      </w:r>
      <w:r>
        <w:t>) ≽ (</w:t>
      </w:r>
      <w:r w:rsidRPr="000F39E2">
        <w:rPr>
          <w:i/>
        </w:rPr>
        <w:t>a</w:t>
      </w:r>
      <w:r>
        <w:t xml:space="preserve">, </w:t>
      </w:r>
      <w:r w:rsidRPr="000F39E2">
        <w:rPr>
          <w:i/>
        </w:rPr>
        <w:t>x</w:t>
      </w:r>
      <w:r>
        <w:t xml:space="preserve">) pro všechna </w:t>
      </w:r>
      <w:r w:rsidRPr="000F39E2">
        <w:rPr>
          <w:i/>
        </w:rPr>
        <w:t>a</w:t>
      </w:r>
      <w:r>
        <w:t xml:space="preserve"> z </w:t>
      </w:r>
      <w:r w:rsidRPr="000F39E2">
        <w:rPr>
          <w:i/>
        </w:rPr>
        <w:t>A</w:t>
      </w:r>
      <w:r>
        <w:t xml:space="preserve"> </w:t>
      </w:r>
      <w:proofErr w:type="spellStart"/>
      <w:r>
        <w:t>a</w:t>
      </w:r>
      <w:proofErr w:type="spellEnd"/>
      <w:r>
        <w:t xml:space="preserve"> </w:t>
      </w:r>
      <w:r w:rsidRPr="000F39E2">
        <w:rPr>
          <w:i/>
        </w:rPr>
        <w:t>x</w:t>
      </w:r>
      <w:r>
        <w:t xml:space="preserve"> z </w:t>
      </w:r>
      <w:r w:rsidRPr="000F39E2">
        <w:rPr>
          <w:i/>
        </w:rPr>
        <w:t>X</w:t>
      </w:r>
      <w:r>
        <w:t xml:space="preserve">. </w:t>
      </w:r>
      <w:proofErr w:type="spellStart"/>
      <w:r>
        <w:t>Antisymetrie</w:t>
      </w:r>
      <w:proofErr w:type="spellEnd"/>
      <w:r>
        <w:t xml:space="preserve">: pro všechna </w:t>
      </w:r>
      <w:r w:rsidRPr="000F39E2">
        <w:rPr>
          <w:i/>
        </w:rPr>
        <w:t>a</w:t>
      </w:r>
      <w:r>
        <w:t xml:space="preserve">, </w:t>
      </w:r>
      <w:r w:rsidRPr="000F39E2">
        <w:rPr>
          <w:i/>
        </w:rPr>
        <w:t>b</w:t>
      </w:r>
      <w:r>
        <w:t xml:space="preserve"> z </w:t>
      </w:r>
      <w:r w:rsidRPr="000F39E2">
        <w:rPr>
          <w:i/>
        </w:rPr>
        <w:t>A</w:t>
      </w:r>
      <w:r>
        <w:t xml:space="preserve"> </w:t>
      </w:r>
      <w:proofErr w:type="spellStart"/>
      <w:r>
        <w:t>a</w:t>
      </w:r>
      <w:proofErr w:type="spellEnd"/>
      <w:r>
        <w:t xml:space="preserve"> </w:t>
      </w:r>
      <w:r w:rsidRPr="000F39E2">
        <w:rPr>
          <w:i/>
        </w:rPr>
        <w:t>x</w:t>
      </w:r>
      <w:r>
        <w:t xml:space="preserve">, </w:t>
      </w:r>
      <w:r w:rsidRPr="000F39E2">
        <w:rPr>
          <w:i/>
        </w:rPr>
        <w:t>y</w:t>
      </w:r>
      <w:r>
        <w:t xml:space="preserve"> z </w:t>
      </w:r>
      <w:r w:rsidRPr="000F39E2">
        <w:rPr>
          <w:i/>
        </w:rPr>
        <w:t>X</w:t>
      </w:r>
      <w:r>
        <w:t>, pokud (</w:t>
      </w:r>
      <w:r w:rsidRPr="000F39E2">
        <w:rPr>
          <w:i/>
        </w:rPr>
        <w:t>a</w:t>
      </w:r>
      <w:r>
        <w:t xml:space="preserve">, </w:t>
      </w:r>
      <w:r w:rsidRPr="000F39E2">
        <w:rPr>
          <w:i/>
        </w:rPr>
        <w:t>x</w:t>
      </w:r>
      <w:r>
        <w:t>) ≽ (</w:t>
      </w:r>
      <w:r w:rsidRPr="000F39E2">
        <w:rPr>
          <w:i/>
        </w:rPr>
        <w:t>b</w:t>
      </w:r>
      <w:r>
        <w:t xml:space="preserve">, </w:t>
      </w:r>
      <w:r w:rsidRPr="000F39E2">
        <w:rPr>
          <w:i/>
        </w:rPr>
        <w:t>y</w:t>
      </w:r>
      <w:r>
        <w:t>) a (</w:t>
      </w:r>
      <w:r w:rsidRPr="000F39E2">
        <w:rPr>
          <w:i/>
        </w:rPr>
        <w:t>b</w:t>
      </w:r>
      <w:r>
        <w:t xml:space="preserve">, </w:t>
      </w:r>
      <w:r w:rsidRPr="000F39E2">
        <w:rPr>
          <w:i/>
        </w:rPr>
        <w:t>y</w:t>
      </w:r>
      <w:r>
        <w:t>) ≽ (</w:t>
      </w:r>
      <w:r w:rsidRPr="000F39E2">
        <w:rPr>
          <w:i/>
        </w:rPr>
        <w:t>a</w:t>
      </w:r>
      <w:r>
        <w:t xml:space="preserve">, </w:t>
      </w:r>
      <w:r w:rsidRPr="000F39E2">
        <w:rPr>
          <w:i/>
        </w:rPr>
        <w:t>x</w:t>
      </w:r>
      <w:r>
        <w:t>), pak (</w:t>
      </w:r>
      <w:r w:rsidRPr="000F39E2">
        <w:rPr>
          <w:i/>
        </w:rPr>
        <w:t>a</w:t>
      </w:r>
      <w:r>
        <w:t xml:space="preserve">, </w:t>
      </w:r>
      <w:r w:rsidRPr="000F39E2">
        <w:rPr>
          <w:i/>
        </w:rPr>
        <w:t>x</w:t>
      </w:r>
      <w:r>
        <w:t xml:space="preserve">) </w:t>
      </w:r>
      <w:r>
        <w:rPr>
          <w:rFonts w:ascii="Cambria Math" w:hAnsi="Cambria Math"/>
        </w:rPr>
        <w:t>≈</w:t>
      </w:r>
      <w:r>
        <w:t xml:space="preserve"> (</w:t>
      </w:r>
      <w:r w:rsidRPr="000F39E2">
        <w:rPr>
          <w:i/>
        </w:rPr>
        <w:t>b</w:t>
      </w:r>
      <w:r>
        <w:t xml:space="preserve">, </w:t>
      </w:r>
      <w:r w:rsidRPr="000F39E2">
        <w:rPr>
          <w:i/>
        </w:rPr>
        <w:t>y</w:t>
      </w:r>
      <w:r>
        <w:t>).</w:t>
      </w:r>
    </w:p>
    <w:p w14:paraId="2DC02000" w14:textId="072ECECA" w:rsidR="00A75954" w:rsidRDefault="00A75954" w:rsidP="00D638A4">
      <w:r>
        <w:t xml:space="preserve">Axiom jednoduchého vyrušení je následující: Relace na </w:t>
      </w:r>
      <w:r w:rsidRPr="001B68F8">
        <w:rPr>
          <w:i/>
        </w:rPr>
        <w:t>P</w:t>
      </w:r>
      <w:r>
        <w:t xml:space="preserve"> splňuje jednoduché vyrušení právě tehdy, když pro všechna </w:t>
      </w:r>
      <w:r w:rsidRPr="001B68F8">
        <w:rPr>
          <w:i/>
        </w:rPr>
        <w:t>a</w:t>
      </w:r>
      <w:r>
        <w:t xml:space="preserve"> </w:t>
      </w:r>
      <w:proofErr w:type="spellStart"/>
      <w:r>
        <w:t>a</w:t>
      </w:r>
      <w:proofErr w:type="spellEnd"/>
      <w:r>
        <w:t xml:space="preserve"> </w:t>
      </w:r>
      <w:r w:rsidRPr="001B68F8">
        <w:rPr>
          <w:i/>
        </w:rPr>
        <w:t>b</w:t>
      </w:r>
      <w:r>
        <w:t xml:space="preserve"> v </w:t>
      </w:r>
      <w:r w:rsidRPr="001B68F8">
        <w:rPr>
          <w:i/>
        </w:rPr>
        <w:t>A</w:t>
      </w:r>
      <w:r>
        <w:t xml:space="preserve">, a </w:t>
      </w:r>
      <w:r w:rsidRPr="001B68F8">
        <w:rPr>
          <w:i/>
        </w:rPr>
        <w:t>x</w:t>
      </w:r>
      <w:r>
        <w:t xml:space="preserve"> v </w:t>
      </w:r>
      <w:r w:rsidRPr="001B68F8">
        <w:rPr>
          <w:i/>
        </w:rPr>
        <w:t>X</w:t>
      </w:r>
      <w:r>
        <w:t xml:space="preserve"> je implikováno (</w:t>
      </w:r>
      <w:r w:rsidRPr="001B68F8">
        <w:rPr>
          <w:i/>
        </w:rPr>
        <w:t>a</w:t>
      </w:r>
      <w:r>
        <w:t>,</w:t>
      </w:r>
      <w:r w:rsidR="001B68F8">
        <w:t xml:space="preserve"> </w:t>
      </w:r>
      <w:r w:rsidRPr="001B68F8">
        <w:rPr>
          <w:i/>
        </w:rPr>
        <w:t>x</w:t>
      </w:r>
      <w:r>
        <w:t>) ≽ (</w:t>
      </w:r>
      <w:r w:rsidRPr="001B68F8">
        <w:rPr>
          <w:i/>
        </w:rPr>
        <w:t>b</w:t>
      </w:r>
      <w:r>
        <w:t>,</w:t>
      </w:r>
      <w:r w:rsidR="001B68F8">
        <w:t xml:space="preserve"> </w:t>
      </w:r>
      <w:r w:rsidRPr="001B68F8">
        <w:rPr>
          <w:i/>
        </w:rPr>
        <w:t>x</w:t>
      </w:r>
      <w:r>
        <w:t xml:space="preserve">) pro všechna </w:t>
      </w:r>
      <w:r w:rsidRPr="001B68F8">
        <w:rPr>
          <w:i/>
        </w:rPr>
        <w:t>w</w:t>
      </w:r>
      <w:r>
        <w:t xml:space="preserve"> v </w:t>
      </w:r>
      <w:r w:rsidRPr="001B68F8">
        <w:rPr>
          <w:i/>
        </w:rPr>
        <w:t>X</w:t>
      </w:r>
      <w:r>
        <w:t xml:space="preserve"> tak, že (</w:t>
      </w:r>
      <w:r w:rsidRPr="001B68F8">
        <w:rPr>
          <w:i/>
        </w:rPr>
        <w:t>a</w:t>
      </w:r>
      <w:r>
        <w:t>,</w:t>
      </w:r>
      <w:r w:rsidR="001B68F8">
        <w:t xml:space="preserve"> </w:t>
      </w:r>
      <w:r>
        <w:t>w) ≽ (</w:t>
      </w:r>
      <w:r w:rsidRPr="001B68F8">
        <w:rPr>
          <w:i/>
        </w:rPr>
        <w:t>b</w:t>
      </w:r>
      <w:r>
        <w:t>,</w:t>
      </w:r>
      <w:r w:rsidR="001B68F8">
        <w:t xml:space="preserve"> </w:t>
      </w:r>
      <w:r w:rsidRPr="001B68F8">
        <w:rPr>
          <w:i/>
        </w:rPr>
        <w:t>w</w:t>
      </w:r>
      <w:r>
        <w:t xml:space="preserve">). Obdobně, pro všechna </w:t>
      </w:r>
      <w:r w:rsidRPr="001B68F8">
        <w:rPr>
          <w:i/>
        </w:rPr>
        <w:t>x</w:t>
      </w:r>
      <w:r>
        <w:t xml:space="preserve"> a </w:t>
      </w:r>
      <w:r w:rsidRPr="001B68F8">
        <w:rPr>
          <w:i/>
        </w:rPr>
        <w:t>y</w:t>
      </w:r>
      <w:r>
        <w:t xml:space="preserve"> v </w:t>
      </w:r>
      <w:r w:rsidRPr="001B68F8">
        <w:rPr>
          <w:i/>
        </w:rPr>
        <w:t>X</w:t>
      </w:r>
      <w:r>
        <w:t xml:space="preserve"> a </w:t>
      </w:r>
      <w:proofErr w:type="spellStart"/>
      <w:r w:rsidRPr="001B68F8">
        <w:rPr>
          <w:i/>
        </w:rPr>
        <w:t>a</w:t>
      </w:r>
      <w:proofErr w:type="spellEnd"/>
      <w:r>
        <w:t xml:space="preserve"> v </w:t>
      </w:r>
      <w:r w:rsidRPr="001B68F8">
        <w:rPr>
          <w:i/>
        </w:rPr>
        <w:t>A</w:t>
      </w:r>
      <w:r>
        <w:t xml:space="preserve"> je implikováno (</w:t>
      </w:r>
      <w:r w:rsidRPr="001B68F8">
        <w:rPr>
          <w:i/>
        </w:rPr>
        <w:t>a</w:t>
      </w:r>
      <w:r>
        <w:t xml:space="preserve">, </w:t>
      </w:r>
      <w:r w:rsidRPr="001B68F8">
        <w:rPr>
          <w:i/>
        </w:rPr>
        <w:t>x</w:t>
      </w:r>
      <w:r>
        <w:t>) ≽ (</w:t>
      </w:r>
      <w:r w:rsidRPr="001B68F8">
        <w:rPr>
          <w:i/>
        </w:rPr>
        <w:t>a</w:t>
      </w:r>
      <w:r>
        <w:t xml:space="preserve">, </w:t>
      </w:r>
      <w:r w:rsidRPr="001B68F8">
        <w:rPr>
          <w:i/>
        </w:rPr>
        <w:t>y</w:t>
      </w:r>
      <w:r>
        <w:t xml:space="preserve">) pro všechna </w:t>
      </w:r>
      <w:r w:rsidRPr="001B68F8">
        <w:rPr>
          <w:i/>
        </w:rPr>
        <w:t>d</w:t>
      </w:r>
      <w:r>
        <w:t xml:space="preserve"> v </w:t>
      </w:r>
      <w:r w:rsidRPr="001B68F8">
        <w:rPr>
          <w:i/>
        </w:rPr>
        <w:t>A</w:t>
      </w:r>
      <w:r>
        <w:t xml:space="preserve"> tak, že (</w:t>
      </w:r>
      <w:r w:rsidRPr="001B68F8">
        <w:rPr>
          <w:i/>
        </w:rPr>
        <w:t>d</w:t>
      </w:r>
      <w:r>
        <w:t xml:space="preserve">, </w:t>
      </w:r>
      <w:r w:rsidRPr="001B68F8">
        <w:rPr>
          <w:i/>
        </w:rPr>
        <w:t>x</w:t>
      </w:r>
      <w:r>
        <w:t>) ≽ (</w:t>
      </w:r>
      <w:r w:rsidRPr="001B68F8">
        <w:rPr>
          <w:i/>
        </w:rPr>
        <w:t>d</w:t>
      </w:r>
      <w:r>
        <w:t xml:space="preserve">, </w:t>
      </w:r>
      <w:r w:rsidRPr="001B68F8">
        <w:rPr>
          <w:i/>
        </w:rPr>
        <w:t>y</w:t>
      </w:r>
      <w:r>
        <w:t xml:space="preserve">). To znamená, že pokud jsou jakékoliv dvě úrovně </w:t>
      </w:r>
      <w:r w:rsidRPr="001B68F8">
        <w:rPr>
          <w:i/>
        </w:rPr>
        <w:t>a</w:t>
      </w:r>
      <w:r>
        <w:t xml:space="preserve"> </w:t>
      </w:r>
      <w:proofErr w:type="spellStart"/>
      <w:r>
        <w:t>a</w:t>
      </w:r>
      <w:proofErr w:type="spellEnd"/>
      <w:r>
        <w:t xml:space="preserve"> </w:t>
      </w:r>
      <w:r w:rsidRPr="001B68F8">
        <w:rPr>
          <w:i/>
        </w:rPr>
        <w:t>b</w:t>
      </w:r>
      <w:r>
        <w:t xml:space="preserve"> uspořádané, tak toto uspořádání platí bez ohledu na všechny úrovně </w:t>
      </w:r>
      <w:r w:rsidRPr="001B68F8">
        <w:rPr>
          <w:i/>
        </w:rPr>
        <w:t>X</w:t>
      </w:r>
      <w:r>
        <w:t xml:space="preserve">. To samé platí pro jakékoliv </w:t>
      </w:r>
      <w:r w:rsidRPr="001B68F8">
        <w:rPr>
          <w:i/>
        </w:rPr>
        <w:t>x</w:t>
      </w:r>
      <w:r>
        <w:t xml:space="preserve"> a </w:t>
      </w:r>
      <w:r w:rsidRPr="001B68F8">
        <w:rPr>
          <w:i/>
        </w:rPr>
        <w:t>y</w:t>
      </w:r>
      <w:r>
        <w:t xml:space="preserve"> z </w:t>
      </w:r>
      <w:r w:rsidRPr="001B68F8">
        <w:rPr>
          <w:i/>
        </w:rPr>
        <w:t>X</w:t>
      </w:r>
      <w:r>
        <w:t xml:space="preserve"> vzhledem k úrovním </w:t>
      </w:r>
      <w:r w:rsidRPr="001B68F8">
        <w:rPr>
          <w:i/>
        </w:rPr>
        <w:t>A</w:t>
      </w:r>
      <w:r>
        <w:t xml:space="preserve">. Jednoduché vyrušení se nazývá, protože jeden společný faktor z dvou úrovní P se „vyruší“, aby zůstal stejný pořadový vztah mezi zbývajícími elementy: </w:t>
      </w:r>
      <w:r w:rsidRPr="001B68F8">
        <w:rPr>
          <w:i/>
        </w:rPr>
        <w:t>a</w:t>
      </w:r>
      <w:r>
        <w:t xml:space="preserve"> se vyruší z (</w:t>
      </w:r>
      <w:r w:rsidRPr="001B68F8">
        <w:rPr>
          <w:i/>
        </w:rPr>
        <w:t>a</w:t>
      </w:r>
      <w:r>
        <w:t>,</w:t>
      </w:r>
      <w:r w:rsidR="001B68F8">
        <w:t xml:space="preserve"> </w:t>
      </w:r>
      <w:r w:rsidRPr="001B68F8">
        <w:rPr>
          <w:i/>
        </w:rPr>
        <w:t>x</w:t>
      </w:r>
      <w:r>
        <w:t>) ≽ (</w:t>
      </w:r>
      <w:r w:rsidRPr="001B68F8">
        <w:rPr>
          <w:i/>
        </w:rPr>
        <w:t>a</w:t>
      </w:r>
      <w:r>
        <w:t>,</w:t>
      </w:r>
      <w:r w:rsidR="001B68F8">
        <w:t xml:space="preserve"> </w:t>
      </w:r>
      <w:r w:rsidRPr="001B68F8">
        <w:rPr>
          <w:i/>
        </w:rPr>
        <w:t>y</w:t>
      </w:r>
      <w:r>
        <w:t xml:space="preserve">), takže zůstane </w:t>
      </w:r>
      <w:r w:rsidRPr="00B171B0">
        <w:rPr>
          <w:i/>
        </w:rPr>
        <w:t>x</w:t>
      </w:r>
      <w:r>
        <w:t xml:space="preserve"> ≽ </w:t>
      </w:r>
      <w:r w:rsidRPr="00B171B0">
        <w:rPr>
          <w:i/>
        </w:rPr>
        <w:t>y</w:t>
      </w:r>
      <w:r>
        <w:t>.</w:t>
      </w:r>
    </w:p>
    <w:tbl>
      <w:tblPr>
        <w:tblStyle w:val="TableGrid"/>
        <w:tblW w:w="0" w:type="auto"/>
        <w:tblLook w:val="04A0" w:firstRow="1" w:lastRow="0" w:firstColumn="1" w:lastColumn="0" w:noHBand="0" w:noVBand="1"/>
      </w:tblPr>
      <w:tblGrid>
        <w:gridCol w:w="2265"/>
        <w:gridCol w:w="2265"/>
        <w:gridCol w:w="2266"/>
        <w:gridCol w:w="2266"/>
      </w:tblGrid>
      <w:tr w:rsidR="00A75954" w14:paraId="34641B7F" w14:textId="77777777" w:rsidTr="003A3DDF">
        <w:tc>
          <w:tcPr>
            <w:tcW w:w="2265" w:type="dxa"/>
          </w:tcPr>
          <w:p w14:paraId="769EABC8" w14:textId="77777777" w:rsidR="00A75954" w:rsidRDefault="00A75954" w:rsidP="00D638A4"/>
        </w:tc>
        <w:tc>
          <w:tcPr>
            <w:tcW w:w="2265" w:type="dxa"/>
          </w:tcPr>
          <w:p w14:paraId="4030FFBB" w14:textId="77777777" w:rsidR="00A75954" w:rsidRDefault="00A75954" w:rsidP="00D638A4">
            <w:commentRangeStart w:id="8"/>
            <w:r>
              <w:t>x</w:t>
            </w:r>
            <w:commentRangeEnd w:id="8"/>
            <w:r w:rsidR="000F39E2">
              <w:rPr>
                <w:rStyle w:val="CommentReference"/>
              </w:rPr>
              <w:commentReference w:id="8"/>
            </w:r>
          </w:p>
        </w:tc>
        <w:tc>
          <w:tcPr>
            <w:tcW w:w="2266" w:type="dxa"/>
          </w:tcPr>
          <w:p w14:paraId="32CF8E50" w14:textId="77777777" w:rsidR="00A75954" w:rsidRDefault="00A75954" w:rsidP="00D638A4">
            <w:r>
              <w:t>y</w:t>
            </w:r>
          </w:p>
        </w:tc>
        <w:tc>
          <w:tcPr>
            <w:tcW w:w="2266" w:type="dxa"/>
          </w:tcPr>
          <w:p w14:paraId="5F9363AF" w14:textId="77777777" w:rsidR="00A75954" w:rsidRDefault="00A75954" w:rsidP="00D638A4">
            <w:r>
              <w:t>z</w:t>
            </w:r>
          </w:p>
        </w:tc>
      </w:tr>
      <w:tr w:rsidR="00A75954" w14:paraId="3D0571B3" w14:textId="77777777" w:rsidTr="003A3DDF">
        <w:tc>
          <w:tcPr>
            <w:tcW w:w="2265" w:type="dxa"/>
          </w:tcPr>
          <w:p w14:paraId="7F7FB8B1" w14:textId="77777777" w:rsidR="00A75954" w:rsidRDefault="00A75954" w:rsidP="00D638A4">
            <w:r>
              <w:t>a</w:t>
            </w:r>
          </w:p>
        </w:tc>
        <w:tc>
          <w:tcPr>
            <w:tcW w:w="2265" w:type="dxa"/>
          </w:tcPr>
          <w:p w14:paraId="61DD4B2B" w14:textId="77777777" w:rsidR="00A75954" w:rsidRDefault="00A75954" w:rsidP="00D638A4">
            <w:r>
              <w:t>(a, x)</w:t>
            </w:r>
          </w:p>
        </w:tc>
        <w:tc>
          <w:tcPr>
            <w:tcW w:w="2266" w:type="dxa"/>
          </w:tcPr>
          <w:p w14:paraId="0199ADFB" w14:textId="77777777" w:rsidR="00A75954" w:rsidRDefault="00A75954" w:rsidP="00D638A4">
            <w:r>
              <w:t>(a, y)</w:t>
            </w:r>
          </w:p>
        </w:tc>
        <w:tc>
          <w:tcPr>
            <w:tcW w:w="2266" w:type="dxa"/>
          </w:tcPr>
          <w:p w14:paraId="7FB4253C" w14:textId="77777777" w:rsidR="00A75954" w:rsidRDefault="00A75954" w:rsidP="00D638A4">
            <w:r>
              <w:t>(a, z)</w:t>
            </w:r>
          </w:p>
        </w:tc>
      </w:tr>
      <w:tr w:rsidR="00A75954" w14:paraId="7CAB86FA" w14:textId="77777777" w:rsidTr="003A3DDF">
        <w:tc>
          <w:tcPr>
            <w:tcW w:w="2265" w:type="dxa"/>
          </w:tcPr>
          <w:p w14:paraId="14E7ABA2" w14:textId="77777777" w:rsidR="00A75954" w:rsidRDefault="00A75954" w:rsidP="00D638A4">
            <w:r>
              <w:t>b</w:t>
            </w:r>
          </w:p>
        </w:tc>
        <w:tc>
          <w:tcPr>
            <w:tcW w:w="2265" w:type="dxa"/>
          </w:tcPr>
          <w:p w14:paraId="16B023E5" w14:textId="77777777" w:rsidR="00A75954" w:rsidRDefault="00A75954" w:rsidP="00D638A4">
            <w:r>
              <w:t>(b, x)</w:t>
            </w:r>
          </w:p>
        </w:tc>
        <w:tc>
          <w:tcPr>
            <w:tcW w:w="2266" w:type="dxa"/>
          </w:tcPr>
          <w:p w14:paraId="7E5DCAF3" w14:textId="77777777" w:rsidR="00A75954" w:rsidRDefault="00A75954" w:rsidP="00D638A4">
            <w:r>
              <w:t>(b, y)</w:t>
            </w:r>
          </w:p>
        </w:tc>
        <w:tc>
          <w:tcPr>
            <w:tcW w:w="2266" w:type="dxa"/>
          </w:tcPr>
          <w:p w14:paraId="6F3FC668" w14:textId="77777777" w:rsidR="00A75954" w:rsidRDefault="00A75954" w:rsidP="00D638A4">
            <w:r>
              <w:t>(b, z)</w:t>
            </w:r>
          </w:p>
        </w:tc>
      </w:tr>
      <w:tr w:rsidR="00A75954" w14:paraId="484790DF" w14:textId="77777777" w:rsidTr="003A3DDF">
        <w:tc>
          <w:tcPr>
            <w:tcW w:w="2265" w:type="dxa"/>
          </w:tcPr>
          <w:p w14:paraId="5B66271F" w14:textId="77777777" w:rsidR="00A75954" w:rsidRDefault="00A75954" w:rsidP="00D638A4">
            <w:r>
              <w:lastRenderedPageBreak/>
              <w:t>c</w:t>
            </w:r>
          </w:p>
        </w:tc>
        <w:tc>
          <w:tcPr>
            <w:tcW w:w="2265" w:type="dxa"/>
          </w:tcPr>
          <w:p w14:paraId="78F7A54D" w14:textId="77777777" w:rsidR="00A75954" w:rsidRDefault="00A75954" w:rsidP="00D638A4">
            <w:r>
              <w:t>(c, x)</w:t>
            </w:r>
          </w:p>
        </w:tc>
        <w:tc>
          <w:tcPr>
            <w:tcW w:w="2266" w:type="dxa"/>
          </w:tcPr>
          <w:p w14:paraId="4F8D8165" w14:textId="77777777" w:rsidR="00A75954" w:rsidRDefault="00A75954" w:rsidP="00D638A4">
            <w:r>
              <w:t>(c, y)</w:t>
            </w:r>
          </w:p>
        </w:tc>
        <w:tc>
          <w:tcPr>
            <w:tcW w:w="2266" w:type="dxa"/>
          </w:tcPr>
          <w:p w14:paraId="02A9D470" w14:textId="77777777" w:rsidR="00A75954" w:rsidRDefault="00A75954" w:rsidP="00D638A4">
            <w:r>
              <w:t>(c, z)</w:t>
            </w:r>
          </w:p>
        </w:tc>
      </w:tr>
    </w:tbl>
    <w:p w14:paraId="39214975" w14:textId="77777777" w:rsidR="00B171B0" w:rsidRDefault="00B171B0" w:rsidP="00D638A4"/>
    <w:p w14:paraId="193DE203" w14:textId="6B0D8808" w:rsidR="00A75954" w:rsidRDefault="00A75954" w:rsidP="00D638A4">
      <w:r>
        <w:t xml:space="preserve">Splnění axiomu jednoduchého vyrušení je nezbytné, ale nedostačující pro kvantifikaci </w:t>
      </w:r>
      <w:r w:rsidRPr="00B171B0">
        <w:rPr>
          <w:i/>
        </w:rPr>
        <w:t>A</w:t>
      </w:r>
      <w:r>
        <w:t xml:space="preserve"> </w:t>
      </w:r>
      <w:proofErr w:type="spellStart"/>
      <w:r>
        <w:t>a</w:t>
      </w:r>
      <w:proofErr w:type="spellEnd"/>
      <w:r>
        <w:t xml:space="preserve"> </w:t>
      </w:r>
      <w:r w:rsidRPr="00B171B0">
        <w:rPr>
          <w:i/>
        </w:rPr>
        <w:t>X</w:t>
      </w:r>
      <w:r>
        <w:t xml:space="preserve">. Pouze demonstruje, že úrovně </w:t>
      </w:r>
      <w:r w:rsidRPr="00B171B0">
        <w:rPr>
          <w:i/>
        </w:rPr>
        <w:t>A</w:t>
      </w:r>
      <w:r>
        <w:t xml:space="preserve">, </w:t>
      </w:r>
      <w:r w:rsidRPr="00B171B0">
        <w:rPr>
          <w:i/>
        </w:rPr>
        <w:t>X</w:t>
      </w:r>
      <w:r>
        <w:t xml:space="preserve"> a </w:t>
      </w:r>
      <w:r w:rsidRPr="00B171B0">
        <w:rPr>
          <w:i/>
        </w:rPr>
        <w:t>P</w:t>
      </w:r>
      <w:r>
        <w:t xml:space="preserve"> jsou uspořádané. Neformálně, jednoduché vyrušení nedostatečně omezuje uspořádání úrovní </w:t>
      </w:r>
      <w:r w:rsidRPr="003D1AC3">
        <w:rPr>
          <w:i/>
        </w:rPr>
        <w:t>P</w:t>
      </w:r>
      <w:r>
        <w:t xml:space="preserve">, aby mohla být </w:t>
      </w:r>
      <w:r w:rsidRPr="003D1AC3">
        <w:rPr>
          <w:i/>
        </w:rPr>
        <w:t>A</w:t>
      </w:r>
      <w:r>
        <w:t xml:space="preserve"> </w:t>
      </w:r>
      <w:proofErr w:type="spellStart"/>
      <w:r>
        <w:t>a</w:t>
      </w:r>
      <w:proofErr w:type="spellEnd"/>
      <w:r>
        <w:t xml:space="preserve"> </w:t>
      </w:r>
      <w:r w:rsidRPr="003D1AC3">
        <w:rPr>
          <w:i/>
        </w:rPr>
        <w:t>X</w:t>
      </w:r>
      <w:r>
        <w:t xml:space="preserve"> kvantifikována. Např. uvažujme uspořádané dvojice (</w:t>
      </w:r>
      <w:r w:rsidRPr="003D1AC3">
        <w:rPr>
          <w:i/>
        </w:rPr>
        <w:t>a</w:t>
      </w:r>
      <w:r>
        <w:t>,</w:t>
      </w:r>
      <w:r w:rsidR="003D1AC3">
        <w:t xml:space="preserve"> </w:t>
      </w:r>
      <w:r w:rsidRPr="003D1AC3">
        <w:rPr>
          <w:i/>
        </w:rPr>
        <w:t>x</w:t>
      </w:r>
      <w:r>
        <w:t>),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y</w:t>
      </w:r>
      <w:r>
        <w:t>). Platí-li jednoduché vyrušení, tak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x</w:t>
      </w:r>
      <w:r>
        <w:t>) ≽  (</w:t>
      </w:r>
      <w:r w:rsidRPr="003D1AC3">
        <w:rPr>
          <w:i/>
        </w:rPr>
        <w:t>b</w:t>
      </w:r>
      <w:r>
        <w:t>,</w:t>
      </w:r>
      <w:r w:rsidR="003D1AC3">
        <w:t xml:space="preserve"> </w:t>
      </w:r>
      <w:r w:rsidRPr="003D1AC3">
        <w:rPr>
          <w:i/>
        </w:rPr>
        <w:t>y</w:t>
      </w:r>
      <w:r>
        <w:t>), a díky tranzitivitě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y</w:t>
      </w:r>
      <w:r>
        <w:t xml:space="preserve">). Vztah mezi těmito dvěma dvojicemi, neformálně doleva se sklánějící diagonála, je určena splněním jednoduchého vyrušení (stejně jako všechny podobné diagonály relací na </w:t>
      </w:r>
      <w:r w:rsidRPr="003D1AC3">
        <w:rPr>
          <w:i/>
        </w:rPr>
        <w:t>P</w:t>
      </w:r>
      <w:r>
        <w:t>).</w:t>
      </w:r>
      <w:r w:rsidR="003D1AC3">
        <w:t xml:space="preserve"> </w:t>
      </w:r>
      <w:r>
        <w:t xml:space="preserve">Jednoduché vyrušení ale neurčuje uspořádání doprava se sklánějící diagonály uspořádání na </w:t>
      </w:r>
      <w:r w:rsidRPr="003D1AC3">
        <w:rPr>
          <w:i/>
        </w:rPr>
        <w:t>P</w:t>
      </w:r>
      <w:r w:rsidR="003D1AC3">
        <w:t>.</w:t>
      </w:r>
      <w:r>
        <w:t xml:space="preserve"> </w:t>
      </w:r>
      <w:r w:rsidR="003D1AC3">
        <w:t>D</w:t>
      </w:r>
      <w:r>
        <w:t xml:space="preserve">íky tranzitivitě a jednoduchému vyrušení </w:t>
      </w:r>
      <w:r w:rsidR="003D1AC3">
        <w:t xml:space="preserve">bylo </w:t>
      </w:r>
      <w:r>
        <w:t>určeno, že (</w:t>
      </w:r>
      <w:r w:rsidRPr="003D1AC3">
        <w:rPr>
          <w:i/>
        </w:rPr>
        <w:t>a</w:t>
      </w:r>
      <w:r>
        <w:t>,</w:t>
      </w:r>
      <w:r w:rsidR="003D1AC3">
        <w:t xml:space="preserve"> </w:t>
      </w:r>
      <w:r w:rsidRPr="003D1AC3">
        <w:rPr>
          <w:i/>
        </w:rPr>
        <w:t>x</w:t>
      </w:r>
      <w:r>
        <w:t>) ≽ (</w:t>
      </w:r>
      <w:r w:rsidRPr="003D1AC3">
        <w:rPr>
          <w:i/>
        </w:rPr>
        <w:t>b</w:t>
      </w:r>
      <w:r>
        <w:t>,</w:t>
      </w:r>
      <w:r w:rsidR="003D1AC3">
        <w:t xml:space="preserve"> </w:t>
      </w:r>
      <w:r w:rsidRPr="003D1AC3">
        <w:rPr>
          <w:i/>
        </w:rPr>
        <w:t>y</w:t>
      </w:r>
      <w:r>
        <w:t xml:space="preserve">), </w:t>
      </w:r>
      <w:r w:rsidR="003D1AC3">
        <w:t xml:space="preserve">ale </w:t>
      </w:r>
      <w:r>
        <w:t>vztah mezi (</w:t>
      </w:r>
      <w:r w:rsidRPr="003D1AC3">
        <w:rPr>
          <w:i/>
        </w:rPr>
        <w:t>a</w:t>
      </w:r>
      <w:r>
        <w:t>,</w:t>
      </w:r>
      <w:r w:rsidR="003D1AC3">
        <w:t xml:space="preserve"> </w:t>
      </w:r>
      <w:r w:rsidRPr="003D1AC3">
        <w:rPr>
          <w:i/>
        </w:rPr>
        <w:t>y</w:t>
      </w:r>
      <w:r>
        <w:t>) a (</w:t>
      </w:r>
      <w:r w:rsidRPr="003D1AC3">
        <w:rPr>
          <w:i/>
        </w:rPr>
        <w:t>b</w:t>
      </w:r>
      <w:r>
        <w:t>,</w:t>
      </w:r>
      <w:r w:rsidR="003D1AC3">
        <w:t xml:space="preserve"> </w:t>
      </w:r>
      <w:r w:rsidRPr="003D1AC3">
        <w:rPr>
          <w:i/>
        </w:rPr>
        <w:t>x</w:t>
      </w:r>
      <w:r>
        <w:t>) je neurčený.</w:t>
      </w:r>
    </w:p>
    <w:p w14:paraId="76144E93" w14:textId="443BF532" w:rsidR="00A75954" w:rsidRDefault="00A75954" w:rsidP="00D638A4">
      <w:r>
        <w:t xml:space="preserve">Axiom dvojitého vyrušení se zabývá relacemi na </w:t>
      </w:r>
      <w:r w:rsidRPr="003D1AC3">
        <w:rPr>
          <w:i/>
        </w:rPr>
        <w:t>P</w:t>
      </w:r>
      <w:r>
        <w:t>, ve kterých se společné členy předcházejících nerovností vyruší, aby vytvořili třetí nerovnost: (</w:t>
      </w:r>
      <w:r w:rsidRPr="003D1AC3">
        <w:rPr>
          <w:i/>
        </w:rPr>
        <w:t>a</w:t>
      </w:r>
      <w:r>
        <w:t>,</w:t>
      </w:r>
      <w:r w:rsidR="003D1AC3">
        <w:t xml:space="preserve"> </w:t>
      </w:r>
      <w:r w:rsidRPr="003D1AC3">
        <w:rPr>
          <w:i/>
        </w:rPr>
        <w:t>y</w:t>
      </w:r>
      <w:r>
        <w:t>) ≽ (</w:t>
      </w:r>
      <w:r w:rsidRPr="003D1AC3">
        <w:rPr>
          <w:i/>
        </w:rPr>
        <w:t>b</w:t>
      </w:r>
      <w:r>
        <w:t>,</w:t>
      </w:r>
      <w:r w:rsidR="003D1AC3">
        <w:t xml:space="preserve"> </w:t>
      </w:r>
      <w:r w:rsidRPr="003D1AC3">
        <w:rPr>
          <w:i/>
        </w:rPr>
        <w:t>x</w:t>
      </w:r>
      <w:r>
        <w:t>) a (</w:t>
      </w:r>
      <w:r w:rsidRPr="003D1AC3">
        <w:rPr>
          <w:i/>
        </w:rPr>
        <w:t>b</w:t>
      </w:r>
      <w:r>
        <w:t>,</w:t>
      </w:r>
      <w:r w:rsidR="003D1AC3">
        <w:t xml:space="preserve"> </w:t>
      </w:r>
      <w:r w:rsidRPr="003D1AC3">
        <w:rPr>
          <w:i/>
        </w:rPr>
        <w:t>z</w:t>
      </w:r>
      <w:r>
        <w:t>) ≽ (</w:t>
      </w:r>
      <w:r w:rsidRPr="003D1AC3">
        <w:rPr>
          <w:i/>
        </w:rPr>
        <w:t>c</w:t>
      </w:r>
      <w:r>
        <w:t>,</w:t>
      </w:r>
      <w:r w:rsidR="003D1AC3">
        <w:t xml:space="preserve"> </w:t>
      </w:r>
      <w:r w:rsidRPr="003D1AC3">
        <w:rPr>
          <w:i/>
        </w:rPr>
        <w:t>y</w:t>
      </w:r>
      <w:r>
        <w:t>), po vyrušení vznikne (</w:t>
      </w:r>
      <w:r w:rsidRPr="003D1AC3">
        <w:rPr>
          <w:i/>
        </w:rPr>
        <w:t>a</w:t>
      </w:r>
      <w:r>
        <w:t>,</w:t>
      </w:r>
      <w:r w:rsidR="003D1AC3">
        <w:t xml:space="preserve"> </w:t>
      </w:r>
      <w:r w:rsidRPr="003D1AC3">
        <w:rPr>
          <w:i/>
        </w:rPr>
        <w:t>z</w:t>
      </w:r>
      <w:r>
        <w:t>) ≽ (</w:t>
      </w:r>
      <w:r w:rsidRPr="003D1AC3">
        <w:rPr>
          <w:i/>
        </w:rPr>
        <w:t>c</w:t>
      </w:r>
      <w:r>
        <w:t>,</w:t>
      </w:r>
      <w:r w:rsidR="003D1AC3">
        <w:t xml:space="preserve"> </w:t>
      </w:r>
      <w:r w:rsidRPr="003D1AC3">
        <w:rPr>
          <w:i/>
        </w:rPr>
        <w:t>x</w:t>
      </w:r>
      <w:r>
        <w:t>); dvojité vyrušení je splněno, pokud následující nerovnosti neprotiřečí předchozím.</w:t>
      </w:r>
    </w:p>
    <w:p w14:paraId="0417542B" w14:textId="37EA8C9D" w:rsidR="00A75954" w:rsidRDefault="00A75954" w:rsidP="00D638A4">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w:t>
      </w:r>
      <w:r w:rsidRPr="003D1AC3">
        <w:rPr>
          <w:i/>
        </w:rPr>
        <w:t>A</w:t>
      </w:r>
      <w:r>
        <w:t xml:space="preserve"> </w:t>
      </w:r>
      <w:proofErr w:type="spellStart"/>
      <w:r>
        <w:t>a</w:t>
      </w:r>
      <w:proofErr w:type="spellEnd"/>
      <w:r>
        <w:t xml:space="preserve"> </w:t>
      </w:r>
      <w:r w:rsidRPr="003D1AC3">
        <w:rPr>
          <w:i/>
        </w:rPr>
        <w:t>X</w:t>
      </w:r>
      <w:r>
        <w:t xml:space="preserve">; existuje-li </w:t>
      </w:r>
      <w:r w:rsidRPr="003D1AC3">
        <w:rPr>
          <w:i/>
        </w:rPr>
        <w:t>n</w:t>
      </w:r>
      <w:r>
        <w:t xml:space="preserve"> úrovní </w:t>
      </w:r>
      <w:r w:rsidRPr="003D1AC3">
        <w:rPr>
          <w:i/>
        </w:rPr>
        <w:t>A</w:t>
      </w:r>
      <w:r>
        <w:t xml:space="preserve"> </w:t>
      </w:r>
      <w:proofErr w:type="spellStart"/>
      <w:r>
        <w:t>a</w:t>
      </w:r>
      <w:proofErr w:type="spellEnd"/>
      <w:r>
        <w:t xml:space="preserve"> </w:t>
      </w:r>
      <w:r w:rsidRPr="003D1AC3">
        <w:rPr>
          <w:i/>
        </w:rPr>
        <w:t>m</w:t>
      </w:r>
      <w:r>
        <w:t xml:space="preserve"> </w:t>
      </w:r>
      <w:r w:rsidRPr="003D1AC3">
        <w:rPr>
          <w:i/>
        </w:rPr>
        <w:t>X</w:t>
      </w:r>
      <w:r>
        <w:t xml:space="preserve">, počet instancí dvojitého vyrušení </w:t>
      </w:r>
      <w:proofErr w:type="gramStart"/>
      <w:r>
        <w:t xml:space="preserve">je </w:t>
      </w:r>
      <w:proofErr w:type="spellStart"/>
      <w:r w:rsidRPr="003D1AC3">
        <w:rPr>
          <w:i/>
        </w:rPr>
        <w:t>n</w:t>
      </w:r>
      <w:r>
        <w:t>!</w:t>
      </w:r>
      <w:r w:rsidRPr="003D1AC3">
        <w:rPr>
          <w:i/>
        </w:rPr>
        <w:t>m</w:t>
      </w:r>
      <w:proofErr w:type="spellEnd"/>
      <w:r>
        <w:t xml:space="preserve">!, </w:t>
      </w:r>
      <w:proofErr w:type="spellStart"/>
      <w:r>
        <w:t>např</w:t>
      </w:r>
      <w:proofErr w:type="spellEnd"/>
      <w:proofErr w:type="gramEnd"/>
      <w:r>
        <w:t xml:space="preserve"> pokud </w:t>
      </w:r>
      <w:r w:rsidRPr="003D1AC3">
        <w:rPr>
          <w:i/>
        </w:rPr>
        <w:t>n</w:t>
      </w:r>
      <w:r>
        <w:t>=</w:t>
      </w:r>
      <w:r w:rsidRPr="003D1AC3">
        <w:rPr>
          <w:i/>
        </w:rPr>
        <w:t>m</w:t>
      </w:r>
      <w:r>
        <w:t xml:space="preserve">=3, tak 3!*3!=6*6=36 instancí dvojitého vyrušení celkem. Jenže všechny kromě 6 instancí jsou splněny, pokud platí jednoduché vyrušení, a pokud platí jedna z oněch 6, platí všechny. </w:t>
      </w:r>
      <w:proofErr w:type="spellStart"/>
      <w:r>
        <w:t>Michell</w:t>
      </w:r>
      <w:proofErr w:type="spellEnd"/>
      <w:r>
        <w:t xml:space="preserve"> nazývá jednu z těchto instancí </w:t>
      </w:r>
      <w:proofErr w:type="spellStart"/>
      <w:proofErr w:type="gramStart"/>
      <w:r>
        <w:t>Luce</w:t>
      </w:r>
      <w:proofErr w:type="spellEnd"/>
      <w:proofErr w:type="gramEnd"/>
      <w:r>
        <w:t>–</w:t>
      </w:r>
      <w:proofErr w:type="spellStart"/>
      <w:proofErr w:type="gramStart"/>
      <w:r>
        <w:t>Tukey</w:t>
      </w:r>
      <w:proofErr w:type="spellEnd"/>
      <w:proofErr w:type="gramEnd"/>
      <w:r>
        <w:t xml:space="preserve"> instancí dvojitého vyrušení. Pokud bylo jednoduché vyrušení testováno na datech, tak potom pouze </w:t>
      </w:r>
      <w:proofErr w:type="spellStart"/>
      <w:proofErr w:type="gramStart"/>
      <w:r>
        <w:t>Luce</w:t>
      </w:r>
      <w:proofErr w:type="spellEnd"/>
      <w:proofErr w:type="gramEnd"/>
      <w:r w:rsidR="003D1AC3">
        <w:t>–</w:t>
      </w:r>
      <w:proofErr w:type="spellStart"/>
      <w:proofErr w:type="gramStart"/>
      <w:r>
        <w:t>Tukey</w:t>
      </w:r>
      <w:proofErr w:type="spellEnd"/>
      <w:proofErr w:type="gramEnd"/>
      <w:r>
        <w:t xml:space="preserve"> případy dvojitého vyrušení stačí k otestování </w:t>
      </w:r>
      <w:r w:rsidR="003D1AC3">
        <w:t xml:space="preserve">axiomu </w:t>
      </w:r>
      <w:r>
        <w:t xml:space="preserve">dvojitého vyrušení. Počet jejich je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3</m:t>
                </m:r>
              </m:den>
            </m:f>
          </m:e>
        </m:d>
      </m:oMath>
      <w:r>
        <w:t>.</w:t>
      </w:r>
    </w:p>
    <w:p w14:paraId="653B17F8" w14:textId="0209EC0E" w:rsidR="00A75954" w:rsidRDefault="00A75954" w:rsidP="00D638A4">
      <w:r>
        <w:t xml:space="preserve">Axiomy vyrušení </w:t>
      </w:r>
      <w:r w:rsidR="003D1AC3">
        <w:t xml:space="preserve">ale stále </w:t>
      </w:r>
      <w:r>
        <w:t xml:space="preserve">nestačí pro ustanovení kontinuální veličiny, další podmínky jsou nutné: řešitelnost a </w:t>
      </w:r>
      <w:proofErr w:type="spellStart"/>
      <w:r>
        <w:t>archimédovská</w:t>
      </w:r>
      <w:proofErr w:type="spellEnd"/>
      <w:r>
        <w:t xml:space="preserve"> podmínka.</w:t>
      </w:r>
      <w:r w:rsidR="003D1AC3">
        <w:t xml:space="preserve"> Protože zahrnují </w:t>
      </w:r>
      <w:proofErr w:type="spellStart"/>
      <w:r w:rsidR="003D1AC3">
        <w:t>infinistické</w:t>
      </w:r>
      <w:proofErr w:type="spellEnd"/>
      <w:r w:rsidR="003D1AC3">
        <w:t xml:space="preserve"> koncepty, řešitelnost a </w:t>
      </w:r>
      <w:proofErr w:type="spellStart"/>
      <w:r w:rsidR="003D1AC3">
        <w:t>archimédovský</w:t>
      </w:r>
      <w:proofErr w:type="spellEnd"/>
      <w:r w:rsidR="003D1AC3">
        <w:t xml:space="preserve"> axiom nelze přímo testovat v konečně empirické </w:t>
      </w:r>
      <w:commentRangeStart w:id="9"/>
      <w:r w:rsidR="003D1AC3">
        <w:t>situaci</w:t>
      </w:r>
      <w:commentRangeEnd w:id="9"/>
      <w:r w:rsidR="003D1AC3">
        <w:rPr>
          <w:rStyle w:val="CommentReference"/>
        </w:rPr>
        <w:commentReference w:id="9"/>
      </w:r>
      <w:r w:rsidR="003D1AC3">
        <w:t xml:space="preserve">. </w:t>
      </w:r>
      <w:r>
        <w:t xml:space="preserve">Řešitelnost znamená, že pro každé </w:t>
      </w:r>
      <w:r w:rsidR="003D1AC3">
        <w:t xml:space="preserve">tři z </w:t>
      </w:r>
      <w:r>
        <w:t>element</w:t>
      </w:r>
      <w:r w:rsidR="003D1AC3">
        <w:t>ů</w:t>
      </w:r>
      <w:r>
        <w:t xml:space="preserve"> </w:t>
      </w:r>
      <w:r w:rsidRPr="003D1AC3">
        <w:rPr>
          <w:i/>
        </w:rPr>
        <w:t>a</w:t>
      </w:r>
      <w:r>
        <w:t xml:space="preserve">, </w:t>
      </w:r>
      <w:r w:rsidRPr="003D1AC3">
        <w:rPr>
          <w:i/>
        </w:rPr>
        <w:t>b</w:t>
      </w:r>
      <w:r>
        <w:t xml:space="preserve">, </w:t>
      </w:r>
      <w:r w:rsidRPr="003D1AC3">
        <w:rPr>
          <w:i/>
        </w:rPr>
        <w:t>x</w:t>
      </w:r>
      <w:r>
        <w:t xml:space="preserve"> a </w:t>
      </w:r>
      <w:r w:rsidRPr="003D1AC3">
        <w:rPr>
          <w:i/>
        </w:rPr>
        <w:t>y</w:t>
      </w:r>
      <w:r>
        <w:t>, čtvrtý existuje tak, aby platilo (</w:t>
      </w:r>
      <w:r w:rsidRPr="003D1AC3">
        <w:rPr>
          <w:i/>
        </w:rPr>
        <w:t>a</w:t>
      </w:r>
      <w:r>
        <w:t>,</w:t>
      </w:r>
      <w:r w:rsidR="003D1AC3">
        <w:t xml:space="preserve"> </w:t>
      </w:r>
      <w:r w:rsidRPr="003D1AC3">
        <w:rPr>
          <w:i/>
        </w:rPr>
        <w:t>b</w:t>
      </w:r>
      <w:r>
        <w:t xml:space="preserve">) </w:t>
      </w:r>
      <w:r>
        <w:rPr>
          <w:rFonts w:ascii="Cambria Math" w:hAnsi="Cambria Math"/>
        </w:rPr>
        <w:t>≈</w:t>
      </w:r>
      <w:r>
        <w:t xml:space="preserve"> (</w:t>
      </w:r>
      <w:r w:rsidRPr="003D1AC3">
        <w:rPr>
          <w:i/>
        </w:rPr>
        <w:t>x</w:t>
      </w:r>
      <w:r>
        <w:t>,</w:t>
      </w:r>
      <w:r w:rsidR="003D1AC3">
        <w:t xml:space="preserve"> </w:t>
      </w:r>
      <w:r w:rsidRPr="003D1AC3">
        <w:rPr>
          <w:i/>
        </w:rPr>
        <w:t>y</w:t>
      </w:r>
      <w:r>
        <w:t>).</w:t>
      </w:r>
      <w:r w:rsidR="003D1AC3">
        <w:t xml:space="preserve"> </w:t>
      </w:r>
      <w:r>
        <w:t>A</w:t>
      </w:r>
      <w:r w:rsidR="003D1AC3">
        <w:t>rchimédovská podmínka – m</w:t>
      </w:r>
      <w:r>
        <w:t>nožina</w:t>
      </w:r>
      <w:r w:rsidR="003D1AC3">
        <w:t xml:space="preserve"> je</w:t>
      </w:r>
      <w:r>
        <w:t xml:space="preserve"> </w:t>
      </w:r>
      <w:r w:rsidR="003D1AC3" w:rsidRPr="003D1AC3">
        <w:rPr>
          <w:i/>
        </w:rPr>
        <w:t>I</w:t>
      </w:r>
      <w:r w:rsidR="003D1AC3">
        <w:t xml:space="preserve"> </w:t>
      </w:r>
      <w:r>
        <w:t xml:space="preserve">po sobě jdoucích celých čísel (konečná či </w:t>
      </w:r>
      <w:proofErr w:type="spellStart"/>
      <w:r>
        <w:t>nekončná</w:t>
      </w:r>
      <w:proofErr w:type="spellEnd"/>
      <w:r>
        <w:t xml:space="preserve">, kladných či záporných). Úrovně </w:t>
      </w:r>
      <w:r w:rsidRPr="003D1AC3">
        <w:rPr>
          <w:i/>
        </w:rPr>
        <w:t>A</w:t>
      </w:r>
      <w:r>
        <w:t xml:space="preserve"> tvoří standardní řadu právě tehdy, když existuje </w:t>
      </w:r>
      <w:r w:rsidRPr="003D1AC3">
        <w:rPr>
          <w:i/>
        </w:rPr>
        <w:t>x</w:t>
      </w:r>
      <w:r>
        <w:t xml:space="preserve"> a </w:t>
      </w:r>
      <w:r w:rsidRPr="003D1AC3">
        <w:rPr>
          <w:i/>
        </w:rPr>
        <w:t>y</w:t>
      </w:r>
      <w:r>
        <w:t xml:space="preserve"> v </w:t>
      </w:r>
      <w:r w:rsidRPr="003D1AC3">
        <w:rPr>
          <w:i/>
        </w:rPr>
        <w:t>X</w:t>
      </w:r>
      <w:r>
        <w:t xml:space="preserve">, kde </w:t>
      </w:r>
      <w:r w:rsidRPr="003D1AC3">
        <w:rPr>
          <w:i/>
        </w:rPr>
        <w:t>x</w:t>
      </w:r>
      <w:r>
        <w:t xml:space="preserve"> ≉ </w:t>
      </w:r>
      <w:r w:rsidRPr="003D1AC3">
        <w:rPr>
          <w:i/>
        </w:rPr>
        <w:t>y</w:t>
      </w:r>
      <w:r>
        <w:t xml:space="preserve">, pro všechny celá čísla </w:t>
      </w:r>
      <w:r w:rsidRPr="003D1AC3">
        <w:rPr>
          <w:i/>
        </w:rPr>
        <w:t>i</w:t>
      </w:r>
      <w:r>
        <w:t xml:space="preserve"> a </w:t>
      </w:r>
      <w:r w:rsidRPr="003D1AC3">
        <w:rPr>
          <w:i/>
        </w:rPr>
        <w:t>i</w:t>
      </w:r>
      <w:r>
        <w:t xml:space="preserve"> + 1 z </w:t>
      </w:r>
      <w:r w:rsidRPr="003D1AC3">
        <w:rPr>
          <w:i/>
        </w:rPr>
        <w:t>I</w:t>
      </w:r>
      <w:r>
        <w:t>: (</w:t>
      </w:r>
      <w:proofErr w:type="spellStart"/>
      <w:r w:rsidRPr="003D1AC3">
        <w:rPr>
          <w:i/>
        </w:rPr>
        <w:t>a</w:t>
      </w:r>
      <w:r w:rsidRPr="003D1AC3">
        <w:rPr>
          <w:i/>
          <w:vertAlign w:val="subscript"/>
        </w:rPr>
        <w:t>i</w:t>
      </w:r>
      <w:proofErr w:type="spellEnd"/>
      <w:r>
        <w:t xml:space="preserve">, </w:t>
      </w:r>
      <w:r w:rsidRPr="003D1AC3">
        <w:rPr>
          <w:i/>
        </w:rPr>
        <w:t>x</w:t>
      </w:r>
      <w:r>
        <w:t xml:space="preserve">) </w:t>
      </w:r>
      <w:r>
        <w:rPr>
          <w:rFonts w:ascii="Cambria Math" w:hAnsi="Cambria Math"/>
        </w:rPr>
        <w:t>≈</w:t>
      </w:r>
      <w:r>
        <w:t xml:space="preserve"> (</w:t>
      </w:r>
      <w:r w:rsidRPr="003D1AC3">
        <w:rPr>
          <w:i/>
        </w:rPr>
        <w:t>a</w:t>
      </w:r>
      <w:r w:rsidRPr="003D1AC3">
        <w:rPr>
          <w:i/>
          <w:vertAlign w:val="subscript"/>
        </w:rPr>
        <w:t>i</w:t>
      </w:r>
      <w:r w:rsidRPr="00B268BE">
        <w:rPr>
          <w:vertAlign w:val="subscript"/>
        </w:rPr>
        <w:t>+1</w:t>
      </w:r>
      <w:r>
        <w:t>,</w:t>
      </w:r>
      <w:r w:rsidRPr="003D1AC3">
        <w:rPr>
          <w:i/>
        </w:rPr>
        <w:t>y</w:t>
      </w:r>
      <w:r>
        <w:t xml:space="preserve">). To znamená, že pokud je </w:t>
      </w:r>
      <w:r w:rsidRPr="003D1AC3">
        <w:rPr>
          <w:i/>
        </w:rPr>
        <w:t>x</w:t>
      </w:r>
      <w:r>
        <w:t xml:space="preserve"> větší než </w:t>
      </w:r>
      <w:r w:rsidRPr="003D1AC3">
        <w:rPr>
          <w:i/>
        </w:rPr>
        <w:t>y</w:t>
      </w:r>
      <w:r>
        <w:t xml:space="preserve">, tak existují úrovně A které lze najít, které učiní dvojice </w:t>
      </w:r>
      <w:r w:rsidRPr="003D1AC3">
        <w:rPr>
          <w:i/>
        </w:rPr>
        <w:t>P</w:t>
      </w:r>
      <w:r>
        <w:t xml:space="preserve"> stejné. Archimédovská podmínka tvrdí, že neexistuje nekonečněkrát větší úroveň </w:t>
      </w:r>
      <w:r w:rsidRPr="003D1AC3">
        <w:rPr>
          <w:i/>
        </w:rPr>
        <w:t>P</w:t>
      </w:r>
      <w:r>
        <w:t xml:space="preserve">, a proto není větší úroveň </w:t>
      </w:r>
      <w:r w:rsidRPr="003D1AC3">
        <w:rPr>
          <w:i/>
        </w:rPr>
        <w:t>A</w:t>
      </w:r>
      <w:r>
        <w:t xml:space="preserve"> nebo </w:t>
      </w:r>
      <w:r w:rsidRPr="003D1AC3">
        <w:rPr>
          <w:i/>
        </w:rPr>
        <w:t>X</w:t>
      </w:r>
      <w:r>
        <w:t xml:space="preserve">. </w:t>
      </w:r>
    </w:p>
    <w:p w14:paraId="67DFCBD3" w14:textId="77777777" w:rsidR="00A75954" w:rsidRDefault="00A75954" w:rsidP="00D638A4">
      <w:pPr>
        <w:jc w:val="center"/>
      </w:pPr>
      <w:r>
        <w:rPr>
          <w:rFonts w:ascii="Cambria Math" w:hAnsi="Cambria Math"/>
        </w:rPr>
        <w:t>◊</w:t>
      </w:r>
    </w:p>
    <w:p w14:paraId="0F9B53F8" w14:textId="65622C3E" w:rsidR="00A75954" w:rsidRDefault="00A75954" w:rsidP="00D638A4">
      <w:r>
        <w:t xml:space="preserve">Aditivní struktury nejsou jediným typem spojených struktur. Každý typ spojené reprezentace je charakterizován specifickou funkcí </w:t>
      </w:r>
      <w:r w:rsidRPr="00492D47">
        <w:rPr>
          <w:i/>
        </w:rPr>
        <w:t>F</w:t>
      </w:r>
      <w:r>
        <w:t xml:space="preserve"> (</w:t>
      </w:r>
      <w:r w:rsidR="00492D47">
        <w:t xml:space="preserve">např. </w:t>
      </w:r>
      <w:r w:rsidRPr="00492D47">
        <w:rPr>
          <w:i/>
        </w:rPr>
        <w:t>x</w:t>
      </w:r>
      <w:r w:rsidR="00492D47">
        <w:t xml:space="preserve"> </w:t>
      </w:r>
      <w:r>
        <w:t>+</w:t>
      </w:r>
      <w:r w:rsidR="00492D47">
        <w:t xml:space="preserve"> </w:t>
      </w:r>
      <w:r w:rsidRPr="00492D47">
        <w:rPr>
          <w:i/>
        </w:rPr>
        <w:t>y</w:t>
      </w:r>
      <w:r>
        <w:t>,</w:t>
      </w:r>
      <w:r w:rsidR="00492D47">
        <w:t xml:space="preserve"> </w:t>
      </w:r>
      <w:r w:rsidRPr="00492D47">
        <w:rPr>
          <w:i/>
        </w:rPr>
        <w:t>x</w:t>
      </w:r>
      <w:r w:rsidR="00492D47">
        <w:t xml:space="preserve"> </w:t>
      </w:r>
      <w:r>
        <w:t>-</w:t>
      </w:r>
      <w:r w:rsidR="00492D47">
        <w:t xml:space="preserve"> </w:t>
      </w:r>
      <w:r w:rsidRPr="00492D47">
        <w:rPr>
          <w:i/>
        </w:rPr>
        <w:t>y</w:t>
      </w:r>
      <w:r>
        <w:t>,</w:t>
      </w:r>
      <w:r w:rsidR="00492D47">
        <w:t xml:space="preserve"> </w:t>
      </w:r>
      <w:r w:rsidRPr="00492D47">
        <w:rPr>
          <w:i/>
        </w:rPr>
        <w:t>x</w:t>
      </w:r>
      <w:r w:rsidR="00492D47">
        <w:t xml:space="preserve"> </w:t>
      </w:r>
      <w:r>
        <w:t>*</w:t>
      </w:r>
      <w:r w:rsidR="00492D47">
        <w:t xml:space="preserve"> </w:t>
      </w:r>
      <w:r w:rsidRPr="00492D47">
        <w:rPr>
          <w:i/>
        </w:rPr>
        <w:t>y</w:t>
      </w:r>
      <w:r>
        <w:t xml:space="preserve">,…) a různé skupiny podmínek, které činí různé druhy reprezentace možnými, definují jiné typy spojených struktur. </w:t>
      </w:r>
    </w:p>
    <w:p w14:paraId="54F0FD4D" w14:textId="352EC8DE" w:rsidR="00A75954" w:rsidRDefault="00A75954" w:rsidP="00D638A4">
      <w:proofErr w:type="spellStart"/>
      <w:r>
        <w:t>Díez</w:t>
      </w:r>
      <w:proofErr w:type="spellEnd"/>
      <w:r>
        <w:t xml:space="preserve"> ([2]) upozorňuje, že případy nezávislých reprezentací nelze považovat za spojené </w:t>
      </w:r>
      <w:commentRangeStart w:id="10"/>
      <w:r>
        <w:t>měření</w:t>
      </w:r>
      <w:commentRangeEnd w:id="10"/>
      <w:r w:rsidR="00492D47">
        <w:rPr>
          <w:rStyle w:val="CommentReference"/>
        </w:rPr>
        <w:commentReference w:id="10"/>
      </w:r>
      <w:r>
        <w:t>. Představme si veličiny m</w:t>
      </w:r>
      <w:r w:rsidRPr="00492D47">
        <w:rPr>
          <w:vertAlign w:val="subscript"/>
        </w:rPr>
        <w:t>1</w:t>
      </w:r>
      <w:r>
        <w:t xml:space="preserve"> a m</w:t>
      </w:r>
      <w:r w:rsidRPr="00492D47">
        <w:rPr>
          <w:vertAlign w:val="subscript"/>
        </w:rPr>
        <w:t>2</w:t>
      </w:r>
      <w:r>
        <w:t xml:space="preserve"> s nezávislými reprezentacemi </w:t>
      </w:r>
      <w:r w:rsidRPr="00492D47">
        <w:rPr>
          <w:i/>
        </w:rPr>
        <w:t>f</w:t>
      </w:r>
      <w:r w:rsidRPr="00492D47">
        <w:rPr>
          <w:i/>
          <w:vertAlign w:val="subscript"/>
        </w:rPr>
        <w:t>1</w:t>
      </w:r>
      <w:r>
        <w:t xml:space="preserve"> a </w:t>
      </w:r>
      <w:r w:rsidRPr="00492D47">
        <w:rPr>
          <w:i/>
        </w:rPr>
        <w:t>f</w:t>
      </w:r>
      <w:r w:rsidRPr="00492D47">
        <w:rPr>
          <w:i/>
          <w:vertAlign w:val="subscript"/>
        </w:rPr>
        <w:t>2</w:t>
      </w:r>
      <w:r>
        <w:t xml:space="preserve">, např. hmotnost a rychlost. Můžeme definovat novou </w:t>
      </w:r>
      <w:proofErr w:type="gramStart"/>
      <w:r>
        <w:t xml:space="preserve">funkci </w:t>
      </w:r>
      <w:r w:rsidRPr="00492D47">
        <w:rPr>
          <w:i/>
        </w:rPr>
        <w:t>f</w:t>
      </w:r>
      <w:r>
        <w:t xml:space="preserve"> = </w:t>
      </w:r>
      <w:r w:rsidRPr="00492D47">
        <w:rPr>
          <w:i/>
        </w:rPr>
        <w:t>F</w:t>
      </w:r>
      <w:r>
        <w:t>(</w:t>
      </w:r>
      <w:r w:rsidRPr="00492D47">
        <w:rPr>
          <w:i/>
        </w:rPr>
        <w:t>f</w:t>
      </w:r>
      <w:r w:rsidRPr="00492D47">
        <w:rPr>
          <w:i/>
          <w:vertAlign w:val="subscript"/>
        </w:rPr>
        <w:t>1</w:t>
      </w:r>
      <w:proofErr w:type="gramEnd"/>
      <w:r>
        <w:t xml:space="preserve">, </w:t>
      </w:r>
      <w:r w:rsidRPr="00492D47">
        <w:rPr>
          <w:i/>
        </w:rPr>
        <w:t>f</w:t>
      </w:r>
      <w:r w:rsidRPr="00492D47">
        <w:rPr>
          <w:i/>
          <w:vertAlign w:val="subscript"/>
        </w:rPr>
        <w:t>2</w:t>
      </w:r>
      <w:r>
        <w:t xml:space="preserve">) pro určité </w:t>
      </w:r>
      <w:r w:rsidRPr="00492D47">
        <w:rPr>
          <w:i/>
        </w:rPr>
        <w:t>F</w:t>
      </w:r>
      <w:r>
        <w:t xml:space="preserve">, např. </w:t>
      </w:r>
      <w:r w:rsidR="00492D47">
        <w:t>hybnost</w:t>
      </w:r>
      <w:r>
        <w:t xml:space="preserve"> = </w:t>
      </w:r>
      <w:r w:rsidRPr="00492D47">
        <w:rPr>
          <w:i/>
        </w:rPr>
        <w:t>m</w:t>
      </w:r>
      <w:r>
        <w:t>*</w:t>
      </w:r>
      <w:r w:rsidRPr="00492D47">
        <w:rPr>
          <w:i/>
        </w:rPr>
        <w:t>v</w:t>
      </w:r>
      <w:r>
        <w:t xml:space="preserve">. Formálně se zdá, že tato situace může být považována za případ spojeného měření, protože lze vždy zkonstruovat empirický systém </w:t>
      </w:r>
      <w:r w:rsidR="00492D47" w:rsidRPr="00A560E5">
        <w:rPr>
          <w:i/>
        </w:rPr>
        <w:t>E</w:t>
      </w:r>
      <w:r w:rsidR="00492D47">
        <w:t xml:space="preserve"> = 〈</w:t>
      </w:r>
      <w:r w:rsidR="00492D47" w:rsidRPr="00A560E5">
        <w:rPr>
          <w:i/>
        </w:rPr>
        <w:t>A</w:t>
      </w:r>
      <w:r w:rsidR="00492D47" w:rsidRPr="00A560E5">
        <w:rPr>
          <w:i/>
          <w:vertAlign w:val="subscript"/>
        </w:rPr>
        <w:t>1</w:t>
      </w:r>
      <w:r w:rsidR="00492D47">
        <w:t xml:space="preserve">, </w:t>
      </w:r>
      <w:r w:rsidR="00492D47" w:rsidRPr="00A560E5">
        <w:rPr>
          <w:i/>
        </w:rPr>
        <w:t>A</w:t>
      </w:r>
      <w:r w:rsidR="00492D47" w:rsidRPr="00A560E5">
        <w:rPr>
          <w:i/>
          <w:vertAlign w:val="subscript"/>
        </w:rPr>
        <w:t>2</w:t>
      </w:r>
      <w:r w:rsidR="00492D47">
        <w:t xml:space="preserve">, ≽〉 </w:t>
      </w:r>
      <w:r>
        <w:t xml:space="preserve">vhodný pro reprezentaci. Ale procedura je poněkud fiktivní, ledaže relace </w:t>
      </w:r>
      <w:r w:rsidR="00492D47">
        <w:t>≽</w:t>
      </w:r>
      <w:r>
        <w:t xml:space="preserve"> může být určena bez pomoci pořadí, díky kterému existují reprezentace  </w:t>
      </w:r>
      <w:r w:rsidRPr="00492D47">
        <w:rPr>
          <w:i/>
        </w:rPr>
        <w:t>f</w:t>
      </w:r>
      <w:r w:rsidRPr="00492D47">
        <w:rPr>
          <w:i/>
          <w:vertAlign w:val="subscript"/>
        </w:rPr>
        <w:t>1</w:t>
      </w:r>
      <w:r>
        <w:t xml:space="preserve"> a </w:t>
      </w:r>
      <w:r w:rsidRPr="00492D47">
        <w:rPr>
          <w:i/>
        </w:rPr>
        <w:t>f</w:t>
      </w:r>
      <w:r w:rsidRPr="00492D47">
        <w:rPr>
          <w:i/>
          <w:vertAlign w:val="subscript"/>
        </w:rPr>
        <w:t>2</w:t>
      </w:r>
      <w:r>
        <w:t>. Pokud toto není možné, takto popsaná situace odpovídá spíše případu odvozeného měření.</w:t>
      </w:r>
    </w:p>
    <w:p w14:paraId="3C325342" w14:textId="02E4E076" w:rsidR="00A75954" w:rsidRDefault="00A75954" w:rsidP="00D638A4">
      <w:r>
        <w:t xml:space="preserve">Nejpřirozenější intepretace množin </w:t>
      </w:r>
      <w:r w:rsidRPr="004C4BB7">
        <w:rPr>
          <w:i/>
        </w:rPr>
        <w:t>A</w:t>
      </w:r>
      <w:r w:rsidRPr="004C4BB7">
        <w:rPr>
          <w:i/>
          <w:vertAlign w:val="subscript"/>
        </w:rPr>
        <w:t>1</w:t>
      </w:r>
      <w:r>
        <w:t xml:space="preserve"> a </w:t>
      </w:r>
      <w:r w:rsidRPr="004C4BB7">
        <w:rPr>
          <w:i/>
        </w:rPr>
        <w:t>A</w:t>
      </w:r>
      <w:r w:rsidRPr="004C4BB7">
        <w:rPr>
          <w:i/>
          <w:vertAlign w:val="subscript"/>
        </w:rPr>
        <w:t>2</w:t>
      </w:r>
      <w:r>
        <w:t xml:space="preserve"> je, že se jedná o různé atributy, které objekty mají. Ovšem není vždy jasné, že spojené měření je vždy případ měření různých atributů stejného objektu ([2]). Někdy můžeme mít jeden a ten samý atribut vyjádřený objektem různých typů. Např. pokud je </w:t>
      </w:r>
      <w:r w:rsidRPr="004C4BB7">
        <w:rPr>
          <w:i/>
        </w:rPr>
        <w:t>A</w:t>
      </w:r>
      <w:r w:rsidRPr="004C4BB7">
        <w:rPr>
          <w:i/>
          <w:vertAlign w:val="subscript"/>
        </w:rPr>
        <w:t>1</w:t>
      </w:r>
      <w:r>
        <w:t xml:space="preserve"> množství peněz a </w:t>
      </w:r>
      <w:r w:rsidRPr="004C4BB7">
        <w:rPr>
          <w:i/>
        </w:rPr>
        <w:t>A</w:t>
      </w:r>
      <w:r w:rsidRPr="004C4BB7">
        <w:rPr>
          <w:i/>
          <w:vertAlign w:val="subscript"/>
        </w:rPr>
        <w:t>2</w:t>
      </w:r>
      <w:r>
        <w:t xml:space="preserve"> spotřební zboží a </w:t>
      </w:r>
      <w:r w:rsidR="004C4BB7">
        <w:t>≽</w:t>
      </w:r>
      <w:r>
        <w:t xml:space="preserve"> je relace preference, </w:t>
      </w:r>
      <w:r w:rsidRPr="004C4BB7">
        <w:rPr>
          <w:i/>
        </w:rPr>
        <w:t>f</w:t>
      </w:r>
      <w:r w:rsidRPr="004C4BB7">
        <w:rPr>
          <w:i/>
          <w:vertAlign w:val="subscript"/>
        </w:rPr>
        <w:t>1</w:t>
      </w:r>
      <w:r>
        <w:t xml:space="preserve"> a </w:t>
      </w:r>
      <w:r w:rsidRPr="004C4BB7">
        <w:rPr>
          <w:i/>
        </w:rPr>
        <w:t>f</w:t>
      </w:r>
      <w:r w:rsidRPr="004C4BB7">
        <w:rPr>
          <w:i/>
          <w:vertAlign w:val="subscript"/>
        </w:rPr>
        <w:t>2</w:t>
      </w:r>
      <w:r>
        <w:t xml:space="preserve"> měří utilitu </w:t>
      </w:r>
      <w:r>
        <w:lastRenderedPageBreak/>
        <w:t xml:space="preserve">objektů každého </w:t>
      </w:r>
      <w:proofErr w:type="gramStart"/>
      <w:r>
        <w:t xml:space="preserve">typu a </w:t>
      </w:r>
      <w:r w:rsidRPr="004C4BB7">
        <w:rPr>
          <w:i/>
        </w:rPr>
        <w:t>f</w:t>
      </w:r>
      <w:r>
        <w:t xml:space="preserve"> = </w:t>
      </w:r>
      <w:r w:rsidRPr="004C4BB7">
        <w:rPr>
          <w:i/>
        </w:rPr>
        <w:t>F</w:t>
      </w:r>
      <w:r>
        <w:t>(</w:t>
      </w:r>
      <w:r w:rsidRPr="004C4BB7">
        <w:rPr>
          <w:i/>
        </w:rPr>
        <w:t>f</w:t>
      </w:r>
      <w:r w:rsidRPr="004C4BB7">
        <w:rPr>
          <w:i/>
          <w:vertAlign w:val="subscript"/>
        </w:rPr>
        <w:t>1</w:t>
      </w:r>
      <w:proofErr w:type="gramEnd"/>
      <w:r>
        <w:t>,</w:t>
      </w:r>
      <w:r w:rsidR="004C4BB7">
        <w:t xml:space="preserve"> </w:t>
      </w:r>
      <w:r w:rsidRPr="004C4BB7">
        <w:rPr>
          <w:i/>
        </w:rPr>
        <w:t>f</w:t>
      </w:r>
      <w:r w:rsidRPr="004C4BB7">
        <w:rPr>
          <w:i/>
          <w:vertAlign w:val="subscript"/>
        </w:rPr>
        <w:t>2</w:t>
      </w:r>
      <w:r>
        <w:t xml:space="preserve">) (pro určité </w:t>
      </w:r>
      <w:r w:rsidRPr="004C4BB7">
        <w:rPr>
          <w:i/>
        </w:rPr>
        <w:t>F</w:t>
      </w:r>
      <w:r>
        <w:t xml:space="preserve"> z </w:t>
      </w:r>
      <w:r w:rsidR="004C4BB7">
        <w:rPr>
          <w:rFonts w:ascii="Cambria Math" w:hAnsi="Cambria Math"/>
        </w:rPr>
        <w:t>ℝ</w:t>
      </w:r>
      <w:r w:rsidR="004C4BB7" w:rsidRPr="004C4BB7">
        <w:rPr>
          <w:vertAlign w:val="superscript"/>
        </w:rPr>
        <w:t>2</w:t>
      </w:r>
      <w:r w:rsidR="004C4BB7">
        <w:t xml:space="preserve"> d</w:t>
      </w:r>
      <w:r>
        <w:t xml:space="preserve">o </w:t>
      </w:r>
      <w:r w:rsidR="004C4BB7">
        <w:rPr>
          <w:rFonts w:ascii="Cambria Math" w:hAnsi="Cambria Math"/>
        </w:rPr>
        <w:t>ℝ</w:t>
      </w:r>
      <w:r>
        <w:t xml:space="preserve">) měří užitek dvojic objektů. V tomto případě není jasné, zda různé užitky jsou různé atributy. Možná nejpřirozenější intepretace by bylo nahlížet na </w:t>
      </w:r>
      <w:r w:rsidRPr="004C4BB7">
        <w:rPr>
          <w:i/>
        </w:rPr>
        <w:t>F</w:t>
      </w:r>
      <w:r>
        <w:t xml:space="preserve"> jako na vyjádření pravidla, které určuje vztah mezi užitky (v obou případech stejný atribut) objektů různých druhů, pravidlo, které vztahuje užitek komponent k užitku celku.</w:t>
      </w:r>
    </w:p>
    <w:p w14:paraId="71B0CE1C" w14:textId="17003285" w:rsidR="00A75954" w:rsidRDefault="00A75954" w:rsidP="00D638A4">
      <w:r>
        <w:t xml:space="preserve">Stejně tak je zavádějící popsat jako spojené měření doménu </w:t>
      </w:r>
      <w:proofErr w:type="spellStart"/>
      <w:r>
        <w:t>konkatenovatelných</w:t>
      </w:r>
      <w:proofErr w:type="spellEnd"/>
      <w:r>
        <w:t xml:space="preserve"> objektů ([2]). Může být dokázáno, že pokud je </w:t>
      </w:r>
      <w:r w:rsidR="004C4BB7">
        <w:t>〈</w:t>
      </w:r>
      <w:r w:rsidR="004C4BB7" w:rsidRPr="004C4BB7">
        <w:rPr>
          <w:i/>
        </w:rPr>
        <w:t>A</w:t>
      </w:r>
      <w:r w:rsidR="004C4BB7">
        <w:t xml:space="preserve">, ≥, ⊕〉 </w:t>
      </w:r>
      <w:r>
        <w:t xml:space="preserve">systém extenzivní veličiny, tak potom systém </w:t>
      </w:r>
      <w:r w:rsidR="004C4BB7">
        <w:t>〈</w:t>
      </w:r>
      <w:r w:rsidR="004C4BB7" w:rsidRPr="004C4BB7">
        <w:rPr>
          <w:i/>
        </w:rPr>
        <w:t>A</w:t>
      </w:r>
      <w:r w:rsidR="004C4BB7">
        <w:t xml:space="preserve">, </w:t>
      </w:r>
      <w:r w:rsidR="004C4BB7" w:rsidRPr="004C4BB7">
        <w:rPr>
          <w:i/>
        </w:rPr>
        <w:t>A</w:t>
      </w:r>
      <w:r w:rsidR="004C4BB7">
        <w:t>, ≽〉</w:t>
      </w:r>
      <w:r>
        <w:t>, s </w:t>
      </w:r>
      <w:r w:rsidR="004C4BB7">
        <w:t>≽</w:t>
      </w:r>
      <w:r>
        <w:t xml:space="preserve"> definovaným tak že </w:t>
      </w:r>
      <w:r w:rsidR="004C4BB7">
        <w:t>(</w:t>
      </w:r>
      <w:r w:rsidR="004C4BB7" w:rsidRPr="004C4BB7">
        <w:rPr>
          <w:i/>
        </w:rPr>
        <w:t>x</w:t>
      </w:r>
      <w:r w:rsidR="004C4BB7">
        <w:t xml:space="preserve">, </w:t>
      </w:r>
      <w:r w:rsidR="004C4BB7" w:rsidRPr="004C4BB7">
        <w:rPr>
          <w:i/>
        </w:rPr>
        <w:t>y</w:t>
      </w:r>
      <w:r w:rsidR="004C4BB7">
        <w:t>) ≽ (</w:t>
      </w:r>
      <w:r w:rsidR="004C4BB7" w:rsidRPr="004C4BB7">
        <w:rPr>
          <w:i/>
        </w:rPr>
        <w:t>z</w:t>
      </w:r>
      <w:r w:rsidR="004C4BB7">
        <w:t xml:space="preserve">, </w:t>
      </w:r>
      <w:r w:rsidR="004C4BB7" w:rsidRPr="004C4BB7">
        <w:rPr>
          <w:i/>
        </w:rPr>
        <w:t>w</w:t>
      </w:r>
      <w:r w:rsidR="004C4BB7">
        <w:t>)</w:t>
      </w:r>
      <w:r>
        <w:t xml:space="preserve"> právě tehdy</w:t>
      </w:r>
      <w:r w:rsidR="004C4BB7">
        <w:t>,</w:t>
      </w:r>
      <w:r>
        <w:t xml:space="preserve"> když </w:t>
      </w:r>
      <w:r w:rsidRPr="004C4BB7">
        <w:rPr>
          <w:i/>
        </w:rPr>
        <w:t>z</w:t>
      </w:r>
      <w:r w:rsidR="004C4BB7">
        <w:t xml:space="preserve"> ⊕ </w:t>
      </w:r>
      <w:r w:rsidRPr="004C4BB7">
        <w:rPr>
          <w:i/>
        </w:rPr>
        <w:t>w</w:t>
      </w:r>
      <w:r w:rsidR="004C4BB7">
        <w:t xml:space="preserve"> ≥ </w:t>
      </w:r>
      <w:r w:rsidRPr="004C4BB7">
        <w:rPr>
          <w:i/>
        </w:rPr>
        <w:t>x</w:t>
      </w:r>
      <w:r w:rsidR="004C4BB7">
        <w:t xml:space="preserve"> ⊕ </w:t>
      </w:r>
      <w:r w:rsidRPr="004C4BB7">
        <w:rPr>
          <w:i/>
        </w:rPr>
        <w:t>q</w:t>
      </w:r>
      <w:r>
        <w:t>, je aditivní spojenou strukturou.</w:t>
      </w:r>
    </w:p>
    <w:p w14:paraId="7A3E2D2C" w14:textId="3D19C17F" w:rsidR="00A75954" w:rsidRPr="00A25D7A" w:rsidRDefault="00A75954" w:rsidP="00D638A4">
      <w:r>
        <w:t>Teorie spojeného měření je teorie o struktuře atributů, nikoliv teorie o datech. Data, protože jsou odvozená z pozorování, obsahují chyby. Teorie spojeného měření neříká nic o chybách, a proto to není teorie o pozorováních. Je to teorie o relevantních atributech nezá</w:t>
      </w:r>
      <w:r w:rsidR="004C4BB7">
        <w:t>vislých na pozorováních ([</w:t>
      </w:r>
      <w:commentRangeStart w:id="11"/>
      <w:r w:rsidR="004C4BB7">
        <w:t>54</w:t>
      </w:r>
      <w:commentRangeEnd w:id="11"/>
      <w:r w:rsidR="004C4BB7">
        <w:rPr>
          <w:rStyle w:val="CommentReference"/>
        </w:rPr>
        <w:commentReference w:id="11"/>
      </w:r>
      <w:r w:rsidR="004C4BB7">
        <w:t>]).</w:t>
      </w:r>
    </w:p>
    <w:p w14:paraId="6F8025C8" w14:textId="72933BF0" w:rsidR="00A75954" w:rsidRDefault="00A75954" w:rsidP="00D638A4">
      <w:pPr>
        <w:pStyle w:val="Heading2"/>
        <w:rPr>
          <w:rFonts w:asciiTheme="minorHAnsi" w:eastAsiaTheme="minorEastAsia" w:hAnsiTheme="minorHAnsi" w:cstheme="minorBidi"/>
          <w:b w:val="0"/>
          <w:bCs w:val="0"/>
          <w:color w:val="auto"/>
          <w:sz w:val="22"/>
        </w:rPr>
      </w:pPr>
      <w:r>
        <w:t>Problémy reprezentační teorie měření</w:t>
      </w:r>
    </w:p>
    <w:p w14:paraId="22366D02" w14:textId="0F4CA8DA" w:rsidR="00A75954" w:rsidRDefault="007E460B" w:rsidP="00D638A4">
      <w:r>
        <w:t>[</w:t>
      </w:r>
      <w:r w:rsidR="00A75954">
        <w:t>TODO: přiřadit zdroje: [35], [27], [10], [39], [40], [41], [42], [38], [55]</w:t>
      </w:r>
      <w:r>
        <w:t>]</w:t>
      </w:r>
    </w:p>
    <w:p w14:paraId="189FC865" w14:textId="00AF2845" w:rsidR="007E460B" w:rsidRDefault="008D5C63" w:rsidP="00D638A4">
      <w:r>
        <w:t xml:space="preserve">Jak je z předchozího textu patrné, měření v pojetí RTM je vysoce abstraktní, což vede k tomu, že se jedná z praktického hlediska o příliš matematický nástroj; jak připomíná [41], axiomatická formulace rovnoramenných vah nedokáže rozlišit mezi hmotností a tíhou. Důvodů, proč </w:t>
      </w:r>
      <w:proofErr w:type="spellStart"/>
      <w:r>
        <w:t>jmá</w:t>
      </w:r>
      <w:proofErr w:type="spellEnd"/>
      <w:r>
        <w:t xml:space="preserve"> RTM omezenou použitelnost v aplikovaných vědách je však více: </w:t>
      </w:r>
      <w:r w:rsidR="007E460B">
        <w:t xml:space="preserve">modely RTM </w:t>
      </w:r>
      <w:r w:rsidR="005C7F80">
        <w:t xml:space="preserve">postrádají </w:t>
      </w:r>
      <w:r w:rsidR="007E460B">
        <w:t xml:space="preserve">velmi důležitý vztah </w:t>
      </w:r>
      <w:proofErr w:type="gramStart"/>
      <w:r w:rsidR="007E460B">
        <w:t>příčina</w:t>
      </w:r>
      <w:proofErr w:type="gramEnd"/>
      <w:r w:rsidR="007E460B">
        <w:t>–</w:t>
      </w:r>
      <w:proofErr w:type="gramStart"/>
      <w:r w:rsidR="007E460B">
        <w:t>následek</w:t>
      </w:r>
      <w:proofErr w:type="gramEnd"/>
      <w:r w:rsidR="007E460B">
        <w:t xml:space="preserve"> a jiné podobné relace mezi měřitelnými atributy</w:t>
      </w:r>
      <w:r w:rsidR="005C7F80">
        <w:t xml:space="preserve"> mající podobu zákonů</w:t>
      </w:r>
      <w:r w:rsidR="007E460B">
        <w:t>; RTM neobsahuje konkrétní reprezentaci postupů měření, měřících nástrojů a jejich dynamické interakce; RTM není vhodná pro statistický popis chyb měření, šumu a nejistoty. [41]</w:t>
      </w:r>
    </w:p>
    <w:p w14:paraId="1D00A93D" w14:textId="77777777" w:rsidR="00A75954" w:rsidRDefault="00A75954" w:rsidP="00D638A4">
      <w:pPr>
        <w:pStyle w:val="Heading3"/>
      </w:pPr>
      <w:r>
        <w:t>Problémy s empirickým základem RTM</w:t>
      </w:r>
    </w:p>
    <w:p w14:paraId="4B74005F" w14:textId="7737F754" w:rsidR="00132D08" w:rsidRDefault="00132D08" w:rsidP="00D638A4">
      <w:r>
        <w:t xml:space="preserve">RTM nečiní ostré rozlišení mezi určením </w:t>
      </w:r>
      <w:r w:rsidR="00DA5A0E">
        <w:t>hodnoty</w:t>
      </w:r>
      <w:r>
        <w:t xml:space="preserve"> atributu s pomocí měření či s pomocí teorie. Například, protože teplota je teoretická termodynamická veličina (definovaná částečnou derivací vnitřní energie systému nad entropií) podléhající termodynamickým zákonům, její hodnotu nelze určit s pomocí fundamentálního měření, založeného na kvalitativní relaci „studenější než“. Místo toho je teplota běžně měřena nepřímo, třeba s pomocí teploměru, ve kterém je délka kapaliny přibližně </w:t>
      </w:r>
      <w:r w:rsidR="00DA5A0E">
        <w:t>lineárně</w:t>
      </w:r>
      <w:r>
        <w:t xml:space="preserve"> vztažená k teplotě. Pointou je, že realistické měření cílového atributu </w:t>
      </w:r>
      <w:r w:rsidRPr="00DA5A0E">
        <w:rPr>
          <w:i/>
        </w:rPr>
        <w:t>Q</w:t>
      </w:r>
      <w:r>
        <w:t xml:space="preserve"> (instanciovaného objektem) využívá druhého přímo pozorovatelného rafiového atributu</w:t>
      </w:r>
      <w:r w:rsidR="00DA5A0E">
        <w:t xml:space="preserve"> </w:t>
      </w:r>
      <w:r w:rsidR="00DA5A0E" w:rsidRPr="00DA5A0E">
        <w:rPr>
          <w:i/>
        </w:rPr>
        <w:t>Q</w:t>
      </w:r>
      <w:r w:rsidR="00DA5A0E" w:rsidRPr="00DA5A0E">
        <w:rPr>
          <w:vertAlign w:val="superscript"/>
        </w:rPr>
        <w:t>⤉</w:t>
      </w:r>
      <w:r w:rsidR="00DA5A0E">
        <w:t xml:space="preserve"> měřicího nástroje, jehož hodnoty jsou nomologicky vztaženy k hodnotám </w:t>
      </w:r>
      <w:r w:rsidR="00DA5A0E" w:rsidRPr="00DA5A0E">
        <w:rPr>
          <w:i/>
        </w:rPr>
        <w:t>Q</w:t>
      </w:r>
      <w:r w:rsidR="00DA5A0E">
        <w:t xml:space="preserve"> pomocí </w:t>
      </w:r>
      <w:proofErr w:type="gramStart"/>
      <w:r w:rsidR="00DA5A0E">
        <w:t xml:space="preserve">rovnice </w:t>
      </w:r>
      <w:r w:rsidR="00DA5A0E" w:rsidRPr="00DA5A0E">
        <w:rPr>
          <w:i/>
        </w:rPr>
        <w:t>Q</w:t>
      </w:r>
      <w:r w:rsidR="00DA5A0E" w:rsidRPr="00DA5A0E">
        <w:rPr>
          <w:vertAlign w:val="superscript"/>
        </w:rPr>
        <w:t>⤉</w:t>
      </w:r>
      <w:r w:rsidR="00DA5A0E">
        <w:t xml:space="preserve"> = </w:t>
      </w:r>
      <w:r w:rsidR="00DA5A0E" w:rsidRPr="00DA5A0E">
        <w:rPr>
          <w:i/>
        </w:rPr>
        <w:t>F</w:t>
      </w:r>
      <w:r w:rsidR="00DA5A0E">
        <w:t>(</w:t>
      </w:r>
      <w:r w:rsidR="00DA5A0E" w:rsidRPr="00DA5A0E">
        <w:rPr>
          <w:i/>
        </w:rPr>
        <w:t>Q</w:t>
      </w:r>
      <w:r w:rsidR="00DA5A0E">
        <w:t>). Tudíž</w:t>
      </w:r>
      <w:proofErr w:type="gramEnd"/>
      <w:r w:rsidR="00DA5A0E">
        <w:t>, získat hodnoty Q z teorie je jedna věc a získat je měření jiná. Protože atributy vědeckého zájmu mají důležité zákonné vztahy s jinými atributy, jejich měření jsou prakticky vždy nepřímá (či odvozená). Je třeba poznat, že RTM není schopná sloužit komplexním potřebám inženýrských aplikací, vývoji vědeckých modelů či validaci teorií.</w:t>
      </w:r>
    </w:p>
    <w:p w14:paraId="2BF7236A" w14:textId="77777777" w:rsidR="00132D08" w:rsidRPr="00132D08" w:rsidRDefault="00132D08" w:rsidP="00D638A4"/>
    <w:p w14:paraId="3D6955E3" w14:textId="77777777" w:rsidR="00A75954" w:rsidRDefault="00A75954" w:rsidP="00D638A4">
      <w:r>
        <w:t>Aby mohla být relace uspořádání tranzitivní, vyžaduje arbitrárně přesné rozlišení, které vědecké měřící nástroje nemají, natož lidské smysly. Je jednoduché vytvořit situaci, kdy lidé, kteří porovnávají objekty podle nějakého extenzivního atributu, vytvoří sadu tvrzení, která není tranzitivní, např. když jsou rozdíly mezi objekty x a y a mezi objekty y a z pod prahem smyslové detekce, zatímco rozdíl mezi x a z je dostatečně velký, aby byl jasně detekovatelný.</w:t>
      </w:r>
    </w:p>
    <w:p w14:paraId="0D10BF4F" w14:textId="77777777" w:rsidR="00A75954" w:rsidRDefault="00A75954" w:rsidP="00D638A4">
      <w:r>
        <w:t xml:space="preserve">Nelze vytvořit pozorovací intepretaci </w:t>
      </w:r>
      <w:proofErr w:type="spellStart"/>
      <w:r>
        <w:t>archimédovské</w:t>
      </w:r>
      <w:proofErr w:type="spellEnd"/>
      <w:r>
        <w:t xml:space="preserve"> vlastnosti, která říká, že množství atributu, který objekt má, může být v principu překonáno spojením dostatečného množství replik jiného objektu se stejným atributem. Nejenže bychom museli mít neomezenou (potenciálně nekonečnou) zásobu „replik“ pro každý objekt, ale samotná relace „x je replikou y“, má některé </w:t>
      </w:r>
      <w:r>
        <w:lastRenderedPageBreak/>
        <w:t>formální vlastnosti (např. tranzitivitu), které nelze interpretovat pozorováním. Rovněž výraz „může být v princip překonáno“ překračuje závazek empirika „zdržet se víry v cokoliv, co jde za skutečný, pozorovatelný fenomén“.</w:t>
      </w:r>
    </w:p>
    <w:p w14:paraId="5687E502" w14:textId="77777777" w:rsidR="00A75954" w:rsidRDefault="00A75954" w:rsidP="00D638A4">
      <w:r>
        <w:t xml:space="preserve">Uzavřenost operace konkatenace implikuje spočetně nekonečné množství objektů mající atribut v množině D, což rozhodně překračuje to, co lze určit pozorováním. Navíc, algebraické vlastnosti jako pozitivita zahrnují </w:t>
      </w:r>
      <w:proofErr w:type="spellStart"/>
      <w:r>
        <w:t>mereologicky</w:t>
      </w:r>
      <w:proofErr w:type="spellEnd"/>
      <w:r>
        <w:rPr>
          <w:rStyle w:val="FootnoteReference"/>
        </w:rPr>
        <w:footnoteReference w:id="31"/>
      </w:r>
      <w:r>
        <w:t xml:space="preserve"> bezvýznamné (a tudíž fyzicky nemožné) srovnání objektu </w:t>
      </w:r>
      <w:r w:rsidRPr="00347E2C">
        <w:rPr>
          <w:i/>
        </w:rPr>
        <w:t>x</w:t>
      </w:r>
      <w:r>
        <w:t xml:space="preserve"> s objektem obsahujícím </w:t>
      </w:r>
      <w:r w:rsidRPr="00347E2C">
        <w:rPr>
          <w:i/>
        </w:rPr>
        <w:t>x</w:t>
      </w:r>
      <w:r>
        <w:t xml:space="preserve"> jako část, jako v </w:t>
      </w:r>
      <w:r w:rsidRPr="00347E2C">
        <w:rPr>
          <w:i/>
        </w:rPr>
        <w:t>x</w:t>
      </w:r>
      <w:r>
        <w:t xml:space="preserve"> </w:t>
      </w:r>
      <w:r>
        <w:rPr>
          <w:rFonts w:ascii="Cambria Math" w:hAnsi="Cambria Math"/>
        </w:rPr>
        <w:t>≼</w:t>
      </w:r>
      <w:r>
        <w:t xml:space="preserve"> (</w:t>
      </w:r>
      <w:r w:rsidRPr="00347E2C">
        <w:rPr>
          <w:i/>
        </w:rPr>
        <w:t>x</w:t>
      </w:r>
      <w:r>
        <w:t xml:space="preserve"> </w:t>
      </w:r>
      <w:r>
        <w:rPr>
          <w:rFonts w:ascii="Cambria Math" w:hAnsi="Cambria Math"/>
        </w:rPr>
        <w:t>⊕</w:t>
      </w:r>
      <w:r>
        <w:t xml:space="preserve"> </w:t>
      </w:r>
      <w:r w:rsidRPr="00347E2C">
        <w:rPr>
          <w:i/>
        </w:rPr>
        <w:t>y</w:t>
      </w:r>
      <w:r>
        <w:t>).</w:t>
      </w:r>
    </w:p>
    <w:p w14:paraId="3669571E" w14:textId="77777777" w:rsidR="00A75954" w:rsidRDefault="00A75954" w:rsidP="00D638A4">
      <w:r>
        <w:t xml:space="preserve">Tyto problémy s pozorovací intepretací axiomů měřitelnosti neunikly teoretikům měření. Ti si od začátku uvědomovali, jak moc abstrakce a idealizace vyžaduje axiomatizace měření. Jejich odpověď ovšem spočívala v matematických modifikacích standardní axiomatizace; těmito úpravami se snažili odstranit problémy s intepretací relace uspořádání a operace konkatenace. Nutnost, aby byla tranzitivita interpretovatelná pozorováním, řešili tím, že na relaci uspořádání nahlíželi stochasticky, či se uvažovalo o </w:t>
      </w:r>
      <w:commentRangeStart w:id="12"/>
      <w:proofErr w:type="spellStart"/>
      <w:r>
        <w:t>polouspořádání</w:t>
      </w:r>
      <w:commentRangeEnd w:id="12"/>
      <w:proofErr w:type="spellEnd"/>
      <w:r>
        <w:rPr>
          <w:rStyle w:val="CommentReference"/>
        </w:rPr>
        <w:commentReference w:id="12"/>
      </w:r>
      <w:r>
        <w:t xml:space="preserve">. Uzavřenost konkatenace mohli vyřešit, pokud </w:t>
      </w:r>
      <w:proofErr w:type="gramStart"/>
      <w:r>
        <w:t>by</w:t>
      </w:r>
      <w:proofErr w:type="gramEnd"/>
      <w:r>
        <w:t xml:space="preserve"> konkatenace byla definována pouze pro vlastní podmnožinu domény D. Archimédovská vlastnost </w:t>
      </w:r>
      <w:proofErr w:type="gramStart"/>
      <w:r>
        <w:t>by</w:t>
      </w:r>
      <w:proofErr w:type="gramEnd"/>
      <w:r>
        <w:t xml:space="preserve"> mohla být vynechána použitím konečných měřících struktur (jejichž reprezentace v podobě reálných čísel nevyžadují tuto vlastnost), nebo do ne-archimédovských měřících struktur s ne-standardními reálně číselnými reprezentacemi. </w:t>
      </w:r>
      <w:proofErr w:type="spellStart"/>
      <w:r>
        <w:t>Mereologicky</w:t>
      </w:r>
      <w:proofErr w:type="spellEnd"/>
      <w:r>
        <w:t xml:space="preserve"> nesmyslnému porovnání, které vyžadují algebraické vlastnosti konkatenace, se lze vyhnout, pokud konkatenaci ustanovíme jisté </w:t>
      </w:r>
      <w:proofErr w:type="spellStart"/>
      <w:r>
        <w:t>mereologické</w:t>
      </w:r>
      <w:proofErr w:type="spellEnd"/>
      <w:r>
        <w:t xml:space="preserve"> restrikce.</w:t>
      </w:r>
    </w:p>
    <w:p w14:paraId="023FE821" w14:textId="77777777" w:rsidR="00A75954" w:rsidRDefault="00A75954" w:rsidP="00D638A4">
      <w:r>
        <w:t xml:space="preserve">Žádná z těchto modifikací ale neplní svůj účel; odstraněním určitých </w:t>
      </w:r>
      <w:proofErr w:type="spellStart"/>
      <w:r>
        <w:t>neintepretovatelných</w:t>
      </w:r>
      <w:proofErr w:type="spellEnd"/>
      <w:r>
        <w:t xml:space="preserve"> vlastností tyto modifikace, byť ne vždy explicitně, uvedou nové strukturní předpoklady, které lze obdobně těžko interpretovat pozorováním. Stochastická varianta porovnávání zahrnuje pomocnou pravděpodobnostní strukturu, která musí rovněž mít idealizovanou relaci uspořádání (např. relace „událost x je méně pravděpodobná než událost y“, axiomatizovaná jako tranzitivní a </w:t>
      </w:r>
      <w:proofErr w:type="spellStart"/>
      <w:r>
        <w:t>archimédovská</w:t>
      </w:r>
      <w:proofErr w:type="spellEnd"/>
      <w:r>
        <w:t>), a rovněž musí mít idealizované strukturní předpoklady pro prokázání existence poměrů pravděpodobnosti.</w:t>
      </w:r>
    </w:p>
    <w:p w14:paraId="68B8DF60" w14:textId="77777777" w:rsidR="00A75954" w:rsidRDefault="00A75954" w:rsidP="00D638A4">
      <w:r>
        <w:t>Pokud učiníme empirické relace uspořádání ne-</w:t>
      </w:r>
      <w:proofErr w:type="spellStart"/>
      <w:r>
        <w:t>archimédovské</w:t>
      </w:r>
      <w:proofErr w:type="spellEnd"/>
      <w:r>
        <w:t>, musíme se vzdát ekvivalence logické struktury mezi fyzickými a matematickými relacemi a operacemi. Mohli bychom předpokládat pouze jednosměrnou implikaci, buď z fyzických relací a operací do matematických, nebo naopak. RTM by tak nenabízela buď formální omezení numerického přiřazování, nebo formální odůvodnění, proč by vypočítané teoretické predikce měly odpovídat měřícím interakcím světa.</w:t>
      </w:r>
    </w:p>
    <w:p w14:paraId="175E5839" w14:textId="77777777" w:rsidR="00A75954" w:rsidRDefault="00A75954" w:rsidP="00D638A4">
      <w:r>
        <w:t xml:space="preserve">Zavést operaci konkatenace </w:t>
      </w:r>
      <w:proofErr w:type="spellStart"/>
      <w:r>
        <w:t>mereologické</w:t>
      </w:r>
      <w:proofErr w:type="spellEnd"/>
      <w:r>
        <w:t xml:space="preserve"> omezení (aby se zabránilo fyzicky nesmyslné agregaci a porovnávání objektů s jejích vlastními částmi) by vyžadovalo množství eukleidovské geometrie na pozadí, potřebné pro definování teoreticky smysluplné měřené části (tj. části získané např. rozdělením tyče rovinou kolmou ke směru délky tyče vs. části získané odštěpením). Taková pomocná geometrie nicméně vyžaduje strukturní podmínky na vhodných geometrických relacích (relace „mezi“, ortogonalita, atd.), které jsou opět těžko interpretovatelné pozorováním.</w:t>
      </w:r>
    </w:p>
    <w:p w14:paraId="196B2DDE" w14:textId="77777777" w:rsidR="00A75954" w:rsidRDefault="00A75954" w:rsidP="00D638A4">
      <w:r>
        <w:t xml:space="preserve">Přestože existují další obtížnosti při empirické intepretaci měřících struktur RTM, tyto již zmíněné dovolují následující závěr: veličiny a jejich měření nemůže být vysvětleno tím, že s veličinami budeme zacházet jako se zástupci pro kvalitativní pozorovatelné manipulace fyzických objektů. Taková intepretace činí axiomy RTM nesprávné, a ve tím výsledku reprezentačním teorémům, podporovaným těmito axiomy, upírá jakýkoliv </w:t>
      </w:r>
      <w:proofErr w:type="spellStart"/>
      <w:r>
        <w:t>mimomatematický</w:t>
      </w:r>
      <w:proofErr w:type="spellEnd"/>
      <w:r>
        <w:t xml:space="preserve"> význam.</w:t>
      </w:r>
    </w:p>
    <w:p w14:paraId="3FCB691A" w14:textId="77777777" w:rsidR="00A75954" w:rsidRDefault="00A75954" w:rsidP="00D638A4">
      <w:r>
        <w:lastRenderedPageBreak/>
        <w:t xml:space="preserve">Co je tedy axiomy o těchto „měřících“ strukturách říkají? A proč bychom měli akceptovat </w:t>
      </w:r>
      <w:proofErr w:type="spellStart"/>
      <w:r>
        <w:t>homomorfizmus</w:t>
      </w:r>
      <w:proofErr w:type="spellEnd"/>
      <w:r>
        <w:t xml:space="preserve"> do reálných čísel podporovaný těmito axiomy jako odůvodnění kvantitativního měření ve vědě?</w:t>
      </w:r>
    </w:p>
    <w:p w14:paraId="798BE0E9" w14:textId="77777777" w:rsidR="00A75954" w:rsidRDefault="00A75954" w:rsidP="00D638A4">
      <w:r>
        <w:t>RTM může opustit empirické základy a představit axiomatizované měřící struktury jako teorie kvantit, které jsou, jako jiné vědecké teorie, oprávněné k určité idealizaci. Pokud je ovšem zvolena tato pozice, RTM musí čelit několika provázaným teoretickým nevýhodám, jak ukážeme dále.</w:t>
      </w:r>
    </w:p>
    <w:p w14:paraId="06403C04" w14:textId="77777777" w:rsidR="00A75954" w:rsidRDefault="00A75954" w:rsidP="00D638A4">
      <w:r>
        <w:t>Jakmile je jasné, že měřící struktury RTM nemohou dát kompletně kvalitativní empirickou intepretaci, rozlišení mezi fundamentálním a odvozeným měření 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vynikne, když měření vyžaduje pochopení a specifikace založené na teorii, když vyžaduje interakce mezi cílovým systémem a určeným měřícím nástrojem, anebo když vyžaduje kalibrace nástroje. I tak jednoduchá měřící procedura jako měření délky tyče pravítkem předpokládá, mimo jiné, kontrolu tepelné expanze tyče, a tudíž vztah mezi teplotou a délkou. Je tedy důležité pro teorii měření, aby byla formulovaná takovým způsobem, aby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druhé, nebo budování nových modelů z dříve specifikovaných.</w:t>
      </w:r>
    </w:p>
    <w:p w14:paraId="694B122F" w14:textId="77777777" w:rsidR="00A75954" w:rsidRDefault="00A75954" w:rsidP="00D638A4">
      <w:pPr>
        <w:pStyle w:val="Heading3"/>
      </w:pPr>
      <w:r>
        <w:t>Škála je brána jako konstrukce.</w:t>
      </w:r>
    </w:p>
    <w:p w14:paraId="00057FC7" w14:textId="77777777" w:rsidR="00A75954" w:rsidRDefault="00A75954" w:rsidP="00D638A4">
      <w:r>
        <w:t>Logický positivismus tvrdil, že vědeckou teorii lze rozdělit do dvou jazyků: jazyka pozorování (tvrzení o objektech, vlastnostech a vztazích) a jazyka teoretického (tvrzení o abstraktních objektech, vlastnostech a vztazích); termíny z teoretického jazyka byly ukotveny v pozorovacím, přičemž koordinace byla možná pomocí korespondenčních pravidel.</w:t>
      </w:r>
    </w:p>
    <w:p w14:paraId="6E039B94" w14:textId="77777777" w:rsidR="00A75954" w:rsidRDefault="00A75954" w:rsidP="00D638A4">
      <w:r>
        <w:t>Reprezentační teorie měření se snaží o něco podobného, a mají tedy podobná slabá místa.</w:t>
      </w:r>
    </w:p>
    <w:p w14:paraId="1B747601" w14:textId="77777777" w:rsidR="00A75954" w:rsidRDefault="00A75954" w:rsidP="00D638A4">
      <w:r>
        <w:t xml:space="preserve">Fakt, že je možné zkonstruovat reprezentaci, nemůže být postačující podmínkou v definici měření – lze vytvořit situace, kdy máme </w:t>
      </w:r>
      <w:r w:rsidRPr="002D63AC">
        <w:t>homo</w:t>
      </w:r>
      <w:r>
        <w:t xml:space="preserve">morfní reprezentaci, která ovšem není měřením (např. </w:t>
      </w:r>
      <w:proofErr w:type="spellStart"/>
      <w:r>
        <w:t>Guttmanova</w:t>
      </w:r>
      <w:proofErr w:type="spellEnd"/>
      <w:r>
        <w:t xml:space="preserve"> škála „mám rodiče“ – „mám plnovous“ – „menstruuji“ – „rodila jsem“). Tento argument je variantou </w:t>
      </w:r>
      <w:proofErr w:type="spellStart"/>
      <w:r>
        <w:t>podurčenosti</w:t>
      </w:r>
      <w:proofErr w:type="spellEnd"/>
      <w:r>
        <w:t xml:space="preserve"> – data vyžadovaná spojeným měřením jí trpí, protože splnění axiomů díky </w:t>
      </w:r>
      <w:proofErr w:type="spellStart"/>
      <w:r>
        <w:t>aditivitě</w:t>
      </w:r>
      <w:proofErr w:type="spellEnd"/>
      <w:r>
        <w:t xml:space="preserve"> na úrovni dat neznamená, že data byla vygenerována aditivním procesem; relace zaznamenané v systému musí mít kauzální předchůdce.</w:t>
      </w:r>
    </w:p>
    <w:p w14:paraId="5DDFC1BA" w14:textId="77777777" w:rsidR="00A75954" w:rsidRDefault="00A75954" w:rsidP="00D638A4">
      <w:pPr>
        <w:pStyle w:val="Heading3"/>
      </w:pPr>
      <w:r>
        <w:t>Chyba a nejistota v měření</w:t>
      </w:r>
    </w:p>
    <w:p w14:paraId="6C17F3B4" w14:textId="77777777" w:rsidR="00A75954" w:rsidRDefault="00A75954" w:rsidP="00D638A4">
      <w:r>
        <w:t xml:space="preserve">Chyba a nejistota výsledků jsou nevyhnutelné aspekty měření, a moderní věda vyvinula řadu metod pro kontrolování a odhadování chyby. Teorie měření proto musí být formulována takovým způsobem, aby zahrnovala roli kontroly a odhadu chyb. V RTM se s chybou zachází dvěma problematickými způsoby. První se zaměřuje na oslabení logické struktury relací a operací, tj. nahrazení neostrého uspořádání </w:t>
      </w:r>
      <w:proofErr w:type="spellStart"/>
      <w:r>
        <w:t>polouspořádáním</w:t>
      </w:r>
      <w:proofErr w:type="spellEnd"/>
      <w:r>
        <w:t>, které zahrne chyby, jež způsobují netranzitivitu relace. Tento přístup je nedostatečný, neboť se snaží nedokonalosti výsledku měření zahrnout do toho, co je měřeno, místo aby tyto nepřesnosti byly vlastností měřící procedury.</w:t>
      </w:r>
    </w:p>
    <w:p w14:paraId="6DED393F" w14:textId="77777777" w:rsidR="00A75954" w:rsidRDefault="00A75954" w:rsidP="00D638A4">
      <w:r>
        <w:t xml:space="preserve">Druhý způsob spočívá ve „schování“ chyby měření v reprezentujícím </w:t>
      </w:r>
      <w:proofErr w:type="spellStart"/>
      <w:r>
        <w:t>homomorfizmu</w:t>
      </w:r>
      <w:proofErr w:type="spellEnd"/>
      <w:r>
        <w:t xml:space="preserve"> f: D-&gt;R, což vede k pravděpodobnostní reprezentaci ve formě </w:t>
      </w:r>
      <w:r w:rsidRPr="005577CF">
        <w:rPr>
          <w:i/>
        </w:rPr>
        <w:t>P</w:t>
      </w:r>
      <w:r>
        <w:t xml:space="preserve">(α ≤ </w:t>
      </w:r>
      <w:r w:rsidRPr="005577CF">
        <w:rPr>
          <w:i/>
        </w:rPr>
        <w:t>f</w:t>
      </w:r>
      <w:r>
        <w:t xml:space="preserve">(x) ≤ β) = </w:t>
      </w:r>
      <w:r w:rsidRPr="005577CF">
        <w:rPr>
          <w:i/>
        </w:rPr>
        <w:t>p</w:t>
      </w:r>
      <w:r>
        <w:t xml:space="preserve">, která tvrdí že </w:t>
      </w:r>
      <w:proofErr w:type="gramStart"/>
      <w:r>
        <w:t xml:space="preserve">hodnota f(x) </w:t>
      </w:r>
      <w:proofErr w:type="spellStart"/>
      <w:r>
        <w:t>morfizmu</w:t>
      </w:r>
      <w:proofErr w:type="spellEnd"/>
      <w:proofErr w:type="gramEnd"/>
      <w:r>
        <w:t xml:space="preserve"> </w:t>
      </w:r>
      <w:r w:rsidRPr="005577CF">
        <w:rPr>
          <w:i/>
        </w:rPr>
        <w:t>f</w:t>
      </w:r>
      <w:r>
        <w:t xml:space="preserve"> pro objekt </w:t>
      </w:r>
      <w:r w:rsidRPr="005577CF">
        <w:rPr>
          <w:i/>
        </w:rPr>
        <w:t>x</w:t>
      </w:r>
      <w:r>
        <w:t xml:space="preserve"> je mezi α a β s pravděpodobností </w:t>
      </w:r>
      <w:r w:rsidRPr="005577CF">
        <w:rPr>
          <w:i/>
        </w:rPr>
        <w:t>p</w:t>
      </w:r>
      <w:r>
        <w:t xml:space="preserve">. RTM ovšem stále nenašla správné pravděpodobnostní podmínky pro relace, včetně podmínky tranzitivity součinu pravděpodobností ve formě </w:t>
      </w:r>
      <w:proofErr w:type="spellStart"/>
      <w:r>
        <w:t>Pr</w:t>
      </w:r>
      <w:proofErr w:type="spellEnd"/>
      <w:r>
        <w:t xml:space="preserve">(x </w:t>
      </w:r>
      <w:r>
        <w:rPr>
          <w:rFonts w:ascii="Cambria Math" w:hAnsi="Cambria Math"/>
        </w:rPr>
        <w:t>≼</w:t>
      </w:r>
      <w:r>
        <w:t xml:space="preserve"> y) * </w:t>
      </w:r>
      <w:proofErr w:type="spellStart"/>
      <w:r>
        <w:t>Pr</w:t>
      </w:r>
      <w:proofErr w:type="spellEnd"/>
      <w:r>
        <w:t xml:space="preserve">(y </w:t>
      </w:r>
      <w:r>
        <w:rPr>
          <w:rFonts w:ascii="Cambria Math" w:hAnsi="Cambria Math"/>
        </w:rPr>
        <w:t>≼</w:t>
      </w:r>
      <w:r>
        <w:t xml:space="preserve"> z) ≤ </w:t>
      </w:r>
      <w:proofErr w:type="spellStart"/>
      <w:r>
        <w:t>Pr</w:t>
      </w:r>
      <w:proofErr w:type="spellEnd"/>
      <w:r>
        <w:t xml:space="preserve">(x </w:t>
      </w:r>
      <w:r>
        <w:rPr>
          <w:rFonts w:ascii="Cambria Math" w:hAnsi="Cambria Math"/>
        </w:rPr>
        <w:t>≼</w:t>
      </w:r>
      <w:r>
        <w:t xml:space="preserve"> z), či v jiné podobě, která spolu s dalšími </w:t>
      </w:r>
      <w:r>
        <w:lastRenderedPageBreak/>
        <w:t xml:space="preserve">podmínkami zaručí existenci reálně číslované náhodné proměnné f spolu s její pravděpodobnostní distribucí P tak, že P(x </w:t>
      </w:r>
      <w:r>
        <w:rPr>
          <w:rFonts w:ascii="Cambria Math" w:hAnsi="Cambria Math"/>
        </w:rPr>
        <w:t>≼</w:t>
      </w:r>
      <w:r>
        <w:t xml:space="preserve"> y) = P(f(x) &lt; f(y)) platí pro všechny x a y v D.</w:t>
      </w:r>
    </w:p>
    <w:p w14:paraId="40BA25A4" w14:textId="77777777" w:rsidR="00A75954" w:rsidRDefault="00A75954" w:rsidP="00D638A4">
      <w:pPr>
        <w:pStyle w:val="Heading3"/>
      </w:pPr>
      <w:r>
        <w:t>Problém specifikace měřené veličiny</w:t>
      </w:r>
    </w:p>
    <w:p w14:paraId="4042D2E1" w14:textId="77777777" w:rsidR="00A75954" w:rsidRDefault="00A75954" w:rsidP="00D638A4">
      <w:r>
        <w:t>Protože původní metody a procedury pro měření základních fyzikálních veličin jako jsou délka, hmotnost a čas byly vytvořeny dlouho předtím, než vznikla teoretická věda, mohlo by se zdát, že obecně je pochopení cílových atributů nezávisle na teorii, pouze pomocí pozorování, vždy dostačující pro vytvoření procedur a metod pro měření těchto atributů. Takový přístup zdola nahoru příliš nefungoval ani v newtonovské fyzice, např. když se zaměňovaly veličiny později rozlišené jako hybnost a kinetická energie. V sociálních vědách si takový přístup vede ještě hůře; u mnoha atributů (inteligence, chudoba, tělesná zdatnost, atp.), které se vyskytují v různé míře, a mají tak strukturu uspořádání, reprezentační přístup nevedl k jejich správnému měření</w:t>
      </w:r>
      <w:r>
        <w:rPr>
          <w:rStyle w:val="FootnoteReference"/>
        </w:rPr>
        <w:footnoteReference w:id="32"/>
      </w:r>
      <w:r>
        <w:t>; nejspíše proto, že vyžadují hlubší teorie či modely, které reprezentační přístup neřeší a neobsahuje. Není pak jasné, co přesně indikátor v podobě skóre v testu inteligence měří, neboť měřitel nemá dostatečně přesnou teorii inteligence.</w:t>
      </w:r>
    </w:p>
    <w:p w14:paraId="5EA0D475" w14:textId="77777777" w:rsidR="00A75954" w:rsidRDefault="00A75954" w:rsidP="00D638A4">
      <w:r>
        <w:t>Měřená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5B037AB9" w14:textId="77777777" w:rsidR="00A75954" w:rsidRDefault="00A75954" w:rsidP="00D638A4">
      <w:r>
        <w:t>Rozhodnutí co a jak měřit je závislé na teorii či modelu. V případě měření komplexních atributů, formální předpoklady RTM vyžadují podstatné teoretické obohacení, které vezme v úvahu idealizace a poskytne framework pro analýzu a intepretaci výsledků.</w:t>
      </w:r>
    </w:p>
    <w:p w14:paraId="2F87EC77" w14:textId="77777777" w:rsidR="00A75954" w:rsidRDefault="00A75954" w:rsidP="00D638A4">
      <w:pPr>
        <w:pStyle w:val="Heading3"/>
      </w:pPr>
      <w:r>
        <w:t>Problém konečných/diskrétních versus nekonečných/kontinuálních</w:t>
      </w:r>
    </w:p>
    <w:p w14:paraId="0C87623B" w14:textId="77777777" w:rsidR="00A75954" w:rsidRDefault="00A75954" w:rsidP="00D638A4">
      <w:r>
        <w:t xml:space="preserve">Protože matematické modelování napříč vědami vyžaduje reálná (a komplexní) čísla, RTM se, přirozeně, zaměřuje na reprezentace právě do reálných čísel. Hodnoty </w:t>
      </w:r>
      <w:proofErr w:type="spellStart"/>
      <w:r>
        <w:t>homomorfizmu</w:t>
      </w:r>
      <w:proofErr w:type="spellEnd"/>
      <w:r>
        <w:t xml:space="preserve"> jsou nejen předpokládány ostré, ale zahrnují i všechna reálná čísla (tj. nevypočitatelná či náhodná) která nemohou být získána ani v limitě nekonečné přesnosti dovolené vysoce idealizovaným měřícím nástrojem. S omezeným rozlišením a pamětí skutečných měřících nástrojů jsou numerické hodnoty takto získané v nejlepším případě ležící v relativně malém intervalu a vždy specifikované v konečném počtu desetinných míst. To vede k úvaze, že na měření je třeba nahlížet v termínech modelů </w:t>
      </w:r>
      <w:proofErr w:type="spellStart"/>
      <w:r>
        <w:t>diskretizovaného</w:t>
      </w:r>
      <w:proofErr w:type="spellEnd"/>
      <w:r>
        <w:t xml:space="preserve"> kontinua, a jeho diskretizace indukovaná měřením musí být započítána v teorii měření. Ale RTM žádné matematické ani konceptuální prostředky pro toto neposkytuje.</w:t>
      </w:r>
    </w:p>
    <w:p w14:paraId="40D03279" w14:textId="77777777" w:rsidR="00A75954" w:rsidRDefault="00A75954" w:rsidP="00D638A4"/>
    <w:p w14:paraId="0E2D18E9" w14:textId="77777777" w:rsidR="00A75954" w:rsidRDefault="00A75954" w:rsidP="00D638A4">
      <w:r>
        <w:t>Faktem je, že ve vědecké a technologické praxi definice měřící procedury obvykle vyžaduje zřídit měřící systém, a ne přímo porovnávat objekty mezi sebou.</w:t>
      </w:r>
    </w:p>
    <w:p w14:paraId="57EC9944" w14:textId="77777777" w:rsidR="007E460B" w:rsidRDefault="007E460B" w:rsidP="00D638A4">
      <w:pPr>
        <w:pStyle w:val="Heading2"/>
      </w:pPr>
      <w:r>
        <w:t>Řešení některých problémů RTM</w:t>
      </w:r>
    </w:p>
    <w:p w14:paraId="3E10E280" w14:textId="77777777" w:rsidR="007E460B" w:rsidRDefault="007E460B" w:rsidP="00D638A4">
      <w:r>
        <w:t>Pravděpodobnostní teorie měření obsahuje pravděpodobnostní reprezentace pořadových, intervalových a poměrových škál, a pravděpodobnostní popis měřícího systému a procesu měření. Pravděpodobnostní reprezentace ukazuje, za jakých podmínek je možné popsat objekty, co se týče charakteristiky v, pomocí náhodných proměnných takovým způsobem, aby bylo možné rekonstruovat, v pravděpodobnostním smyslu, empirické relace platící v realitě. ([57])</w:t>
      </w:r>
    </w:p>
    <w:p w14:paraId="0B084931" w14:textId="06479DF2" w:rsidR="007E460B" w:rsidRDefault="007E460B" w:rsidP="00D638A4">
      <w:r>
        <w:lastRenderedPageBreak/>
        <w:t xml:space="preserve">Teorie fuzzy měření považuje nepřesné/neexaktní měření jako mapování f z fyzických objektů do struktury fuzzy intervalů; přesné měření je mapování f0 z fyzických objektů do struktury reálných čísel. Mapování y je potom z fuzzy intervalů do reálných čísel, čímž je popsán vztah mezi exaktním f0 a neexaktním f </w:t>
      </w:r>
      <w:proofErr w:type="spellStart"/>
      <w:r>
        <w:t>měřním</w:t>
      </w:r>
      <w:proofErr w:type="spellEnd"/>
      <w:r>
        <w:t xml:space="preserve">; mapování y je </w:t>
      </w:r>
      <w:r>
        <w:rPr>
          <w:rFonts w:ascii="Cambria Math" w:hAnsi="Cambria Math"/>
        </w:rPr>
        <w:t xml:space="preserve">ℝ </w:t>
      </w:r>
      <w:r>
        <w:t xml:space="preserve">reprezentace fuzzy intervalů (pojmenovaná </w:t>
      </w:r>
      <w:proofErr w:type="spellStart"/>
      <w:r>
        <w:t>defuzzyfikátor</w:t>
      </w:r>
      <w:proofErr w:type="spellEnd"/>
      <w:r>
        <w:t xml:space="preserve"> měření). ([58])</w:t>
      </w:r>
    </w:p>
    <w:p w14:paraId="73216B06" w14:textId="77777777" w:rsidR="00A75954" w:rsidRDefault="00A75954" w:rsidP="00D638A4">
      <w:pPr>
        <w:pStyle w:val="Heading3"/>
      </w:pPr>
      <w:r>
        <w:t>[Neempirická intepretace RTM]</w:t>
      </w:r>
    </w:p>
    <w:p w14:paraId="6413B0DA" w14:textId="77777777" w:rsidR="00A75954" w:rsidRDefault="00A75954" w:rsidP="00A75954">
      <w:r>
        <w:t xml:space="preserve">RTM lze považovat za kolekci matematických teorémů určitého druhu. Reprezentační a </w:t>
      </w:r>
      <w:proofErr w:type="spellStart"/>
      <w:r>
        <w:t>unikátnostní</w:t>
      </w:r>
      <w:proofErr w:type="spellEnd"/>
      <w:r>
        <w:t xml:space="preserve"> teorém charakterizují mapování mezi dvě druhy struktur, jedna z nich je asociovaná s vlastnostmi čísel, druhá s kvalitativními vztahy. V případě jednoduchého měření délky je operace konkatenace a relace uspořádání interpretovaná jako skutečné porovnávání tyčí. Ale protože teorém se zabývá pouze podmínkami, za kterých lze konkatenaci a uspořádání reprezentovat numericky, je možné zařídit ještě obecnější intepretaci toho, co doposud bylo empirickou relační strukturou – nahradit tuto představu ERS QRS, kvalitativní relační strukturou, což nevyžaduje žádné změny v RTM, je nutné pouze, aby existovala a) Množina dobře specifikovaných objektů v matematickém smyslu: máme jasné podmínky členství pro množinu X; z matematického hlediska teorémy RTM nevyžadují, aby tyto objekty měly empirický základ; b) dobře definované kvalitativní relace; RTM nevyžaduje, aby tyto byly interpretovány empiricky. ([43])</w:t>
      </w:r>
    </w:p>
    <w:p w14:paraId="627475C8" w14:textId="77777777" w:rsidR="00A75954" w:rsidRDefault="00A75954" w:rsidP="00A75954">
      <w:r>
        <w:t xml:space="preserve">Nová intepretace RTM ji vidí jako kolekci teorémů, které zjišťují, jak lze QRS (X, </w:t>
      </w:r>
      <w:r>
        <w:rPr>
          <w:rFonts w:ascii="Cambria Math" w:hAnsi="Cambria Math"/>
        </w:rPr>
        <w:t>∘</w:t>
      </w:r>
      <w:r>
        <w:t xml:space="preserve">, </w:t>
      </w:r>
      <w:r>
        <w:rPr>
          <w:rFonts w:ascii="Cambria Math" w:hAnsi="Cambria Math"/>
        </w:rPr>
        <w:t>≼)</w:t>
      </w:r>
      <w:r>
        <w:t xml:space="preserve"> mapovat do NRS (</w:t>
      </w:r>
      <w:r>
        <w:rPr>
          <w:rFonts w:ascii="Cambria Math" w:hAnsi="Cambria Math"/>
        </w:rPr>
        <w:t>ℝ</w:t>
      </w:r>
      <w:r>
        <w:t xml:space="preserve">, +, ≤). RTM teorémy tak lze považovat jako specifikující podmínky mapování mezi QRS a NRS, a můžeme je použít pro spekulace o možných numerických reprezentacích abstraktních vlastnostech abstraktních konceptů. Nutné jsou pouze koncepty, které specifikují množinu objektů a kvalitativních relací. Tímto způsobem jsou RTM teorémy používány v různých oblastech bádání. Lingvistická analýza </w:t>
      </w:r>
      <w:proofErr w:type="spellStart"/>
      <w:r>
        <w:t>interadjective</w:t>
      </w:r>
      <w:proofErr w:type="spellEnd"/>
      <w:r>
        <w:t xml:space="preserve"> </w:t>
      </w:r>
      <w:proofErr w:type="spellStart"/>
      <w:r>
        <w:t>comparisons</w:t>
      </w:r>
      <w:proofErr w:type="spellEnd"/>
      <w:r>
        <w:t xml:space="preserve"> (Bale, 2008, </w:t>
      </w:r>
      <w:r w:rsidRPr="004A2EE8">
        <w:rPr>
          <w:highlight w:val="yellow"/>
        </w:rPr>
        <w:t>[X]</w:t>
      </w:r>
      <w:r>
        <w:t>) zkoumá, jak rozumět tvrzením jako „x je P-</w:t>
      </w:r>
      <w:proofErr w:type="spellStart"/>
      <w:r>
        <w:t>ejší</w:t>
      </w:r>
      <w:proofErr w:type="spellEnd"/>
      <w:r>
        <w:t xml:space="preserve"> než y je Q“, kdy </w:t>
      </w:r>
      <w:proofErr w:type="spellStart"/>
      <w:r>
        <w:t>Rooij</w:t>
      </w:r>
      <w:proofErr w:type="spellEnd"/>
      <w:r>
        <w:t xml:space="preserve"> (2011, </w:t>
      </w:r>
      <w:r w:rsidRPr="004A2EE8">
        <w:rPr>
          <w:highlight w:val="yellow"/>
        </w:rPr>
        <w:t>[X]</w:t>
      </w:r>
      <w:r>
        <w:t xml:space="preserve">) aplikoval RTM teorémy takovým tvrzením, aby zjistit, zda vlastnosti P a Q objektů x a y jsou numericky reprezentovatelné, jakou škálu tyto reprezentace mohou splňovat, a jak moc mohou být podobné </w:t>
      </w:r>
      <w:proofErr w:type="spellStart"/>
      <w:r>
        <w:t>meziadjektivové</w:t>
      </w:r>
      <w:proofErr w:type="spellEnd"/>
      <w:r>
        <w:t xml:space="preserve"> srovnání smysluplné. ([43])</w:t>
      </w:r>
    </w:p>
    <w:p w14:paraId="28D76AA6" w14:textId="18D007F4" w:rsidR="00A75954" w:rsidRDefault="00A75954" w:rsidP="00A75954">
      <w:r>
        <w:t xml:space="preserve">Někde se tento přístup </w:t>
      </w:r>
      <w:r w:rsidR="009068E6">
        <w:t>používá</w:t>
      </w:r>
      <w:r>
        <w:t>, někde by se mohl začít používat – třeba v případě osobní identity v průběhu času v metafyzice (</w:t>
      </w:r>
      <w:proofErr w:type="spellStart"/>
      <w:r>
        <w:t>Noonan</w:t>
      </w:r>
      <w:proofErr w:type="spellEnd"/>
      <w:r>
        <w:t xml:space="preserve">, 1989; </w:t>
      </w:r>
      <w:proofErr w:type="spellStart"/>
      <w:r>
        <w:t>Olson</w:t>
      </w:r>
      <w:proofErr w:type="spellEnd"/>
      <w:r>
        <w:t xml:space="preserve">, 2002, </w:t>
      </w:r>
      <w:r w:rsidRPr="00062854">
        <w:rPr>
          <w:highlight w:val="yellow"/>
        </w:rPr>
        <w:t>[X]</w:t>
      </w:r>
      <w:r>
        <w:t xml:space="preserve">). Existuje neshoda jak charakterizovat osobní identitu v průběhu času; literatura je plná paradoxů a myšlenkových experimentů, které představují problém pro jakoukoliv teorii osobní identity. Přitom tyto teorie posunuly naše vnímání této oblasti. Jako stručný nástin, jak by RTM teorémy mohly pomoci ve výzkumu teorií osobní identity v průběhu času, považte </w:t>
      </w:r>
      <w:proofErr w:type="spellStart"/>
      <w:r>
        <w:t>Parfita</w:t>
      </w:r>
      <w:proofErr w:type="spellEnd"/>
      <w:r>
        <w:t xml:space="preserve"> (1984, </w:t>
      </w:r>
      <w:r w:rsidRPr="00062854">
        <w:rPr>
          <w:highlight w:val="yellow"/>
        </w:rPr>
        <w:t>[X]</w:t>
      </w:r>
      <w:r>
        <w:t xml:space="preserve">), který navrhoval nazírat na osoby jako na množiny časových self, a osobní identita se sestává se spojitosti/sledu, která je sama určená dostatečným stupněm psychologické kontinuity mezi self-y. Jestli lze tento koncept míry psychologické kontinuity reprezentovat numericky, lze s pomocí QRS (X, </w:t>
      </w:r>
      <w:r>
        <w:rPr>
          <w:rFonts w:ascii="Cambria Math" w:hAnsi="Cambria Math"/>
        </w:rPr>
        <w:t>∘</w:t>
      </w:r>
      <w:r>
        <w:t xml:space="preserve">, </w:t>
      </w:r>
      <w:r>
        <w:rPr>
          <w:rFonts w:ascii="Cambria Math" w:hAnsi="Cambria Math"/>
        </w:rPr>
        <w:t xml:space="preserve">≼), kde X je množina temporálních self, a ∘ a ≼ </w:t>
      </w:r>
      <w:proofErr w:type="gramStart"/>
      <w:r>
        <w:rPr>
          <w:rFonts w:ascii="Cambria Math" w:hAnsi="Cambria Math"/>
        </w:rPr>
        <w:t>jsou</w:t>
      </w:r>
      <w:proofErr w:type="gramEnd"/>
      <w:r>
        <w:rPr>
          <w:rFonts w:ascii="Cambria Math" w:hAnsi="Cambria Math"/>
        </w:rPr>
        <w:t xml:space="preserve"> operace které </w:t>
      </w:r>
      <w:proofErr w:type="gramStart"/>
      <w:r>
        <w:rPr>
          <w:rFonts w:ascii="Cambria Math" w:hAnsi="Cambria Math"/>
        </w:rPr>
        <w:t>spojují</w:t>
      </w:r>
      <w:proofErr w:type="gramEnd"/>
      <w:r>
        <w:rPr>
          <w:rFonts w:ascii="Cambria Math" w:hAnsi="Cambria Math"/>
        </w:rPr>
        <w:t xml:space="preserve"> a porovnávají psychologickou kontinuity self. Tedy, můžeme si představit, že existuje kolekce časových self, které mají odlišné postoje, a které různými způsoby mohou navzájem přesahovat. Tyhle srovnání lze zkoumat pomocí RT teorémů: splňují jisté podmínky tak, že QRS temporálních self a srovnání mohou být reprezentovány nějakým NRS? Pokus ano, mohli bychom být schopni specifikovat koncept psychologické kontinuity, který je numericky reprezentovatelný. </w:t>
      </w:r>
      <w:r>
        <w:t>([43])</w:t>
      </w:r>
    </w:p>
    <w:p w14:paraId="6B2338D8" w14:textId="23A77AA6" w:rsidR="00A75954" w:rsidRDefault="00A75954" w:rsidP="00A75954">
      <w:r>
        <w:t xml:space="preserve">Druhou výhodou této intepretace RTM je to, že nabízí větší flexibilitu při „zpětném rekonstruování“ základů – v kontextech, kde operujeme s čísly, které postrádají adekvátní konceptuální a epistemické základy, můžeme vyzkoumat, jaké druhy kvalitativních vztahů mezi objekty by musely existovat, aby to odůvodňovalo druh čísel, které se používají. Můžeme se </w:t>
      </w:r>
      <w:r>
        <w:lastRenderedPageBreak/>
        <w:t xml:space="preserve">podívat na oblasti bádání, kde se používají </w:t>
      </w:r>
      <w:r w:rsidR="009F73DA">
        <w:t>kvantity</w:t>
      </w:r>
      <w:r>
        <w:t xml:space="preserve"> neodvozené z procesu měření a </w:t>
      </w:r>
      <w:r w:rsidR="009F73DA">
        <w:t>vyzkoumat</w:t>
      </w:r>
      <w:r>
        <w:t>, zdali tyto kvantity mohou být považovány za numerické reprezentace kvalitativních vztahů (např. v psychologii). ([43])</w:t>
      </w:r>
    </w:p>
    <w:p w14:paraId="4148AECE" w14:textId="77777777" w:rsidR="00A75954" w:rsidRDefault="00A75954" w:rsidP="00A75954">
      <w:r>
        <w:t>Jednou z nevýhod této intepretace je to, že může být považována za „příliš rychlé vzdání se“; používá RTM pouze jako nástroj. ([43])</w:t>
      </w:r>
    </w:p>
    <w:p w14:paraId="689F67FA" w14:textId="1C66E3E3" w:rsidR="00A75954" w:rsidRPr="00A75954" w:rsidRDefault="00A75954" w:rsidP="00A75954">
      <w:r>
        <w:t>Dále možné pochybovat, zda tato nová intepretace pro RTM a její použití znamená rozdíl. ([43])</w:t>
      </w:r>
    </w:p>
    <w:p w14:paraId="2A1917B3" w14:textId="6B6FF68E" w:rsidR="00AF6101" w:rsidRDefault="00AF6101" w:rsidP="00D638A4">
      <w:pPr>
        <w:pStyle w:val="Heading1"/>
      </w:pPr>
      <w:r>
        <w:t>Měření jako proces zprostředkovávající objektivní a intersubjektivní informace</w:t>
      </w:r>
    </w:p>
    <w:p w14:paraId="69A66EB8" w14:textId="68351A63" w:rsidR="000D5E3C" w:rsidRDefault="000D5E3C" w:rsidP="00AD1649">
      <w:r>
        <w:t xml:space="preserve">Můžeme přemýšlet o přiměřenosti měření a o tom, zdali měření přináší relevantní výsledky, ale z pragmatického </w:t>
      </w:r>
      <w:r w:rsidR="003F0EAF">
        <w:t xml:space="preserve">pohledu je </w:t>
      </w:r>
      <w:r w:rsidR="00DD7E1E">
        <w:t xml:space="preserve">zásadní a </w:t>
      </w:r>
      <w:r w:rsidR="003F0EAF">
        <w:t xml:space="preserve">nutné, aby získané informace byly </w:t>
      </w:r>
      <w:r>
        <w:t>([</w:t>
      </w:r>
      <w:r w:rsidR="008B35A0">
        <w:t>63</w:t>
      </w:r>
      <w:r>
        <w:t>])</w:t>
      </w:r>
      <w:r w:rsidR="003F0EAF">
        <w:t>:</w:t>
      </w:r>
    </w:p>
    <w:p w14:paraId="60FE70DC" w14:textId="6AA1E555" w:rsidR="003F0EAF" w:rsidRDefault="003F0EAF" w:rsidP="003F0EAF">
      <w:pPr>
        <w:pStyle w:val="ListParagraph"/>
        <w:numPr>
          <w:ilvl w:val="0"/>
          <w:numId w:val="35"/>
        </w:numPr>
      </w:pPr>
      <w:r>
        <w:t>Specificky týkající se měřeného atributu, a nikoliv názoru osob, které řídí proces měření, ani stavu okolního prostředí; toto je podmínka příslušnosti k objektu, tj. objektivita.</w:t>
      </w:r>
    </w:p>
    <w:p w14:paraId="0B5F85EF" w14:textId="2F4167F9" w:rsidR="003F0EAF" w:rsidRDefault="003F0EAF" w:rsidP="003F0EAF">
      <w:pPr>
        <w:pStyle w:val="ListParagraph"/>
        <w:numPr>
          <w:ilvl w:val="0"/>
          <w:numId w:val="35"/>
        </w:numPr>
      </w:pPr>
      <w:r>
        <w:t>Jednoznačně interpretovatelné na různých místech v různém čase (a tím odlišené od subjektivního názoru); toto je podmínka transparence subjektu, tj. intersubjektivita.</w:t>
      </w:r>
    </w:p>
    <w:p w14:paraId="0F301177" w14:textId="24E2F48B" w:rsidR="00231E0D" w:rsidRDefault="00181DE2" w:rsidP="00AD1649">
      <w:r>
        <w:t xml:space="preserve">Při měření fyzikálních vlastností jsou tyto podmínky garantované samotným </w:t>
      </w:r>
      <w:r w:rsidR="00E875BC">
        <w:t>měřicím</w:t>
      </w:r>
      <w:r>
        <w:t xml:space="preserve"> systémem a jeho správným nastavením a použitím. Informace zprostředkovaná výsledkem měření je</w:t>
      </w:r>
      <w:r w:rsidR="008B35A0">
        <w:t xml:space="preserve"> ([61])</w:t>
      </w:r>
      <w:r>
        <w:t>:</w:t>
      </w:r>
    </w:p>
    <w:p w14:paraId="22856502" w14:textId="135D8164" w:rsidR="00181DE2" w:rsidRDefault="00181DE2" w:rsidP="00014088">
      <w:pPr>
        <w:pStyle w:val="ListParagraph"/>
        <w:numPr>
          <w:ilvl w:val="0"/>
          <w:numId w:val="36"/>
        </w:numPr>
      </w:pPr>
      <w:r>
        <w:t xml:space="preserve">Objektivní, protože měřicí přístroj funguje jako filtr, tj. jeho výstup závisí na měřené vlastnosti a je nezávislý na všech ostatních vlastnostech (objektu, prostředí, nástroje), nazývaných </w:t>
      </w:r>
      <w:r w:rsidR="00920570">
        <w:t>ovlivňující proměnné.</w:t>
      </w:r>
    </w:p>
    <w:p w14:paraId="2DF461ED" w14:textId="63996D90" w:rsidR="00920570" w:rsidRDefault="00920570" w:rsidP="00014088">
      <w:pPr>
        <w:pStyle w:val="ListParagraph"/>
        <w:numPr>
          <w:ilvl w:val="0"/>
          <w:numId w:val="36"/>
        </w:numPr>
      </w:pPr>
      <w:r>
        <w:t xml:space="preserve">Intersubjektivní, protože měřicí přístroj je kalibrovaný vzhledem k měřicímu standardu a tudíž výsledky, které poskytuje, jsou navázané k tomuto standardu, takže různé měřici systémy ve stejném metrologickém systému poskytují srovnatelné výsledky, tj. informace, které mají metrologickou návaznost ke </w:t>
      </w:r>
      <w:r w:rsidR="00014088">
        <w:t>stejné referenci.</w:t>
      </w:r>
    </w:p>
    <w:p w14:paraId="7B3E87F5" w14:textId="19808FD6" w:rsidR="003F0EAF" w:rsidRDefault="00014088" w:rsidP="00231E0D">
      <w:r>
        <w:t>Samozřejmě, v praxi jakékoliv měření vždy poskytuje informace nejen o měřeném atributu</w:t>
      </w:r>
      <w:r w:rsidR="00642B6C">
        <w:t xml:space="preserve">, ale i o dalších proměnných empirického kontextu, ve kterém </w:t>
      </w:r>
      <w:r w:rsidR="00E875BC">
        <w:t>proces měření</w:t>
      </w:r>
      <w:r w:rsidR="00642B6C">
        <w:t xml:space="preserve"> probíhá. Žádné fyzické zařízení není dokonale citlivý a selektivní filtr. Kalibrace měřicího přístroje má omezenou reliabilitu, a přístroj samotný nemá schopnost udržovat perfektně stálé chování v průběhu času – i díky tomu nelze dosáhnout kompletní objektivity a intersubjektivity získaných výsledků. Následkem toho, místo toho, abychom měli booleovský stav (ano</w:t>
      </w:r>
      <w:r w:rsidR="00E875BC">
        <w:t xml:space="preserve"> </w:t>
      </w:r>
      <w:r w:rsidR="00642B6C">
        <w:t>–</w:t>
      </w:r>
      <w:r w:rsidR="00E875BC">
        <w:t xml:space="preserve"> </w:t>
      </w:r>
      <w:r w:rsidR="00642B6C">
        <w:t xml:space="preserve">ne), tyto dva rysy dovolují přechodné úrovně, a dobré měření je to, jehož výsledky jsou považovány za objektivní a intersubjektivní dostatečně pro to, aby efektivně podpořili svůj daný účel. </w:t>
      </w:r>
      <w:r w:rsidR="00E875BC">
        <w:t>Tudíž</w:t>
      </w:r>
      <w:r w:rsidR="00642B6C">
        <w:t>, dále nevyhnutelný pragmatický aspekt měření je to, že jde o cílený proces.</w:t>
      </w:r>
      <w:r w:rsidR="008B35A0">
        <w:t xml:space="preserve"> ([61])</w:t>
      </w:r>
    </w:p>
    <w:p w14:paraId="14104592" w14:textId="39886276" w:rsidR="00231E0D" w:rsidRPr="00AD1649" w:rsidRDefault="00642B6C" w:rsidP="00642B6C">
      <w:r>
        <w:t xml:space="preserve">Úroveň objektivity a intersubjektivity zajištěná měřením musí být jasně stanovena, typicky v podobě </w:t>
      </w:r>
      <w:r w:rsidR="00E875BC">
        <w:t>shrnujícího</w:t>
      </w:r>
      <w:r>
        <w:t xml:space="preserve"> parametru – jako je nejistota měření – reprezentujícího celkovou kvantitu informace zprostředkované výsledkem měření. Je dobré poznamenat, že přiřazení hodnoty může poskytnout být objektivní, ale ne intersubjektivní výsledky (např. při použití </w:t>
      </w:r>
      <w:r w:rsidR="00E875BC">
        <w:t>nekalibrovaného</w:t>
      </w:r>
      <w:r>
        <w:t xml:space="preserve"> měřicího systému), a vice versa intersubjektivní, ale ne objektivní výsledky (např. pokud je výsledek vyjádřen jako dvojice „číslice, symbol jednotky měření“, ale je získán pouze odhadem</w:t>
      </w:r>
      <w:r w:rsidR="00E875BC">
        <w:t xml:space="preserve">, </w:t>
      </w:r>
      <w:r w:rsidR="008B35A0">
        <w:t>[</w:t>
      </w:r>
      <w:r>
        <w:t>6</w:t>
      </w:r>
      <w:r w:rsidR="008B35A0">
        <w:t>3</w:t>
      </w:r>
      <w:r>
        <w:t>]). Tudíž oba rysy jsou nezbytné pro charakterizaci reliability informace poskytnuté měřením.</w:t>
      </w:r>
      <w:r w:rsidRPr="00AD1649">
        <w:t xml:space="preserve"> </w:t>
      </w:r>
      <w:r w:rsidR="008B35A0">
        <w:t>([61])</w:t>
      </w:r>
    </w:p>
    <w:p w14:paraId="3814CD92" w14:textId="17594E9E" w:rsidR="008E6620" w:rsidRDefault="00AF6101" w:rsidP="00D638A4">
      <w:pPr>
        <w:pStyle w:val="Heading1"/>
      </w:pPr>
      <w:r>
        <w:lastRenderedPageBreak/>
        <w:t>Operativní struktura měření</w:t>
      </w:r>
    </w:p>
    <w:p w14:paraId="49BC105F" w14:textId="572F0917" w:rsidR="00AD1649" w:rsidRDefault="00A638C7" w:rsidP="00AD1649">
      <w:r>
        <w:t xml:space="preserve">Vraťme se zpět k rozdílu mezi vlastnostmi a hodnotami vlastností. </w:t>
      </w:r>
      <w:r w:rsidR="00AD1649">
        <w:t>Mezi vlastnostmi a jejich hodnotami mohou existovat – pokud pro zjednodušení vynecháme nejistotu měření</w:t>
      </w:r>
      <w:r w:rsidR="00AD1649">
        <w:rPr>
          <w:rStyle w:val="FootnoteReference"/>
        </w:rPr>
        <w:footnoteReference w:id="33"/>
      </w:r>
      <w:r w:rsidR="00AD1649">
        <w:t xml:space="preserve"> – 3 druhy rovností (dle [61], [63]):</w:t>
      </w:r>
    </w:p>
    <w:p w14:paraId="4ECCF8DC" w14:textId="5DDBF0EE" w:rsidR="00AD1649" w:rsidRDefault="00A02489" w:rsidP="00AD1649">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Vlastnost</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Vlastnost</m:t>
                    </m:r>
                  </m:e>
                  <m:sub>
                    <m:r>
                      <w:rPr>
                        <w:rFonts w:ascii="Cambria Math" w:hAnsi="Cambria Math"/>
                      </w:rPr>
                      <m:t>B</m:t>
                    </m:r>
                  </m:sub>
                </m:sSub>
              </m:e>
            </m:mr>
            <m:mr>
              <m:e>
                <m:r>
                  <w:rPr>
                    <w:rFonts w:ascii="Cambria Math" w:hAnsi="Cambria Math"/>
                  </w:rPr>
                  <m:t>↓</m:t>
                </m:r>
              </m:e>
              <m:e>
                <m:r>
                  <w:rPr>
                    <w:rFonts w:ascii="Cambria Math" w:hAnsi="Cambria Math"/>
                  </w:rPr>
                  <m:t xml:space="preserve"> </m:t>
                </m:r>
              </m:e>
              <m:e>
                <m:r>
                  <w:rPr>
                    <w:rFonts w:ascii="Cambria Math" w:hAnsi="Cambria Math"/>
                  </w:rPr>
                  <m:t>↓</m:t>
                </m:r>
              </m:e>
            </m:mr>
            <m:mr>
              <m:e>
                <m:sSub>
                  <m:sSubPr>
                    <m:ctrlPr>
                      <w:rPr>
                        <w:rFonts w:ascii="Cambria Math" w:hAnsi="Cambria Math"/>
                        <w:i/>
                      </w:rPr>
                    </m:ctrlPr>
                  </m:sSubPr>
                  <m:e>
                    <m:r>
                      <w:rPr>
                        <w:rFonts w:ascii="Cambria Math" w:hAnsi="Cambria Math"/>
                      </w:rPr>
                      <m:t>Hodnota vlastnosti</m:t>
                    </m:r>
                  </m:e>
                  <m:sub>
                    <m:r>
                      <w:rPr>
                        <w:rFonts w:ascii="Cambria Math" w:hAnsi="Cambria Math"/>
                      </w:rPr>
                      <m:t>A</m:t>
                    </m:r>
                  </m:sub>
                </m:sSub>
              </m:e>
              <m:e>
                <m:r>
                  <w:rPr>
                    <w:rFonts w:ascii="Cambria Math" w:hAnsi="Cambria Math"/>
                  </w:rPr>
                  <m:t>↔</m:t>
                </m:r>
              </m:e>
              <m:e>
                <m:sSub>
                  <m:sSubPr>
                    <m:ctrlPr>
                      <w:rPr>
                        <w:rFonts w:ascii="Cambria Math" w:hAnsi="Cambria Math"/>
                        <w:i/>
                      </w:rPr>
                    </m:ctrlPr>
                  </m:sSubPr>
                  <m:e>
                    <m:r>
                      <w:rPr>
                        <w:rFonts w:ascii="Cambria Math" w:hAnsi="Cambria Math"/>
                      </w:rPr>
                      <m:t>Hodnota vlastnosti</m:t>
                    </m:r>
                  </m:e>
                  <m:sub>
                    <m:r>
                      <w:rPr>
                        <w:rFonts w:ascii="Cambria Math" w:hAnsi="Cambria Math"/>
                      </w:rPr>
                      <m:t>B</m:t>
                    </m:r>
                  </m:sub>
                </m:sSub>
              </m:e>
            </m:mr>
          </m:m>
        </m:oMath>
      </m:oMathPara>
    </w:p>
    <w:p w14:paraId="2873DC6D" w14:textId="77777777" w:rsidR="00AD1649" w:rsidRDefault="00A02489" w:rsidP="0004060C">
      <w:pPr>
        <w:pStyle w:val="ListParagraph"/>
        <w:numPr>
          <w:ilvl w:val="0"/>
          <w:numId w:val="7"/>
        </w:numPr>
      </w:pPr>
      <m:oMath>
        <m:sSub>
          <m:sSubPr>
            <m:ctrlPr>
              <w:rPr>
                <w:rFonts w:ascii="Cambria Math" w:hAnsi="Cambria Math"/>
                <w:i/>
              </w:rPr>
            </m:ctrlPr>
          </m:sSubPr>
          <m:e>
            <m:r>
              <w:rPr>
                <w:rFonts w:ascii="Cambria Math" w:hAnsi="Cambria Math"/>
              </w:rPr>
              <m:t>Vlastnost</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α</m:t>
            </m:r>
          </m:sub>
        </m:sSub>
        <m:sSub>
          <m:sSubPr>
            <m:ctrlPr>
              <w:rPr>
                <w:rFonts w:ascii="Cambria Math" w:hAnsi="Cambria Math"/>
                <w:i/>
              </w:rPr>
            </m:ctrlPr>
          </m:sSubPr>
          <m:e>
            <m:r>
              <w:rPr>
                <w:rFonts w:ascii="Cambria Math" w:hAnsi="Cambria Math"/>
              </w:rPr>
              <m:t>Vlastnost</m:t>
            </m:r>
          </m:e>
          <m:sub>
            <m:r>
              <w:rPr>
                <w:rFonts w:ascii="Cambria Math" w:hAnsi="Cambria Math"/>
              </w:rPr>
              <m:t>B</m:t>
            </m:r>
          </m:sub>
        </m:sSub>
      </m:oMath>
      <w:r w:rsidR="00AD1649">
        <w:t xml:space="preserve"> : což je výše zmíněná nerozlišitelnost; např. o délce objektu může být experimentálně zjištěno, že je stejná jako délka jiného objektu; pro toto zjištění není potřeba používat žádné hodnoty.</w:t>
      </w:r>
    </w:p>
    <w:p w14:paraId="7FDC0687" w14:textId="77777777" w:rsidR="00AD1649" w:rsidRPr="00E43132" w:rsidRDefault="00A02489" w:rsidP="0004060C">
      <w:pPr>
        <w:pStyle w:val="ListParagraph"/>
        <w:numPr>
          <w:ilvl w:val="0"/>
          <w:numId w:val="7"/>
        </w:numPr>
      </w:pPr>
      <m:oMath>
        <m:sSub>
          <m:sSubPr>
            <m:ctrlPr>
              <w:rPr>
                <w:rFonts w:ascii="Cambria Math" w:hAnsi="Cambria Math"/>
                <w:i/>
              </w:rPr>
            </m:ctrlPr>
          </m:sSubPr>
          <m:e>
            <m:r>
              <w:rPr>
                <w:rFonts w:ascii="Cambria Math" w:hAnsi="Cambria Math"/>
              </w:rPr>
              <m:t>Hodnota vlastnosti</m:t>
            </m:r>
          </m:e>
          <m:sub>
            <m:r>
              <w:rPr>
                <w:rFonts w:ascii="Cambria Math" w:hAnsi="Cambria Math"/>
              </w:rPr>
              <m:t>A</m:t>
            </m:r>
          </m:sub>
        </m:sSub>
        <m:sSub>
          <m:sSubPr>
            <m:ctrlPr>
              <w:rPr>
                <w:rFonts w:ascii="Cambria Math" w:hAnsi="Cambria Math"/>
                <w:i/>
              </w:rPr>
            </m:ctrlPr>
          </m:sSubPr>
          <m:e>
            <m:r>
              <w:rPr>
                <w:rFonts w:ascii="Cambria Math" w:hAnsi="Cambria Math"/>
              </w:rPr>
              <m:t>=</m:t>
            </m:r>
          </m:e>
          <m:sub>
            <m:r>
              <w:rPr>
                <w:rFonts w:ascii="Cambria Math" w:hAnsi="Cambria Math"/>
              </w:rPr>
              <m:t>β</m:t>
            </m:r>
          </m:sub>
        </m:sSub>
        <m:sSub>
          <m:sSubPr>
            <m:ctrlPr>
              <w:rPr>
                <w:rFonts w:ascii="Cambria Math" w:hAnsi="Cambria Math"/>
                <w:i/>
              </w:rPr>
            </m:ctrlPr>
          </m:sSubPr>
          <m:e>
            <m:r>
              <w:rPr>
                <w:rFonts w:ascii="Cambria Math" w:hAnsi="Cambria Math"/>
              </w:rPr>
              <m:t>Hodnota vlastnosti</m:t>
            </m:r>
          </m:e>
          <m:sub>
            <m:r>
              <w:rPr>
                <w:rFonts w:ascii="Cambria Math" w:hAnsi="Cambria Math"/>
              </w:rPr>
              <m:t>B</m:t>
            </m:r>
          </m:sub>
        </m:sSub>
      </m:oMath>
      <w:r w:rsidR="00AD1649">
        <w:t xml:space="preserve"> : Například o hodnotě „3 centrimetrů“ může být známo, že je rovna hodnotě „1,1811… palců“. Jakmile jsou brány v potaz jednotky a vztahy mezi nimi, porovnání hodnot nevyžaduje žádnou experimentální aktivitu.</w:t>
      </w:r>
    </w:p>
    <w:p w14:paraId="36F36D71" w14:textId="77777777" w:rsidR="00AD1649" w:rsidRPr="00E43132" w:rsidRDefault="00AD1649" w:rsidP="0004060C">
      <w:pPr>
        <w:pStyle w:val="ListParagraph"/>
        <w:numPr>
          <w:ilvl w:val="0"/>
          <w:numId w:val="7"/>
        </w:numPr>
      </w:pPr>
      <m:oMath>
        <m:r>
          <w:rPr>
            <w:rFonts w:ascii="Cambria Math" w:hAnsi="Cambria Math"/>
          </w:rPr>
          <m:t>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w:r>
        <w:t xml:space="preserve"> : Obvyklá reprezentační relace vlastnost = hodnota vlastnosti, která je závěrem měření.</w:t>
      </w:r>
    </w:p>
    <w:p w14:paraId="33BA6064" w14:textId="77777777" w:rsidR="00AD1649" w:rsidRDefault="00AD1649" w:rsidP="00AD1649">
      <w:r>
        <w:t>Nejjednodušší struktura měření, provedená jako přímé porovnání (např. vizuální srovnávání délky tyčí), je pouze specializací tohoto schématu (dle [61]):</w:t>
      </w:r>
    </w:p>
    <w:p w14:paraId="1010BC17" w14:textId="77777777" w:rsidR="00AD1649" w:rsidRDefault="00AD1649" w:rsidP="0004060C">
      <w:pPr>
        <w:pStyle w:val="ListParagraph"/>
        <w:numPr>
          <w:ilvl w:val="0"/>
          <w:numId w:val="8"/>
        </w:numPr>
      </w:pPr>
      <w:r>
        <w:t>Je k dispozici standard měření (nebo množina standardů měření), který realizuje referenční vlastnost, ke které byla hodnota vlastnosti asociována díky konstrukci škály.</w:t>
      </w:r>
    </w:p>
    <w:p w14:paraId="6D0C7713" w14:textId="77777777" w:rsidR="00AD1649" w:rsidRDefault="00AD1649" w:rsidP="0004060C">
      <w:pPr>
        <w:pStyle w:val="ListParagraph"/>
        <w:numPr>
          <w:ilvl w:val="0"/>
          <w:numId w:val="8"/>
        </w:numPr>
      </w:pPr>
      <w:r>
        <w:t>Tato referenční vlastnost je experimentálně zjištěna jako α-rovná k měřené vlastnosti.</w:t>
      </w:r>
    </w:p>
    <w:p w14:paraId="12410100" w14:textId="77777777" w:rsidR="00AD1649" w:rsidRDefault="00AD1649" w:rsidP="0004060C">
      <w:pPr>
        <w:pStyle w:val="ListParagraph"/>
        <w:numPr>
          <w:ilvl w:val="0"/>
          <w:numId w:val="8"/>
        </w:numPr>
      </w:pPr>
      <w:r>
        <w:t>Stejná hodnota vlastnosti je pak asociována s měřenou vlastností.</w:t>
      </w:r>
    </w:p>
    <w:p w14:paraId="62D02275" w14:textId="2F34AFB3" w:rsidR="00AD1649" w:rsidRPr="001F5094" w:rsidRDefault="00A02489" w:rsidP="00AD1649">
      <m:oMathPara>
        <m:oMath>
          <m:m>
            <m:mPr>
              <m:mcs>
                <m:mc>
                  <m:mcPr>
                    <m:count m:val="3"/>
                    <m:mcJc m:val="center"/>
                  </m:mcPr>
                </m:mc>
              </m:mcs>
              <m:ctrlPr>
                <w:rPr>
                  <w:rFonts w:ascii="Cambria Math" w:hAnsi="Cambria Math"/>
                  <w:i/>
                </w:rPr>
              </m:ctrlPr>
            </m:mPr>
            <m:mr>
              <m:e>
                <m:r>
                  <w:rPr>
                    <w:rFonts w:ascii="Cambria Math" w:hAnsi="Cambria Math"/>
                  </w:rPr>
                  <m:t>Referenční vlastnost</m:t>
                </m:r>
              </m:e>
              <m:e>
                <m:r>
                  <w:rPr>
                    <w:rFonts w:ascii="Cambria Math" w:hAnsi="Cambria Math"/>
                  </w:rPr>
                  <m:t>↔</m:t>
                </m:r>
              </m:e>
              <m:e>
                <m:r>
                  <w:rPr>
                    <w:rFonts w:ascii="Cambria Math" w:hAnsi="Cambria Math"/>
                  </w:rPr>
                  <m:t>Měřená vlastnost</m:t>
                </m:r>
              </m:e>
            </m:mr>
            <m:mr>
              <m:e>
                <m:r>
                  <w:rPr>
                    <w:rFonts w:ascii="Cambria Math" w:hAnsi="Cambria Math"/>
                  </w:rPr>
                  <m:t>↓</m:t>
                </m:r>
              </m:e>
              <m:e>
                <m:r>
                  <w:rPr>
                    <w:rFonts w:ascii="Cambria Math" w:hAnsi="Cambria Math"/>
                  </w:rPr>
                  <m:t xml:space="preserve"> </m:t>
                </m:r>
              </m:e>
              <m:e>
                <m:r>
                  <w:rPr>
                    <w:rFonts w:ascii="Cambria Math" w:hAnsi="Cambria Math"/>
                  </w:rPr>
                  <m:t xml:space="preserve"> </m:t>
                </m:r>
              </m:e>
            </m:mr>
            <m:mr>
              <m:e>
                <m:r>
                  <w:rPr>
                    <w:rFonts w:ascii="Cambria Math" w:hAnsi="Cambria Math"/>
                  </w:rPr>
                  <m:t>Hodnota vlastnosti</m:t>
                </m:r>
              </m:e>
              <m:e>
                <m:r>
                  <w:rPr>
                    <w:rFonts w:ascii="Cambria Math" w:hAnsi="Cambria Math"/>
                  </w:rPr>
                  <m:t xml:space="preserve"> </m:t>
                </m:r>
              </m:e>
              <m:e>
                <m:r>
                  <w:rPr>
                    <w:rFonts w:ascii="Cambria Math" w:hAnsi="Cambria Math"/>
                  </w:rPr>
                  <m:t xml:space="preserve"> </m:t>
                </m:r>
              </m:e>
            </m:mr>
          </m:m>
        </m:oMath>
      </m:oMathPara>
    </w:p>
    <w:p w14:paraId="65C6CAF4"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α</m:t>
              </m:r>
            </m:sub>
          </m:sSub>
          <m:r>
            <w:rPr>
              <w:rFonts w:ascii="Cambria Math" w:hAnsi="Cambria Math"/>
            </w:rPr>
            <m:t>Měřená vlastnost</m:t>
          </m:r>
        </m:oMath>
      </m:oMathPara>
    </w:p>
    <w:p w14:paraId="1664D46D" w14:textId="77777777" w:rsidR="00AD1649" w:rsidRPr="001F5094" w:rsidRDefault="00AD1649" w:rsidP="00AD1649">
      <m:oMathPara>
        <m:oMath>
          <m:r>
            <w:rPr>
              <w:rFonts w:ascii="Cambria Math" w:hAnsi="Cambria Math"/>
            </w:rPr>
            <m:t>Referenční 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35360EA6" w14:textId="77777777" w:rsidR="00AD1649" w:rsidRPr="00E43132" w:rsidRDefault="00AD1649" w:rsidP="00AD1649">
      <m:oMathPara>
        <m:oMath>
          <m:r>
            <w:rPr>
              <w:rFonts w:ascii="Cambria Math" w:hAnsi="Cambria Math"/>
            </w:rPr>
            <m:t>Měřená vlastnost</m:t>
          </m:r>
          <m:sSub>
            <m:sSubPr>
              <m:ctrlPr>
                <w:rPr>
                  <w:rFonts w:ascii="Cambria Math" w:hAnsi="Cambria Math"/>
                  <w:i/>
                </w:rPr>
              </m:ctrlPr>
            </m:sSubPr>
            <m:e>
              <m:r>
                <w:rPr>
                  <w:rFonts w:ascii="Cambria Math" w:hAnsi="Cambria Math"/>
                </w:rPr>
                <m:t>=</m:t>
              </m:r>
            </m:e>
            <m:sub>
              <m:r>
                <w:rPr>
                  <w:rFonts w:ascii="Cambria Math" w:hAnsi="Cambria Math"/>
                </w:rPr>
                <m:t>γ</m:t>
              </m:r>
            </m:sub>
          </m:sSub>
          <m:r>
            <w:rPr>
              <w:rFonts w:ascii="Cambria Math" w:hAnsi="Cambria Math"/>
            </w:rPr>
            <m:t>Hodnota vlastnosti</m:t>
          </m:r>
        </m:oMath>
      </m:oMathPara>
    </w:p>
    <w:p w14:paraId="75DCC0DB" w14:textId="385877B4" w:rsidR="00AD1649" w:rsidRDefault="00AD1649" w:rsidP="00AD1649">
      <w:r>
        <w:t xml:space="preserve">První krok zajišťuje </w:t>
      </w:r>
      <w:r w:rsidR="00E875BC">
        <w:t>intersubjektivitu</w:t>
      </w:r>
      <w:r>
        <w:t xml:space="preserve"> získané informace: stejná hodnota vlastnosti by měla vyjadřovat stejný význam různým subjektům. Druhý krok zajišťuje objektivitu získané informace: α-rovnost mezi referenční vlastností a měřenou vlastností by se měla vztahovat k těmto vlastnostem a žádným jiným, včetně názoru subjektu provádějícího měření. Díky nevyhnutelné nekompletnosti </w:t>
      </w:r>
      <w:r w:rsidR="00E875BC">
        <w:t>intersubjektivity</w:t>
      </w:r>
      <w:r>
        <w:t xml:space="preserve"> a objektivity je získaná hodnota obvykle ovlivněna nejistotou; místo jedné naměřené hodnoty vlastnosti může být výsledkem měření složitější entita, např. pravděpodobnostní rozložení přes množinu možných hodnot. Tento postup má nicméně nevýhodu v tom, že vyžaduje, aby měření bylo prováděno synchronní s pomocí standardu; v reálné situaci je proto struktura měření komplexnější, aby mohlo probíhat asynchronně, bez </w:t>
      </w:r>
      <w:r>
        <w:lastRenderedPageBreak/>
        <w:t>nutnosti mít k dispozici standard; toho je dosaženo s pomocí použití vhodného kalibrovaného transduktoru:</w:t>
      </w:r>
    </w:p>
    <w:p w14:paraId="30DF877F" w14:textId="13451FA6" w:rsidR="00AD1649" w:rsidRPr="009263B2" w:rsidRDefault="00A02489" w:rsidP="00AD1649">
      <m:oMathPara>
        <m:oMath>
          <m:m>
            <m:mPr>
              <m:mcs>
                <m:mc>
                  <m:mcPr>
                    <m:count m:val="3"/>
                    <m:mcJc m:val="center"/>
                  </m:mcPr>
                </m:mc>
              </m:mcs>
              <m:ctrlPr>
                <w:rPr>
                  <w:rFonts w:ascii="Cambria Math" w:hAnsi="Cambria Math"/>
                  <w:i/>
                </w:rPr>
              </m:ctrlPr>
            </m:mPr>
            <m:mr>
              <m:e>
                <m:r>
                  <w:rPr>
                    <w:rFonts w:ascii="Cambria Math" w:hAnsi="Cambria Math"/>
                  </w:rPr>
                  <m:t>Měřená vlastnost</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transdukce</m:t>
                        </m:r>
                      </m:e>
                    </m:groupChr>
                  </m:e>
                </m:box>
              </m:e>
              <m:e>
                <m:r>
                  <w:rPr>
                    <w:rFonts w:ascii="Cambria Math" w:hAnsi="Cambria Math"/>
                  </w:rPr>
                  <m:t>Indikace</m:t>
                </m:r>
              </m:e>
            </m:mr>
            <m:mr>
              <m:e>
                <m:r>
                  <w:rPr>
                    <w:rFonts w:ascii="Cambria Math" w:hAnsi="Cambria Math"/>
                  </w:rPr>
                  <m:t>↓</m:t>
                </m:r>
              </m:e>
              <m:e>
                <m:r>
                  <w:rPr>
                    <w:rFonts w:ascii="Cambria Math" w:hAnsi="Cambria Math"/>
                  </w:rPr>
                  <m:t xml:space="preserve"> </m:t>
                </m:r>
              </m:e>
              <m:e>
                <m:r>
                  <w:rPr>
                    <w:rFonts w:ascii="Cambria Math" w:hAnsi="Cambria Math"/>
                  </w:rPr>
                  <m:t>↓</m:t>
                </m:r>
              </m:e>
            </m:mr>
            <m:mr>
              <m:e>
                <m:r>
                  <w:rPr>
                    <w:rFonts w:ascii="Cambria Math" w:hAnsi="Cambria Math"/>
                  </w:rPr>
                  <m:t>Hodnota vlastnosti</m:t>
                </m:r>
              </m:e>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kalibrace</m:t>
                        </m:r>
                      </m:e>
                    </m:groupChr>
                  </m:e>
                </m:box>
              </m:e>
              <m:e>
                <m:r>
                  <w:rPr>
                    <w:rFonts w:ascii="Cambria Math" w:hAnsi="Cambria Math"/>
                  </w:rPr>
                  <m:t>Hodnota indikace</m:t>
                </m:r>
              </m:e>
            </m:mr>
          </m:m>
        </m:oMath>
      </m:oMathPara>
    </w:p>
    <w:p w14:paraId="18CEE916" w14:textId="54D0BB9F" w:rsidR="009263B2" w:rsidRDefault="009263B2" w:rsidP="009263B2">
      <w:pPr>
        <w:pStyle w:val="Heading2"/>
      </w:pPr>
      <w:r>
        <w:t>Příklad</w:t>
      </w:r>
    </w:p>
    <w:p w14:paraId="311B6167" w14:textId="0178D1CA" w:rsidR="001174F3" w:rsidRPr="001174F3" w:rsidRDefault="001174F3" w:rsidP="001174F3">
      <w:r>
        <w:t xml:space="preserve">[60] ukázal, jak tuto operativní strukturu aplikovat v nejjednodušším </w:t>
      </w:r>
      <w:proofErr w:type="spellStart"/>
      <w:r>
        <w:t>příkladě</w:t>
      </w:r>
      <w:proofErr w:type="spellEnd"/>
      <w:r>
        <w:t>, na atributech s nominální strukturou.</w:t>
      </w:r>
    </w:p>
    <w:p w14:paraId="5BFAD1AF" w14:textId="77777777" w:rsidR="009263B2" w:rsidRDefault="009263B2" w:rsidP="009263B2">
      <w:r>
        <w:t xml:space="preserve">Dvě vlastnosti stejného druhu jsou dle definice vzájemně porovnatelné. Základní podmínkou porovnatelnosti je nerozeznatelnost: je-li vlastnost </w:t>
      </w:r>
      <w:r w:rsidRPr="006243BA">
        <w:rPr>
          <w:i/>
        </w:rPr>
        <w:t>P</w:t>
      </w:r>
      <w:r w:rsidRPr="006243BA">
        <w:rPr>
          <w:i/>
          <w:vertAlign w:val="subscript"/>
        </w:rPr>
        <w:t>a</w:t>
      </w:r>
      <w:r>
        <w:t xml:space="preserve"> objektu </w:t>
      </w:r>
      <w:r w:rsidRPr="006243BA">
        <w:rPr>
          <w:i/>
        </w:rPr>
        <w:t>a</w:t>
      </w:r>
      <w:r>
        <w:t xml:space="preserve"> </w:t>
      </w:r>
      <w:proofErr w:type="spellStart"/>
      <w:r>
        <w:t>a</w:t>
      </w:r>
      <w:proofErr w:type="spellEnd"/>
      <w:r>
        <w:t xml:space="preserve"> vlastnost </w:t>
      </w:r>
      <w:proofErr w:type="spellStart"/>
      <w:r w:rsidRPr="006243BA">
        <w:rPr>
          <w:i/>
        </w:rPr>
        <w:t>P</w:t>
      </w:r>
      <w:r w:rsidRPr="006243BA">
        <w:rPr>
          <w:i/>
          <w:vertAlign w:val="subscript"/>
        </w:rPr>
        <w:t>b</w:t>
      </w:r>
      <w:proofErr w:type="spellEnd"/>
      <w:r>
        <w:t xml:space="preserve"> objektu </w:t>
      </w:r>
      <w:r w:rsidRPr="006243BA">
        <w:rPr>
          <w:i/>
        </w:rPr>
        <w:t>b</w:t>
      </w:r>
      <w:r>
        <w:t xml:space="preserve"> obě stejného druhu </w:t>
      </w:r>
      <w:r w:rsidRPr="006243BA">
        <w:rPr>
          <w:i/>
        </w:rPr>
        <w:t>P</w:t>
      </w:r>
      <w:r>
        <w:t xml:space="preserve">, tak dvě vlastnosti jsou buď nerozeznatelné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nebo naopak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w:t>
      </w:r>
      <w:r w:rsidRPr="006243BA">
        <w:rPr>
          <w:i/>
        </w:rPr>
        <w:t>P</w:t>
      </w:r>
      <w:r w:rsidRPr="006243BA">
        <w:rPr>
          <w:i/>
          <w:vertAlign w:val="subscript"/>
        </w:rPr>
        <w:t>a</w:t>
      </w:r>
      <w:r>
        <w:t xml:space="preserve"> = </w:t>
      </w:r>
      <w:proofErr w:type="spellStart"/>
      <w:r w:rsidRPr="006243BA">
        <w:rPr>
          <w:i/>
        </w:rPr>
        <w:t>P</w:t>
      </w:r>
      <w:r w:rsidRPr="006243BA">
        <w:rPr>
          <w:i/>
          <w:vertAlign w:val="subscript"/>
        </w:rPr>
        <w:t>b</w:t>
      </w:r>
      <w:proofErr w:type="spellEnd"/>
      <w:r>
        <w:t xml:space="preserve"> může být považováno za nesoucí stejnou informaci jako </w:t>
      </w:r>
      <w:r w:rsidRPr="00280E7B">
        <w:rPr>
          <w:i/>
        </w:rPr>
        <w:t>a</w:t>
      </w:r>
      <w:r>
        <w:t xml:space="preserve"> </w:t>
      </w:r>
      <w:r>
        <w:rPr>
          <w:rFonts w:ascii="Cambria Math" w:hAnsi="Cambria Math"/>
        </w:rPr>
        <w:t>≈</w:t>
      </w:r>
      <w:r w:rsidRPr="00280E7B">
        <w:rPr>
          <w:i/>
        </w:rPr>
        <w:t>P</w:t>
      </w:r>
      <w:r>
        <w:t xml:space="preserve"> </w:t>
      </w:r>
      <w:r w:rsidRPr="00280E7B">
        <w:rPr>
          <w:i/>
        </w:rPr>
        <w:t>b</w:t>
      </w:r>
      <w:r>
        <w:t xml:space="preserve">, tj. objekty </w:t>
      </w:r>
      <w:r w:rsidRPr="00280E7B">
        <w:rPr>
          <w:i/>
        </w:rPr>
        <w:t>a</w:t>
      </w:r>
      <w:r>
        <w:t xml:space="preserve"> </w:t>
      </w:r>
      <w:proofErr w:type="spellStart"/>
      <w:r>
        <w:t>a</w:t>
      </w:r>
      <w:proofErr w:type="spellEnd"/>
      <w:r>
        <w:t xml:space="preserve"> </w:t>
      </w:r>
      <w:r w:rsidRPr="00280E7B">
        <w:rPr>
          <w:i/>
        </w:rPr>
        <w:t>b</w:t>
      </w:r>
      <w:r>
        <w:t xml:space="preserve"> jsou nerozeznatelné vzhledem k obecné vlastnosti druhu </w:t>
      </w:r>
      <w:r w:rsidRPr="00280E7B">
        <w:rPr>
          <w:i/>
        </w:rPr>
        <w:t>P</w:t>
      </w:r>
      <w:r>
        <w:t xml:space="preserve">; zkráceně </w:t>
      </w:r>
      <w:r w:rsidRPr="00280E7B">
        <w:rPr>
          <w:i/>
        </w:rPr>
        <w:t>P</w:t>
      </w:r>
      <w:r>
        <w:t>-nerozeznatelnost). Pro některé vlastnosti tato informace může být zpřesněna (</w:t>
      </w:r>
      <w:r w:rsidRPr="006243BA">
        <w:rPr>
          <w:i/>
        </w:rPr>
        <w:t>P</w:t>
      </w:r>
      <w:r w:rsidRPr="006243BA">
        <w:rPr>
          <w:i/>
          <w:vertAlign w:val="subscript"/>
        </w:rPr>
        <w:t>a</w:t>
      </w:r>
      <w:r>
        <w:t xml:space="preserve"> &lt; </w:t>
      </w:r>
      <w:proofErr w:type="spellStart"/>
      <w:r w:rsidRPr="006243BA">
        <w:rPr>
          <w:i/>
        </w:rPr>
        <w:t>P</w:t>
      </w:r>
      <w:r w:rsidRPr="006243BA">
        <w:rPr>
          <w:i/>
          <w:vertAlign w:val="subscript"/>
        </w:rPr>
        <w:t>b</w:t>
      </w:r>
      <w:proofErr w:type="spellEnd"/>
      <w:r>
        <w:t xml:space="preserve">, </w:t>
      </w:r>
      <w:r w:rsidRPr="006243BA">
        <w:rPr>
          <w:i/>
        </w:rPr>
        <w:t>P</w:t>
      </w:r>
      <w:r w:rsidRPr="006243BA">
        <w:rPr>
          <w:i/>
          <w:vertAlign w:val="subscript"/>
        </w:rPr>
        <w:t>a</w:t>
      </w:r>
      <w:r>
        <w:t xml:space="preserve"> &gt; </w:t>
      </w:r>
      <w:proofErr w:type="spellStart"/>
      <w:r w:rsidRPr="006243BA">
        <w:rPr>
          <w:i/>
        </w:rPr>
        <w:t>P</w:t>
      </w:r>
      <w:r w:rsidRPr="006243BA">
        <w:rPr>
          <w:i/>
          <w:vertAlign w:val="subscript"/>
        </w:rPr>
        <w:t>b</w:t>
      </w:r>
      <w:proofErr w:type="spellEnd"/>
      <w:r>
        <w:t xml:space="preserve">), pro jiné – nominální </w:t>
      </w:r>
      <w:proofErr w:type="gramStart"/>
      <w:r>
        <w:t>vlastnosti</w:t>
      </w:r>
      <w:proofErr w:type="gramEnd"/>
      <w:r>
        <w:t xml:space="preserve"> –</w:t>
      </w:r>
      <w:proofErr w:type="gramStart"/>
      <w:r>
        <w:t>je</w:t>
      </w:r>
      <w:proofErr w:type="gramEnd"/>
      <w:r>
        <w:t xml:space="preserve"> jediným porovnáním, které nese informaci, pouze P-nerozeznatelnost. ([60])</w:t>
      </w:r>
    </w:p>
    <w:p w14:paraId="404B1A30" w14:textId="35020704" w:rsidR="009263B2" w:rsidRDefault="009263B2" w:rsidP="009263B2">
      <w:r>
        <w:t xml:space="preserve">Je možné </w:t>
      </w:r>
      <w:proofErr w:type="spellStart"/>
      <w:r>
        <w:t>nadesignovat</w:t>
      </w:r>
      <w:proofErr w:type="spellEnd"/>
      <w:r>
        <w:t xml:space="preserve">, nastavit a provádět proces experimentálního zjištění jedné nebo více hodnot vlastností, které lze odůvodněně </w:t>
      </w:r>
      <w:proofErr w:type="spellStart"/>
      <w:r>
        <w:t>atribuovat</w:t>
      </w:r>
      <w:proofErr w:type="spellEnd"/>
      <w:r>
        <w:t xml:space="preserve"> nominální vlastnosti takovým způsobem, že stejné kritérium „odůvodnitelnosti“ je aplikovatelné v obou případech? Věříme, že proces „důvodné </w:t>
      </w:r>
      <w:proofErr w:type="spellStart"/>
      <w:r>
        <w:t>atribuce</w:t>
      </w:r>
      <w:proofErr w:type="spellEnd"/>
      <w:r>
        <w:t xml:space="preserve">“ hodnoty vlastnosti </w:t>
      </w:r>
      <w:proofErr w:type="spellStart"/>
      <w:r w:rsidRPr="00280E7B">
        <w:rPr>
          <w:i/>
        </w:rPr>
        <w:t>P</w:t>
      </w:r>
      <w:r w:rsidRPr="00280E7B">
        <w:rPr>
          <w:i/>
          <w:vertAlign w:val="subscript"/>
        </w:rPr>
        <w:t>x</w:t>
      </w:r>
      <w:proofErr w:type="spellEnd"/>
      <w:r>
        <w:t>, pro posuzovaný objekt x, lze zamýšlet ve vědě o měření čistě strukturním způsobem, následovně</w:t>
      </w:r>
      <w:r w:rsidR="001174F3">
        <w:t xml:space="preserve"> </w:t>
      </w:r>
      <w:r>
        <w:t>([60])</w:t>
      </w:r>
      <w:r w:rsidR="001174F3">
        <w:t>:</w:t>
      </w:r>
    </w:p>
    <w:p w14:paraId="1C3887B2" w14:textId="77777777" w:rsidR="009263B2" w:rsidRDefault="009263B2" w:rsidP="001174F3">
      <w:pPr>
        <w:pStyle w:val="ListParagraph"/>
        <w:numPr>
          <w:ilvl w:val="0"/>
          <w:numId w:val="50"/>
        </w:numPr>
      </w:pPr>
      <w:r>
        <w:t xml:space="preserve">S1 – Definujme množinu vlastností: množina </w:t>
      </w:r>
      <w:r w:rsidRPr="001174F3">
        <w:rPr>
          <w:i/>
        </w:rPr>
        <w:t>P*</w:t>
      </w:r>
      <w:r>
        <w:t xml:space="preserve"> vlastností </w:t>
      </w:r>
      <w:proofErr w:type="spellStart"/>
      <w:r w:rsidRPr="001174F3">
        <w:rPr>
          <w:i/>
        </w:rPr>
        <w:t>P</w:t>
      </w:r>
      <w:r w:rsidRPr="001174F3">
        <w:rPr>
          <w:i/>
          <w:vertAlign w:val="subscript"/>
        </w:rPr>
        <w:t>i</w:t>
      </w:r>
      <w:proofErr w:type="spellEnd"/>
      <w:r w:rsidRPr="001174F3">
        <w:rPr>
          <w:i/>
        </w:rPr>
        <w:t>*</w:t>
      </w:r>
      <w:r>
        <w:t xml:space="preserve"> stejného druhu </w:t>
      </w:r>
      <w:r w:rsidRPr="001174F3">
        <w:rPr>
          <w:i/>
        </w:rPr>
        <w:t>P</w:t>
      </w:r>
      <w:r>
        <w:t xml:space="preserve"> tak, že když </w:t>
      </w:r>
      <w:r w:rsidRPr="001174F3">
        <w:rPr>
          <w:i/>
        </w:rPr>
        <w:t>i</w:t>
      </w:r>
      <w:r>
        <w:t xml:space="preserve"> ≠ </w:t>
      </w:r>
      <w:r w:rsidRPr="001174F3">
        <w:rPr>
          <w:i/>
        </w:rPr>
        <w:t>j</w:t>
      </w:r>
      <w:r>
        <w:t xml:space="preserve">, tak </w:t>
      </w:r>
      <w:proofErr w:type="spellStart"/>
      <w:r w:rsidRPr="001174F3">
        <w:rPr>
          <w:i/>
        </w:rPr>
        <w:t>P</w:t>
      </w:r>
      <w:r w:rsidRPr="001174F3">
        <w:rPr>
          <w:i/>
          <w:vertAlign w:val="subscript"/>
        </w:rPr>
        <w:t>i</w:t>
      </w:r>
      <w:proofErr w:type="spellEnd"/>
      <w:r w:rsidRPr="001174F3">
        <w:rPr>
          <w:i/>
        </w:rPr>
        <w:t>*</w:t>
      </w:r>
      <w:r>
        <w:t xml:space="preserve"> ≠ </w:t>
      </w:r>
      <w:proofErr w:type="spellStart"/>
      <w:r w:rsidRPr="001174F3">
        <w:rPr>
          <w:i/>
        </w:rPr>
        <w:t>P</w:t>
      </w:r>
      <w:r w:rsidRPr="001174F3">
        <w:rPr>
          <w:i/>
          <w:vertAlign w:val="subscript"/>
        </w:rPr>
        <w:t>j</w:t>
      </w:r>
      <w:proofErr w:type="spellEnd"/>
      <w:r w:rsidRPr="001174F3">
        <w:rPr>
          <w:i/>
        </w:rPr>
        <w:t>*</w:t>
      </w:r>
      <w:r>
        <w:t xml:space="preserve"> pro všechna </w:t>
      </w:r>
      <w:proofErr w:type="spellStart"/>
      <w:r w:rsidRPr="001174F3">
        <w:rPr>
          <w:i/>
        </w:rPr>
        <w:t>P</w:t>
      </w:r>
      <w:r w:rsidRPr="001174F3">
        <w:rPr>
          <w:i/>
          <w:vertAlign w:val="subscript"/>
        </w:rPr>
        <w:t>i</w:t>
      </w:r>
      <w:proofErr w:type="spellEnd"/>
      <w:r>
        <w:t xml:space="preserve">, </w:t>
      </w:r>
      <w:proofErr w:type="spellStart"/>
      <w:r w:rsidRPr="001174F3">
        <w:rPr>
          <w:i/>
        </w:rPr>
        <w:t>P</w:t>
      </w:r>
      <w:r w:rsidRPr="001174F3">
        <w:rPr>
          <w:i/>
          <w:vertAlign w:val="subscript"/>
        </w:rPr>
        <w:t>j</w:t>
      </w:r>
      <w:proofErr w:type="spellEnd"/>
      <w:r>
        <w:t xml:space="preserve"> patřící do </w:t>
      </w:r>
      <w:r w:rsidRPr="001174F3">
        <w:rPr>
          <w:i/>
        </w:rPr>
        <w:t>P*</w:t>
      </w:r>
      <w:r>
        <w:t>. ([60])</w:t>
      </w:r>
    </w:p>
    <w:p w14:paraId="3FBA6C7D" w14:textId="77777777" w:rsidR="009263B2" w:rsidRDefault="009263B2" w:rsidP="001174F3">
      <w:pPr>
        <w:pStyle w:val="ListParagraph"/>
        <w:numPr>
          <w:ilvl w:val="0"/>
          <w:numId w:val="50"/>
        </w:numPr>
      </w:pPr>
      <w:r>
        <w:t xml:space="preserve">S2 – Určeme kritérium </w:t>
      </w:r>
      <w:r w:rsidRPr="001174F3">
        <w:rPr>
          <w:i/>
        </w:rPr>
        <w:t>P</w:t>
      </w:r>
      <w:r>
        <w:t xml:space="preserve">-nerozeznatelnosti s referenčními vlastnostmi: kritérium je definováno, aby operativně zhodnotilo, že pro každou kandidátskou vlastnost </w:t>
      </w:r>
      <w:proofErr w:type="spellStart"/>
      <w:r w:rsidRPr="001174F3">
        <w:rPr>
          <w:i/>
        </w:rPr>
        <w:t>P</w:t>
      </w:r>
      <w:r w:rsidRPr="001174F3">
        <w:rPr>
          <w:i/>
          <w:vertAlign w:val="subscript"/>
        </w:rPr>
        <w:t>x</w:t>
      </w:r>
      <w:proofErr w:type="spellEnd"/>
      <w:r>
        <w:t xml:space="preserve"> existuje právě jedna referenční vlastnost </w:t>
      </w:r>
      <w:proofErr w:type="spellStart"/>
      <w:r w:rsidRPr="001174F3">
        <w:rPr>
          <w:i/>
        </w:rPr>
        <w:t>P</w:t>
      </w:r>
      <w:r w:rsidRPr="001174F3">
        <w:rPr>
          <w:i/>
          <w:vertAlign w:val="subscript"/>
        </w:rPr>
        <w:t>i</w:t>
      </w:r>
      <w:proofErr w:type="spellEnd"/>
      <w:r w:rsidRPr="001174F3">
        <w:rPr>
          <w:i/>
        </w:rPr>
        <w:t>*</w:t>
      </w:r>
      <w:r>
        <w:t xml:space="preserve"> patřící do </w:t>
      </w:r>
      <w:r w:rsidRPr="001174F3">
        <w:rPr>
          <w:i/>
        </w:rPr>
        <w:t>P*</w:t>
      </w:r>
      <w:r>
        <w:t xml:space="preserve"> tak, že </w:t>
      </w:r>
      <w:proofErr w:type="spellStart"/>
      <w:r w:rsidRPr="001174F3">
        <w:rPr>
          <w:i/>
        </w:rPr>
        <w:t>P</w:t>
      </w:r>
      <w:r w:rsidRPr="001174F3">
        <w:rPr>
          <w:i/>
          <w:vertAlign w:val="subscript"/>
        </w:rPr>
        <w:t>x</w:t>
      </w:r>
      <w:proofErr w:type="spellEnd"/>
      <w:r>
        <w:t xml:space="preserve"> = </w:t>
      </w:r>
      <w:proofErr w:type="spellStart"/>
      <w:r w:rsidRPr="001174F3">
        <w:rPr>
          <w:i/>
        </w:rPr>
        <w:t>P</w:t>
      </w:r>
      <w:r w:rsidRPr="001174F3">
        <w:rPr>
          <w:i/>
          <w:vertAlign w:val="subscript"/>
        </w:rPr>
        <w:t>i</w:t>
      </w:r>
      <w:proofErr w:type="spellEnd"/>
      <w:r w:rsidRPr="001174F3">
        <w:rPr>
          <w:i/>
        </w:rPr>
        <w:t>*</w:t>
      </w:r>
      <w:r>
        <w:t xml:space="preserve">. Tom může vyžadovat vytvoření množiny S objektů si, každý z nich je realizující referenční vlastnosti </w:t>
      </w:r>
      <w:proofErr w:type="spellStart"/>
      <w:r w:rsidRPr="001174F3">
        <w:rPr>
          <w:i/>
        </w:rPr>
        <w:t>P</w:t>
      </w:r>
      <w:r w:rsidRPr="001174F3">
        <w:rPr>
          <w:i/>
          <w:vertAlign w:val="subscript"/>
        </w:rPr>
        <w:t>i</w:t>
      </w:r>
      <w:proofErr w:type="spellEnd"/>
      <w:r w:rsidRPr="001174F3">
        <w:rPr>
          <w:i/>
        </w:rPr>
        <w:t>*</w:t>
      </w:r>
      <w:r>
        <w:t xml:space="preserve">, tak, že zhodnocení je provedeno srovnáním objektů </w:t>
      </w:r>
      <w:r w:rsidRPr="001174F3">
        <w:rPr>
          <w:i/>
        </w:rPr>
        <w:t>x</w:t>
      </w:r>
      <w:r>
        <w:t xml:space="preserve"> </w:t>
      </w:r>
      <w:r w:rsidRPr="001174F3">
        <w:rPr>
          <w:rFonts w:ascii="Cambria Math" w:hAnsi="Cambria Math"/>
        </w:rPr>
        <w:t>≈</w:t>
      </w:r>
      <w:r w:rsidRPr="001174F3">
        <w:rPr>
          <w:i/>
        </w:rPr>
        <w:t>P</w:t>
      </w:r>
      <w:r>
        <w:t xml:space="preserve"> </w:t>
      </w:r>
      <w:r w:rsidRPr="001174F3">
        <w:rPr>
          <w:i/>
        </w:rPr>
        <w:t>s</w:t>
      </w:r>
      <w:r w:rsidRPr="001174F3">
        <w:rPr>
          <w:i/>
          <w:vertAlign w:val="subscript"/>
        </w:rPr>
        <w:t>i</w:t>
      </w:r>
      <w:r>
        <w:t xml:space="preserve">, nebo může být strukturováno jako algoritmus, který rozeznává </w:t>
      </w:r>
      <w:proofErr w:type="spellStart"/>
      <w:r>
        <w:t>patterny</w:t>
      </w:r>
      <w:proofErr w:type="spellEnd"/>
      <w:r>
        <w:t xml:space="preserve"> </w:t>
      </w:r>
      <w:proofErr w:type="spellStart"/>
      <w:r w:rsidRPr="001174F3">
        <w:rPr>
          <w:i/>
        </w:rPr>
        <w:t>P</w:t>
      </w:r>
      <w:r w:rsidRPr="001174F3">
        <w:rPr>
          <w:i/>
          <w:vertAlign w:val="subscript"/>
        </w:rPr>
        <w:t>i</w:t>
      </w:r>
      <w:proofErr w:type="spellEnd"/>
      <w:r w:rsidRPr="001174F3">
        <w:rPr>
          <w:i/>
        </w:rPr>
        <w:t>*</w:t>
      </w:r>
      <w:r>
        <w:t>. ([60])</w:t>
      </w:r>
    </w:p>
    <w:p w14:paraId="6DE0D36B" w14:textId="77777777" w:rsidR="009263B2" w:rsidRDefault="009263B2" w:rsidP="001174F3">
      <w:pPr>
        <w:pStyle w:val="ListParagraph"/>
        <w:numPr>
          <w:ilvl w:val="0"/>
          <w:numId w:val="50"/>
        </w:numPr>
      </w:pPr>
      <w:r>
        <w:t xml:space="preserve">S3 – </w:t>
      </w:r>
      <w:proofErr w:type="spellStart"/>
      <w:r>
        <w:t>Atributujeme</w:t>
      </w:r>
      <w:proofErr w:type="spellEnd"/>
      <w:r>
        <w:t xml:space="preserve"> hodnotu k </w:t>
      </w:r>
      <w:proofErr w:type="spellStart"/>
      <w:r w:rsidRPr="001174F3">
        <w:rPr>
          <w:i/>
        </w:rPr>
        <w:t>P</w:t>
      </w:r>
      <w:r w:rsidRPr="001174F3">
        <w:rPr>
          <w:i/>
          <w:vertAlign w:val="subscript"/>
        </w:rPr>
        <w:t>x</w:t>
      </w:r>
      <w:proofErr w:type="spellEnd"/>
      <w:r>
        <w:t xml:space="preserve">: definované kritérium je aplikované, např. porovnáním kandidátského objektu </w:t>
      </w:r>
      <w:r w:rsidRPr="001174F3">
        <w:rPr>
          <w:i/>
        </w:rPr>
        <w:t>x</w:t>
      </w:r>
      <w:r>
        <w:t xml:space="preserve"> s objekty v </w:t>
      </w:r>
      <w:r w:rsidRPr="001174F3">
        <w:rPr>
          <w:i/>
        </w:rPr>
        <w:t>S</w:t>
      </w:r>
      <w:r>
        <w:t xml:space="preserve"> vzhledem k obecné vlastnosti </w:t>
      </w:r>
      <w:r w:rsidRPr="001174F3">
        <w:rPr>
          <w:i/>
        </w:rPr>
        <w:t>P</w:t>
      </w:r>
      <w:r>
        <w:t xml:space="preserve">, tak, že jakmile je objekt nalezen takový, že </w:t>
      </w:r>
      <w:proofErr w:type="spellStart"/>
      <w:r w:rsidRPr="001174F3">
        <w:rPr>
          <w:i/>
        </w:rPr>
        <w:t>P</w:t>
      </w:r>
      <w:r w:rsidRPr="001174F3">
        <w:rPr>
          <w:i/>
          <w:vertAlign w:val="subscript"/>
        </w:rPr>
        <w:t>x</w:t>
      </w:r>
      <w:proofErr w:type="spellEnd"/>
      <w:r>
        <w:t xml:space="preserve"> = </w:t>
      </w:r>
      <w:proofErr w:type="spellStart"/>
      <w:r w:rsidRPr="001174F3">
        <w:rPr>
          <w:i/>
        </w:rPr>
        <w:t>P</w:t>
      </w:r>
      <w:r w:rsidRPr="001174F3">
        <w:rPr>
          <w:i/>
          <w:vertAlign w:val="subscript"/>
        </w:rPr>
        <w:t>i</w:t>
      </w:r>
      <w:proofErr w:type="spellEnd"/>
      <w:r w:rsidRPr="001174F3">
        <w:rPr>
          <w:i/>
        </w:rPr>
        <w:t>*</w:t>
      </w:r>
      <w:r>
        <w:t xml:space="preserve">, </w:t>
      </w:r>
      <w:proofErr w:type="spellStart"/>
      <w:r w:rsidRPr="001174F3">
        <w:rPr>
          <w:i/>
        </w:rPr>
        <w:t>P</w:t>
      </w:r>
      <w:r w:rsidRPr="001174F3">
        <w:rPr>
          <w:i/>
          <w:vertAlign w:val="subscript"/>
        </w:rPr>
        <w:t>i</w:t>
      </w:r>
      <w:proofErr w:type="spellEnd"/>
      <w:r w:rsidRPr="001174F3">
        <w:rPr>
          <w:i/>
        </w:rPr>
        <w:t>*</w:t>
      </w:r>
      <w:r>
        <w:t xml:space="preserve"> je atributovaná jako hodnota </w:t>
      </w:r>
      <w:proofErr w:type="spellStart"/>
      <w:r w:rsidRPr="001174F3">
        <w:rPr>
          <w:i/>
        </w:rPr>
        <w:t>P</w:t>
      </w:r>
      <w:r w:rsidRPr="001174F3">
        <w:rPr>
          <w:i/>
          <w:vertAlign w:val="subscript"/>
        </w:rPr>
        <w:t>x</w:t>
      </w:r>
      <w:proofErr w:type="spellEnd"/>
      <w:r>
        <w:t>. ([60])</w:t>
      </w:r>
    </w:p>
    <w:p w14:paraId="651BB22B" w14:textId="77777777" w:rsidR="009263B2" w:rsidRDefault="009263B2" w:rsidP="009263B2">
      <w:r>
        <w:t xml:space="preserve">Zaprvé, nejdůležitější je, že kroky </w:t>
      </w:r>
      <w:proofErr w:type="gramStart"/>
      <w:r>
        <w:t>S1</w:t>
      </w:r>
      <w:proofErr w:type="gramEnd"/>
      <w:r>
        <w:t>–</w:t>
      </w:r>
      <w:proofErr w:type="gramStart"/>
      <w:r>
        <w:t>S3</w:t>
      </w:r>
      <w:proofErr w:type="gramEnd"/>
      <w:r>
        <w:t xml:space="preserve"> jsou nezávislé na typu zapojené vlastnosti, a tudíž se aplikuje stejně jako na nominální, tak na poměrové kvantity. Fakt, že v druhém případě lze později přijmout specifické techniky neeliminuje tyto společné rysy. ([60])</w:t>
      </w:r>
    </w:p>
    <w:p w14:paraId="728F1706" w14:textId="77777777" w:rsidR="009263B2" w:rsidRDefault="009263B2" w:rsidP="009263B2">
      <w:r>
        <w:t xml:space="preserve">Zadruhé. Krok S1 je někdy považován za „konstrukci škály“. V případě poměrových veličin, pro které existuje „přirozená nula“ vlastnost, to může být provedeno zvolením „jednotkové“ vlastnosti, </w:t>
      </w:r>
      <w:r w:rsidRPr="003020C1">
        <w:rPr>
          <w:i/>
        </w:rPr>
        <w:t>P</w:t>
      </w:r>
      <w:r w:rsidRPr="003020C1">
        <w:rPr>
          <w:i/>
          <w:vertAlign w:val="subscript"/>
        </w:rPr>
        <w:t>1</w:t>
      </w:r>
      <w:r w:rsidRPr="003020C1">
        <w:rPr>
          <w:i/>
        </w:rPr>
        <w:t>*</w:t>
      </w:r>
      <w:r>
        <w:t xml:space="preserve">, a pak získat </w:t>
      </w:r>
      <w:proofErr w:type="spellStart"/>
      <w:r w:rsidRPr="003020C1">
        <w:rPr>
          <w:i/>
        </w:rPr>
        <w:t>P</w:t>
      </w:r>
      <w:r w:rsidRPr="003020C1">
        <w:rPr>
          <w:i/>
          <w:vertAlign w:val="subscript"/>
        </w:rPr>
        <w:t>i</w:t>
      </w:r>
      <w:proofErr w:type="spellEnd"/>
      <w:r w:rsidRPr="003020C1">
        <w:rPr>
          <w:i/>
        </w:rPr>
        <w:t>*</w:t>
      </w:r>
      <w:r>
        <w:t xml:space="preserve"> konkatenací </w:t>
      </w:r>
      <w:r w:rsidRPr="003020C1">
        <w:rPr>
          <w:i/>
        </w:rPr>
        <w:t>P</w:t>
      </w:r>
      <w:r w:rsidRPr="003020C1">
        <w:rPr>
          <w:i/>
          <w:vertAlign w:val="subscript"/>
        </w:rPr>
        <w:t>1</w:t>
      </w:r>
      <w:r w:rsidRPr="003020C1">
        <w:rPr>
          <w:i/>
        </w:rPr>
        <w:t>*</w:t>
      </w:r>
      <w:r>
        <w:t xml:space="preserve"> </w:t>
      </w:r>
      <w:r w:rsidRPr="003020C1">
        <w:rPr>
          <w:i/>
        </w:rPr>
        <w:t>i</w:t>
      </w:r>
      <w:r>
        <w:t>-krát samu se sebou. Nominální vlastnost nemá „přirozenou nulu“, ani konkatenaci, a tudíž tato procedura konstrukce nemůže být využita a referenční vlastnosti v </w:t>
      </w:r>
      <w:r w:rsidRPr="003020C1">
        <w:rPr>
          <w:i/>
        </w:rPr>
        <w:t>P*</w:t>
      </w:r>
      <w:r>
        <w:t xml:space="preserve"> musí být explicitně uvedeny (to stejné platí pro pořadové proměnné). ([60])</w:t>
      </w:r>
    </w:p>
    <w:p w14:paraId="76734799" w14:textId="77777777" w:rsidR="009263B2" w:rsidRDefault="009263B2" w:rsidP="009263B2">
      <w:r>
        <w:t xml:space="preserve">Zatřetí. Krok S2 obvykle zahrnuje proces „rozšiřování standardů“: objekty s kterými kandidátské objekty lze porovnat nejsou ty původně vytvořené („primární standardy“), ale nějaké vhodné </w:t>
      </w:r>
      <w:r>
        <w:lastRenderedPageBreak/>
        <w:t>kalibrované repliky, aby se garantovala (metrologická) patrnost k </w:t>
      </w:r>
      <w:r w:rsidRPr="003020C1">
        <w:rPr>
          <w:i/>
        </w:rPr>
        <w:t>P*</w:t>
      </w:r>
      <w:r>
        <w:t>. To zároveň ukazuje, že kritický požadavek je stabilita referenčních vlastností v </w:t>
      </w:r>
      <w:r w:rsidRPr="003020C1">
        <w:rPr>
          <w:i/>
        </w:rPr>
        <w:t>P*</w:t>
      </w:r>
      <w:r>
        <w:t>. ([60])</w:t>
      </w:r>
    </w:p>
    <w:p w14:paraId="3F8EB3B1" w14:textId="77777777" w:rsidR="009263B2" w:rsidRDefault="009263B2" w:rsidP="009263B2">
      <w:r>
        <w:t>Začtvrté. Zatímco obecná lingvistická forma hodnoty vlastnosti je „</w:t>
      </w:r>
      <w:proofErr w:type="spellStart"/>
      <w:r w:rsidRPr="003020C1">
        <w:rPr>
          <w:i/>
        </w:rPr>
        <w:t>P</w:t>
      </w:r>
      <w:r w:rsidRPr="003020C1">
        <w:rPr>
          <w:i/>
          <w:vertAlign w:val="subscript"/>
        </w:rPr>
        <w:t>i</w:t>
      </w:r>
      <w:proofErr w:type="spellEnd"/>
      <w:r w:rsidRPr="003020C1">
        <w:rPr>
          <w:i/>
        </w:rPr>
        <w:t>*</w:t>
      </w:r>
      <w:r>
        <w:t xml:space="preserve"> v </w:t>
      </w:r>
      <w:r w:rsidRPr="003020C1">
        <w:rPr>
          <w:i/>
        </w:rPr>
        <w:t>P*</w:t>
      </w:r>
      <w:r>
        <w:t>“ (3,5 v Richterově škále), v případě poměrových kvantit jméno jednotky, „</w:t>
      </w:r>
      <w:r w:rsidRPr="003020C1">
        <w:rPr>
          <w:i/>
        </w:rPr>
        <w:t>P</w:t>
      </w:r>
      <w:r w:rsidRPr="003020C1">
        <w:rPr>
          <w:i/>
          <w:vertAlign w:val="subscript"/>
        </w:rPr>
        <w:t>1</w:t>
      </w:r>
      <w:r w:rsidRPr="003020C1">
        <w:rPr>
          <w:i/>
        </w:rPr>
        <w:t>*</w:t>
      </w:r>
      <w:r>
        <w:t>“, může být považováno za jméno celé referenční množiny, hodnoty vlastností mohou být označeny jako „</w:t>
      </w:r>
      <w:r w:rsidRPr="003020C1">
        <w:rPr>
          <w:i/>
        </w:rPr>
        <w:t>i</w:t>
      </w:r>
      <w:r>
        <w:t xml:space="preserve"> </w:t>
      </w:r>
      <w:r w:rsidRPr="003020C1">
        <w:rPr>
          <w:i/>
        </w:rPr>
        <w:t>P</w:t>
      </w:r>
      <w:r w:rsidRPr="003020C1">
        <w:rPr>
          <w:i/>
          <w:vertAlign w:val="subscript"/>
        </w:rPr>
        <w:t>1</w:t>
      </w:r>
      <w:r>
        <w:t>“ (3,5 m, 3,5 kg, atp.), což vlastně znamená „</w:t>
      </w:r>
      <w:r w:rsidRPr="003020C1">
        <w:rPr>
          <w:i/>
        </w:rPr>
        <w:t>i</w:t>
      </w:r>
      <w:r>
        <w:t xml:space="preserve"> krát </w:t>
      </w:r>
      <w:r w:rsidRPr="003020C1">
        <w:rPr>
          <w:i/>
        </w:rPr>
        <w:t>P</w:t>
      </w:r>
      <w:r w:rsidRPr="003020C1">
        <w:rPr>
          <w:i/>
          <w:vertAlign w:val="subscript"/>
        </w:rPr>
        <w:t>1</w:t>
      </w:r>
      <w:r w:rsidRPr="003020C1">
        <w:rPr>
          <w:i/>
        </w:rPr>
        <w:t>*</w:t>
      </w:r>
      <w:r>
        <w:t>“. ([60])</w:t>
      </w:r>
    </w:p>
    <w:p w14:paraId="6090518F" w14:textId="77777777" w:rsidR="009263B2" w:rsidRDefault="009263B2" w:rsidP="009263B2">
      <w:r>
        <w:t xml:space="preserve">Zapáté. Nazvěme nominální evaluací proces </w:t>
      </w:r>
      <w:proofErr w:type="gramStart"/>
      <w:r>
        <w:t>S1</w:t>
      </w:r>
      <w:proofErr w:type="gramEnd"/>
      <w:r>
        <w:t>–</w:t>
      </w:r>
      <w:proofErr w:type="gramStart"/>
      <w:r>
        <w:t>S3</w:t>
      </w:r>
      <w:proofErr w:type="gramEnd"/>
      <w:r>
        <w:t xml:space="preserve">, když je aplikován na nominální vlastnost. Potom nominální evaluace a klasifikace (zamýšlené jako </w:t>
      </w:r>
      <w:proofErr w:type="spellStart"/>
      <w:r>
        <w:t>klusterování</w:t>
      </w:r>
      <w:proofErr w:type="spellEnd"/>
      <w:r>
        <w:t xml:space="preserve"> objektů podle vlastnosti) jsou odlišné procesy, a zatímco klasifikace je přivozená nominální evaluací (dva objekty patří do stejné třídy, pokud jsou evaluovány jako P-nerozeznatelné), opak neplatí (např. klasifikace může být získána bez přechozí volby referenční vlastnosti, a proto bez omezení návaznosti). ([60])</w:t>
      </w:r>
    </w:p>
    <w:p w14:paraId="1B95C700" w14:textId="3DA585A6" w:rsidR="009263B2" w:rsidRDefault="001174F3" w:rsidP="009263B2">
      <w:r>
        <w:t>Zašesté</w:t>
      </w:r>
      <w:r w:rsidR="009263B2">
        <w:t xml:space="preserve">. Dobrá kvalita předpokládána o výsledku měření je získána vhodným designem, zřízením a prováděním procesu </w:t>
      </w:r>
      <w:proofErr w:type="gramStart"/>
      <w:r w:rsidR="009263B2">
        <w:t>S1</w:t>
      </w:r>
      <w:proofErr w:type="gramEnd"/>
      <w:r w:rsidR="009263B2">
        <w:t>–</w:t>
      </w:r>
      <w:proofErr w:type="gramStart"/>
      <w:r w:rsidR="009263B2">
        <w:t>S3</w:t>
      </w:r>
      <w:proofErr w:type="gramEnd"/>
      <w:r w:rsidR="009263B2">
        <w:t>, zvláště tedy: ([60])</w:t>
      </w:r>
    </w:p>
    <w:p w14:paraId="5BFFFBA1" w14:textId="77777777" w:rsidR="009263B2" w:rsidRDefault="009263B2" w:rsidP="009263B2">
      <w:pPr>
        <w:pStyle w:val="ListParagraph"/>
        <w:numPr>
          <w:ilvl w:val="0"/>
          <w:numId w:val="37"/>
        </w:numPr>
      </w:pPr>
      <w:r>
        <w:t xml:space="preserve">Vhodným rafinovaným kritériem P-nerozeznatelnosti, tak, že množina P* referenčních vlastností obsahuje mnoho elementů (a hodnoty kvantit mají vyšší číslo signifikantních číslic v případě poměrových </w:t>
      </w:r>
      <w:proofErr w:type="gramStart"/>
      <w:r>
        <w:t>kvantit) ([60</w:t>
      </w:r>
      <w:proofErr w:type="gramEnd"/>
      <w:r>
        <w:t>])</w:t>
      </w:r>
    </w:p>
    <w:p w14:paraId="066524E9" w14:textId="77777777" w:rsidR="009263B2" w:rsidRDefault="009263B2" w:rsidP="009263B2">
      <w:pPr>
        <w:pStyle w:val="ListParagraph"/>
        <w:numPr>
          <w:ilvl w:val="0"/>
          <w:numId w:val="37"/>
        </w:numPr>
      </w:pPr>
      <w:r>
        <w:t xml:space="preserve">Výběrem stabilních a univerzálních referenčních vlastností (jako je rychlost světla ve vakuu, nebo náboj </w:t>
      </w:r>
      <w:proofErr w:type="gramStart"/>
      <w:r>
        <w:t>elektronu) ([60</w:t>
      </w:r>
      <w:proofErr w:type="gramEnd"/>
      <w:r>
        <w:t>])</w:t>
      </w:r>
    </w:p>
    <w:p w14:paraId="7145B4D1" w14:textId="77777777" w:rsidR="009263B2" w:rsidRDefault="009263B2" w:rsidP="009263B2">
      <w:pPr>
        <w:pStyle w:val="ListParagraph"/>
        <w:numPr>
          <w:ilvl w:val="0"/>
          <w:numId w:val="37"/>
        </w:numPr>
      </w:pPr>
      <w:r>
        <w:t>Produkcí stabilních primárních a pracovních standardů, a tak budováním vhodného řetězu návazností; experimentálně prováděným porovnáním v S3 pomocí vysoce kvalitních instrumentů, a tak zajišťováním objektivity výsledku. ([60])</w:t>
      </w:r>
    </w:p>
    <w:p w14:paraId="28C3009A" w14:textId="1A369C48" w:rsidR="009263B2" w:rsidRPr="009263B2" w:rsidRDefault="009263B2" w:rsidP="009263B2">
      <w:r>
        <w:t>Je zajímavé, že tyto podmínky jsou nezávislé na typu zapojených vlastností. ([60])</w:t>
      </w:r>
    </w:p>
    <w:p w14:paraId="2C91FE53" w14:textId="7A9B0349" w:rsidR="00A75954" w:rsidRDefault="00AF6101" w:rsidP="00D638A4">
      <w:pPr>
        <w:pStyle w:val="Heading1"/>
      </w:pPr>
      <w:r>
        <w:t>Definice měření</w:t>
      </w:r>
    </w:p>
    <w:p w14:paraId="349ECF09" w14:textId="3B586EC0" w:rsidR="009F73DA" w:rsidRDefault="009F73DA" w:rsidP="00A75954">
      <w:r>
        <w:t>Na základě předchozí analýz</w:t>
      </w:r>
      <w:r w:rsidR="00AE7476">
        <w:t>y</w:t>
      </w:r>
      <w:r>
        <w:t xml:space="preserve"> [61] navrhuje, že objektivita a intersubjektivita může být použita jako podmínka v operativní definici konceptu </w:t>
      </w:r>
      <w:proofErr w:type="spellStart"/>
      <w:r>
        <w:t>reliabilní</w:t>
      </w:r>
      <w:proofErr w:type="spellEnd"/>
      <w:r>
        <w:t xml:space="preserve"> informace, a předpokládat tak, že nejsou pouze nutnou podmínkou, ale také postačující pro </w:t>
      </w:r>
      <w:r w:rsidR="00096CFB">
        <w:t>charakterizaci</w:t>
      </w:r>
      <w:r>
        <w:t xml:space="preserve"> měření. Tudíž lze uvažovat nad následující definicí měření (se statutem pracovní hypotézy):</w:t>
      </w:r>
    </w:p>
    <w:p w14:paraId="7D67748E" w14:textId="4B795DF1" w:rsidR="00A75954" w:rsidRDefault="00A75954" w:rsidP="00A75954">
      <w:r>
        <w:t>„</w:t>
      </w:r>
      <w:r w:rsidRPr="00CD15C3">
        <w:t>Měření je konceptuální a experimentální proces, který implementuje morfní přiřazování hodnot vlastnostem a je schopný produkovat informace o předdeklarované vlastnosti s určenou a prokazatelnou</w:t>
      </w:r>
      <w:r>
        <w:t xml:space="preserve"> úrovní objektivity a intersubjektivity.“</w:t>
      </w:r>
    </w:p>
    <w:p w14:paraId="04EF5F0E" w14:textId="77777777" w:rsidR="00A75954" w:rsidRDefault="00A75954" w:rsidP="00A75954">
      <w:r>
        <w:t>Tuto definici lze dekonstruovat:</w:t>
      </w:r>
    </w:p>
    <w:p w14:paraId="6E1E4C1D" w14:textId="77777777" w:rsidR="00A75954" w:rsidRDefault="00A75954" w:rsidP="0004060C">
      <w:pPr>
        <w:pStyle w:val="ListParagraph"/>
        <w:numPr>
          <w:ilvl w:val="0"/>
          <w:numId w:val="10"/>
        </w:numPr>
      </w:pPr>
      <w:r>
        <w:t xml:space="preserve">Měření je proces, a ne výstup tohoto procesu; ten nazýváme </w:t>
      </w:r>
      <w:r w:rsidRPr="00883B75">
        <w:rPr>
          <w:i/>
        </w:rPr>
        <w:t>výsledek měření</w:t>
      </w:r>
      <w:r>
        <w:t xml:space="preserve"> (</w:t>
      </w:r>
      <w:proofErr w:type="spellStart"/>
      <w:r w:rsidRPr="00883B75">
        <w:rPr>
          <w:i/>
        </w:rPr>
        <w:t>measurement</w:t>
      </w:r>
      <w:proofErr w:type="spellEnd"/>
      <w:r w:rsidRPr="00883B75">
        <w:rPr>
          <w:i/>
        </w:rPr>
        <w:t xml:space="preserve"> </w:t>
      </w:r>
      <w:proofErr w:type="spellStart"/>
      <w:r w:rsidRPr="00883B75">
        <w:rPr>
          <w:i/>
        </w:rPr>
        <w:t>result</w:t>
      </w:r>
      <w:proofErr w:type="spellEnd"/>
      <w:r>
        <w:t>). ([61])</w:t>
      </w:r>
    </w:p>
    <w:p w14:paraId="1B5ADEF0" w14:textId="77777777" w:rsidR="00A75954" w:rsidRDefault="00A75954" w:rsidP="0004060C">
      <w:pPr>
        <w:pStyle w:val="ListParagraph"/>
        <w:numPr>
          <w:ilvl w:val="0"/>
          <w:numId w:val="10"/>
        </w:numPr>
      </w:pPr>
      <w:r>
        <w:t>Měření produkuje informace o předdeklarované vlastnosti; výsledek měření je uváděný k dané vlastnosti, kterou je třeba změřit, a kterou nazýváme měřená vlastnost (</w:t>
      </w:r>
      <w:proofErr w:type="spellStart"/>
      <w:r w:rsidRPr="00CD15C3">
        <w:rPr>
          <w:i/>
        </w:rPr>
        <w:t>measurand</w:t>
      </w:r>
      <w:proofErr w:type="spellEnd"/>
      <w:r>
        <w:t>). ([61])</w:t>
      </w:r>
    </w:p>
    <w:p w14:paraId="08274DF8" w14:textId="5FCE21CD" w:rsidR="00A75954" w:rsidRDefault="00A75954" w:rsidP="0004060C">
      <w:pPr>
        <w:pStyle w:val="ListParagraph"/>
        <w:numPr>
          <w:ilvl w:val="0"/>
          <w:numId w:val="10"/>
        </w:numPr>
      </w:pPr>
      <w:r>
        <w:t xml:space="preserve">Měření zahrnuje jak konceptuální, tak experimentální aktivity; jak čistě konceptuální proces (jako myšlenkový experiment nebo analytické řešení matematického problému), tak ani čistě fyzický proces (jako transformace provedená transduktorem) nejsou měření, přestože mohou být </w:t>
      </w:r>
      <w:r w:rsidR="00D0116F">
        <w:t xml:space="preserve">(a bývají) </w:t>
      </w:r>
      <w:r>
        <w:t xml:space="preserve">jeho součástí. Konceptuální aktivity jsou potřeba pro </w:t>
      </w:r>
      <w:r>
        <w:lastRenderedPageBreak/>
        <w:t>definici měřené vlastnosti a pro vytvoření modelu empirického prostředí, ve kterém je samotné měření jako fyzický proces prováděno. ([61])</w:t>
      </w:r>
    </w:p>
    <w:p w14:paraId="66E6E015" w14:textId="77777777" w:rsidR="00A75954" w:rsidRDefault="00A75954" w:rsidP="0004060C">
      <w:pPr>
        <w:pStyle w:val="ListParagraph"/>
        <w:numPr>
          <w:ilvl w:val="0"/>
          <w:numId w:val="10"/>
        </w:numPr>
      </w:pPr>
      <w:r>
        <w:t>Měření implementuje přiřazování hodnot vlastnostem; cílem měření je reprezentovat informaci, která byla získána experimentálně jako hodnotu vlastnosti, tj. jako prvek z předdefinované množiny referenčních vlastností (nazývaných škála), či jako komplexní strukturu hodnot vlastností (např. jako pravděpodobnostní rozložení hodnot). ([61])</w:t>
      </w:r>
    </w:p>
    <w:p w14:paraId="422F8049" w14:textId="2AA25138" w:rsidR="00A75954" w:rsidRDefault="00A75954" w:rsidP="0004060C">
      <w:pPr>
        <w:pStyle w:val="ListParagraph"/>
        <w:numPr>
          <w:ilvl w:val="0"/>
          <w:numId w:val="10"/>
        </w:numPr>
      </w:pPr>
      <w:r>
        <w:t>Měření implementuje morfní přiřazování; relace, které platí mezi vlastnostmi</w:t>
      </w:r>
      <w:r w:rsidR="006B5CBE">
        <w:t>,</w:t>
      </w:r>
      <w:r>
        <w:t xml:space="preserve"> jsou mapovány na relace mezi hodnotami vlastností, takže strukturní informace zůstává zachována. ([61])</w:t>
      </w:r>
    </w:p>
    <w:p w14:paraId="3359579F" w14:textId="1687BF9C" w:rsidR="00A75954" w:rsidRDefault="00A75954" w:rsidP="0004060C">
      <w:pPr>
        <w:pStyle w:val="ListParagraph"/>
        <w:numPr>
          <w:ilvl w:val="0"/>
          <w:numId w:val="10"/>
        </w:numPr>
      </w:pPr>
      <w:r>
        <w:t xml:space="preserve">Měření je schopné produkovat informace s určenou úrovní objektivity; výsledek měření vyjadřuje informaci o měřené vlastnosti a ne např. o názorech osob provádějících proces měření, nebo </w:t>
      </w:r>
      <w:r w:rsidR="00D0116F">
        <w:t xml:space="preserve">o </w:t>
      </w:r>
      <w:r>
        <w:t>stavu okolního prostředí. Měřící nástroje jsou designované a ovládané tak, aby byla garantovaná požadovaná úroveň objektivity, a to dík</w:t>
      </w:r>
      <w:r w:rsidR="00D0116F">
        <w:t>y</w:t>
      </w:r>
      <w:r>
        <w:t xml:space="preserve"> minimalizaci dopadu ovlivňujících vlastností. ([61])</w:t>
      </w:r>
    </w:p>
    <w:p w14:paraId="05834635" w14:textId="77777777" w:rsidR="00A75954" w:rsidRDefault="00A75954" w:rsidP="0004060C">
      <w:pPr>
        <w:pStyle w:val="ListParagraph"/>
        <w:numPr>
          <w:ilvl w:val="0"/>
          <w:numId w:val="10"/>
        </w:numPr>
      </w:pPr>
      <w:r>
        <w:t>Měření je schopné produkovat informace s určenou úrovní intersubjektivity;  výsledky měření vyjadřují informaci, která je jednovýznamově interpretovatelná na různých místech v různém čase různými subjekty. Toho lze docílit kalibrací měřících nástrojů, což garantuje metrologickou návaznost výsledků měření. ([61])</w:t>
      </w:r>
    </w:p>
    <w:p w14:paraId="182911C2" w14:textId="77777777" w:rsidR="00A75954" w:rsidRDefault="00A75954" w:rsidP="0004060C">
      <w:pPr>
        <w:pStyle w:val="ListParagraph"/>
        <w:numPr>
          <w:ilvl w:val="0"/>
          <w:numId w:val="10"/>
        </w:numPr>
      </w:pPr>
      <w:r>
        <w:t>Měření produkuje informace s prokazatelnou úrovní objektivity a intersubjektivity; tato úroveň je obvykle určena jako nejistota měření, která je konzistentně zvolena podle aktuálních informací experimentálně získaných s použitím měřícího systému na základě přijatého modelu pro empirické prostředí, ve kterém je měření prováděno. ([61])</w:t>
      </w:r>
    </w:p>
    <w:p w14:paraId="54D2101B" w14:textId="19C0B26E" w:rsidR="00AF6101" w:rsidRDefault="00AF6101" w:rsidP="00D638A4">
      <w:pPr>
        <w:pStyle w:val="Heading1"/>
      </w:pPr>
      <w:r>
        <w:t>Tvrdé a měkké měření</w:t>
      </w:r>
    </w:p>
    <w:p w14:paraId="1A3DB325" w14:textId="77777777" w:rsidR="00A75954" w:rsidRDefault="00A75954" w:rsidP="00A75954">
      <w:r>
        <w:t>Fyzika zahrnuje řadu teorií, které popisují sítě vlastností, spojených fyzikálními zákony. Existence takovýchto propojení má pro měření výhody:</w:t>
      </w:r>
    </w:p>
    <w:p w14:paraId="4C0E5D5F" w14:textId="77777777" w:rsidR="00A75954" w:rsidRDefault="00A75954" w:rsidP="0004060C">
      <w:pPr>
        <w:pStyle w:val="ListParagraph"/>
        <w:numPr>
          <w:ilvl w:val="0"/>
          <w:numId w:val="11"/>
        </w:numPr>
      </w:pPr>
      <w:r>
        <w:t>Umožňuje systematickou validaci modelů měření; jeden atribut lze měřit více způsoby ([X]).</w:t>
      </w:r>
    </w:p>
    <w:p w14:paraId="5E20D190" w14:textId="77777777" w:rsidR="00A75954" w:rsidRDefault="00A75954" w:rsidP="0004060C">
      <w:pPr>
        <w:pStyle w:val="ListParagraph"/>
        <w:numPr>
          <w:ilvl w:val="0"/>
          <w:numId w:val="11"/>
        </w:numPr>
      </w:pPr>
      <w:r>
        <w:t>Poskytuje nástroj pro odvozená měření; [TODO: příklad] ([X]).</w:t>
      </w:r>
    </w:p>
    <w:p w14:paraId="2C14692A" w14:textId="485E4C58" w:rsidR="00A75954" w:rsidRDefault="00A75954" w:rsidP="00A75954">
      <w:r>
        <w:t xml:space="preserve">Protože mezi ne-fyzickými vlastnostmi podobné sítě chybí, je přiřazování hodnot takovým vlastnostem považováno za </w:t>
      </w:r>
      <w:r w:rsidRPr="00EB05BF">
        <w:rPr>
          <w:i/>
        </w:rPr>
        <w:t>slabě definované</w:t>
      </w:r>
      <w:r>
        <w:t xml:space="preserve"> ([X]). To vede k důrazu na (konstruktovou) validitu u měkkého měření ([X], [X], [X]); nejdůležitější otázka je: „Opravdu měříme to, co chceme měřit?“ ([X], [X], [X]). Účel této otázky je dvojí; připomíná možnost definice atributu (Co je to délka? Co je to inteligence?). Uvažme výsledky testů inteligence. Jejich </w:t>
      </w:r>
      <w:r w:rsidR="002E3F4B">
        <w:t>výsledky</w:t>
      </w:r>
      <w:r>
        <w:t xml:space="preserve"> lze interpretovat jako hodnotu vlastnosti osoby, která test vyplnila</w:t>
      </w:r>
      <w:r w:rsidR="00FB1239">
        <w:t>…</w:t>
      </w:r>
      <w:r>
        <w:t xml:space="preserve"> ale </w:t>
      </w:r>
      <w:r w:rsidR="00FB1239">
        <w:t xml:space="preserve">jako </w:t>
      </w:r>
      <w:r>
        <w:t>jaké vlastnosti? Obvykle nechceme přijmout operacionální přístup („Inteligence je to, co měří testy inteligence.“ [</w:t>
      </w:r>
      <w:r w:rsidR="00FB1239">
        <w:t>88, 89</w:t>
      </w:r>
      <w:r>
        <w:t xml:space="preserve">]). Ten využívá </w:t>
      </w:r>
      <w:proofErr w:type="spellStart"/>
      <w:r>
        <w:t>předmetrologický</w:t>
      </w:r>
      <w:proofErr w:type="spellEnd"/>
      <w:r>
        <w:t xml:space="preserve"> význam vlastnosti k tomu, aby </w:t>
      </w:r>
      <w:proofErr w:type="spellStart"/>
      <w:r>
        <w:t>nadesignoval</w:t>
      </w:r>
      <w:proofErr w:type="spellEnd"/>
      <w:r>
        <w:t xml:space="preserve"> test a zároveň interpretoval jeho výsledky dost flexibilně na to, aby takto definovaný koncept odpovídal něčemu v reálném světě. Přičemž můžeme z</w:t>
      </w:r>
      <w:r w:rsidR="007F3AAC">
        <w:t>jistit, že neodpovídá ničemu ([</w:t>
      </w:r>
      <w:r w:rsidR="00FB1239">
        <w:t>84</w:t>
      </w:r>
      <w:r>
        <w:t xml:space="preserve">]). Ale pokud poznáme, že komplexní entita jako inteligence má celou řadu aspektů, o kterých nelze získat informace s pomocí jednoho testu, tento atribut by měl dostat nové ad hoc jméno „X“. Pak ale vyvstává otázka „proč měřit X?“. Odpověď „Protože hodnoty X jsou užitečné, neboť přinášejí informaci o inteligenci“ vede </w:t>
      </w:r>
      <w:r>
        <w:lastRenderedPageBreak/>
        <w:t>k problému s </w:t>
      </w:r>
      <w:proofErr w:type="spellStart"/>
      <w:r>
        <w:t>cirkularitou</w:t>
      </w:r>
      <w:proofErr w:type="spellEnd"/>
      <w:r>
        <w:t xml:space="preserve"> ([61]). Operacionální definice tedy vede k tomu, že každý test měří něco jiného; inteligencí </w:t>
      </w:r>
      <w:r w:rsidR="007F3AAC">
        <w:t>je pak tolik, kolik je testů ([</w:t>
      </w:r>
      <w:r w:rsidR="00FB1239">
        <w:t>88</w:t>
      </w:r>
      <w:r>
        <w:t>]).</w:t>
      </w:r>
    </w:p>
    <w:p w14:paraId="261340A8" w14:textId="77777777" w:rsidR="00A75954" w:rsidRDefault="00A75954" w:rsidP="00A75954">
      <w:r>
        <w:t>Druhý účel otázky o konstruktové validitě spočívá v tom, že jakmile je atribut nějakým způsobem charakterizován, konkrétní vlastnost, kterou chceme měřit, musí být rovněž definována, jako realizace atributu: měřená vlastnost je konkrétní délka tohoto objektu či konkrétní inteligence této osoby, za určitých podmínek. V tomto ohledu mají tvrdé a měkké měření doplňující se rysy. V tvrdém měření jsou atributy obvykle považovány za definovány předem, protože jsou vědomostní součástí fyziky, a důraz je proto kladen na definici měřené vlastnosti a vývoj vhodných metod měření, procedur a nástrojů pro určité měřené vlastnosti. To, že fyzické vlastnosti jsou vzájemně propojené, a proto může být měřená vlastnost závislá na jiných, ovlivňujících vlastnostech, dovoluje konstruovat měřící systémy s vhodnými metrologickými rysy (citlivost, selektivita, rozlišení, opakovatelnost</w:t>
      </w:r>
      <w:r>
        <w:rPr>
          <w:rStyle w:val="FootnoteReference"/>
        </w:rPr>
        <w:footnoteReference w:id="34"/>
      </w:r>
      <w:r>
        <w:t>,…) a zajistit kvalitu informací, které produkují. Oproti tomu, při měkkém měření je snadné získat hrubá data; většina měkkého měření je založena na počítání četností: počet správných odpovědí v testu inteligence, počet řádků kódu, počet chyb,… ([5]). Cílem pak je extrahovat z těchto dat informace o měřené vlastnosti.</w:t>
      </w:r>
    </w:p>
    <w:p w14:paraId="4BA4430C" w14:textId="77777777" w:rsidR="00A75954" w:rsidRDefault="00A75954" w:rsidP="00A75954">
      <w:r>
        <w:t>Z tohoto pohledu spočívá rozdíl mezi tvrdým a měkkým měřením v důrazu:</w:t>
      </w:r>
    </w:p>
    <w:p w14:paraId="77AD1147" w14:textId="77777777" w:rsidR="00A75954" w:rsidRDefault="00A75954" w:rsidP="0004060C">
      <w:pPr>
        <w:pStyle w:val="ListParagraph"/>
        <w:numPr>
          <w:ilvl w:val="0"/>
          <w:numId w:val="12"/>
        </w:numPr>
      </w:pPr>
      <w:r>
        <w:t xml:space="preserve">V tvrdém měření je měřená vlastnost realizací dobře definovaného atributu zapojeného do sítě dalších atributů, což zlepšuje význam výsledků měření, a zároveň zdůrazňuje fakt, že objektivita a intersubjektivita závisí na správné </w:t>
      </w:r>
      <w:proofErr w:type="spellStart"/>
      <w:r>
        <w:t>nadesignovaných</w:t>
      </w:r>
      <w:proofErr w:type="spellEnd"/>
      <w:r>
        <w:t xml:space="preserve"> a obsluhovaných měřících systémech. Je-li problém s definicí, je to definice měřené vlastnosti, ne atributu.</w:t>
      </w:r>
    </w:p>
    <w:p w14:paraId="457CBC8A" w14:textId="6E26BF24" w:rsidR="00A75954" w:rsidRDefault="00A75954" w:rsidP="0004060C">
      <w:pPr>
        <w:pStyle w:val="ListParagraph"/>
        <w:numPr>
          <w:ilvl w:val="0"/>
          <w:numId w:val="12"/>
        </w:numPr>
      </w:pPr>
      <w:r>
        <w:t xml:space="preserve">V měkkém měření je měřená vlastnost realizací atributu, ke kterému chybí ustanovená a dohodnutá definice a který </w:t>
      </w:r>
      <w:r w:rsidR="007E460B">
        <w:t>není (anebo je</w:t>
      </w:r>
      <w:r>
        <w:t xml:space="preserve"> pouze slabě) spojený s jinými atributy. To vytváří problém s jeho definicí a konstruktovou validitou. To je často řešeno snahou hledat konzistenci a invarianci s pomocí hledání statistických korelací s jinými pozorovatelnými vlastnostmi (nazývanými „indikátory“) s pomocí technik jako je regresní analýza, faktorová analýza, či strukturní modelování.</w:t>
      </w:r>
    </w:p>
    <w:p w14:paraId="24A0CB9D" w14:textId="7E97C5E1" w:rsidR="00D27163" w:rsidRDefault="00073487" w:rsidP="00D638A4">
      <w:pPr>
        <w:pStyle w:val="Heading1"/>
      </w:pPr>
      <w:r>
        <w:t>Konceptuální</w:t>
      </w:r>
      <w:r w:rsidR="00B24DCA">
        <w:t xml:space="preserve"> framework struktury měření</w:t>
      </w:r>
    </w:p>
    <w:p w14:paraId="201C75E0" w14:textId="174A9558" w:rsidR="00F876AB" w:rsidRDefault="00BE04C1" w:rsidP="00D638A4">
      <w:r>
        <w:t>Na základě analýzy v předchozích kapitolách</w:t>
      </w:r>
      <w:r w:rsidR="00F876AB">
        <w:t xml:space="preserve">, která potvrdila, že měření je komplexní, na modelu založený cílený proces, </w:t>
      </w:r>
      <w:r w:rsidR="007B5474">
        <w:t>[61]</w:t>
      </w:r>
      <w:r w:rsidR="00F23CE6">
        <w:t xml:space="preserve"> </w:t>
      </w:r>
      <w:r w:rsidR="00F876AB">
        <w:t>navrh</w:t>
      </w:r>
      <w:r w:rsidR="007B5474">
        <w:t>uje</w:t>
      </w:r>
      <w:r w:rsidR="00F876AB">
        <w:t xml:space="preserve"> konceptuální framework, který zdůrazní strukturu měření a znázorní jednotlivé dílčí aktivity. Takový framework</w:t>
      </w:r>
      <w:r w:rsidR="003A7693">
        <w:t xml:space="preserve"> je</w:t>
      </w:r>
      <w:r w:rsidR="00F876AB">
        <w:t xml:space="preserve"> založený na předpokladu, že každá empirická proměnná může být zpravidla změřena vykonáním strukturálně ekvivalentních činností.</w:t>
      </w:r>
      <w:r w:rsidR="003A7693">
        <w:t xml:space="preserve"> </w:t>
      </w:r>
      <w:r w:rsidR="007B5474">
        <w:t>Interpretuje</w:t>
      </w:r>
      <w:r w:rsidR="003A7693">
        <w:t xml:space="preserve"> měření jako trojúrovňový hierarchicky strukturovaný proces, sestávající se ze tří fází; každá z nich se skládá z různých činností, vykonávaných pomocí úloh. Úlohy</w:t>
      </w:r>
      <w:r w:rsidR="00D93419">
        <w:t xml:space="preserve"> jsou plněny v přibližně časovém</w:t>
      </w:r>
      <w:r w:rsidR="003A7693">
        <w:t xml:space="preserve"> pořadí, ale protože struktura </w:t>
      </w:r>
      <w:proofErr w:type="spellStart"/>
      <w:r w:rsidR="003A7693">
        <w:t>fr</w:t>
      </w:r>
      <w:r w:rsidR="00D93419">
        <w:t>a</w:t>
      </w:r>
      <w:r w:rsidR="003A7693">
        <w:t>meworku</w:t>
      </w:r>
      <w:proofErr w:type="spellEnd"/>
      <w:r w:rsidR="003A7693">
        <w:t xml:space="preserve"> je komplexní, mohou se vyskytovat zpětné vazby.</w:t>
      </w:r>
    </w:p>
    <w:p w14:paraId="40A6ABA3" w14:textId="7982ED4C" w:rsidR="00BE04C1" w:rsidRDefault="00D93419" w:rsidP="00D638A4">
      <w:r>
        <w:t>První fází</w:t>
      </w:r>
      <w:r w:rsidR="00164B94">
        <w:t xml:space="preserve"> je plánování, zaměřené na apriorní poznatky, zdroje a omezení. Na jejím základě jsou provedeny tyto činnosti:</w:t>
      </w:r>
    </w:p>
    <w:p w14:paraId="566BA657" w14:textId="1D522629" w:rsidR="00164B94" w:rsidRDefault="00CF3D57" w:rsidP="00D638A4">
      <w:pPr>
        <w:pStyle w:val="ListParagraph"/>
        <w:numPr>
          <w:ilvl w:val="0"/>
          <w:numId w:val="13"/>
        </w:numPr>
      </w:pPr>
      <w:r>
        <w:t>Určení</w:t>
      </w:r>
      <w:r w:rsidR="00164B94">
        <w:t xml:space="preserve"> cílů: měření je cílený proces zaměřený na získání spolehlivých informací, podle kterých lze činit rozhodnutí. Určení jeho smyslu proto poskytuje základ dalším činnostem. V průběhu nastavení cílů jsou identifikovány měřené objekty a jejich měřené vlastnosti. Je </w:t>
      </w:r>
      <w:r w:rsidR="00164B94">
        <w:lastRenderedPageBreak/>
        <w:t xml:space="preserve">rovněž určeno minimální množství informace o měřené vlastnosti, které je potřeba k dosažení zvoleného účelu měření; často v podobě </w:t>
      </w:r>
      <w:r w:rsidR="00164B94" w:rsidRPr="00CF3D57">
        <w:rPr>
          <w:i/>
        </w:rPr>
        <w:t>cílové nejistoty měření</w:t>
      </w:r>
      <w:r w:rsidR="00164B94">
        <w:t>. ([X], [61]</w:t>
      </w:r>
      <w:r w:rsidR="00A877B9">
        <w:t>, [63]</w:t>
      </w:r>
      <w:r w:rsidR="00164B94">
        <w:t>)</w:t>
      </w:r>
    </w:p>
    <w:p w14:paraId="63B7C3B0" w14:textId="1B78555F" w:rsidR="00164B94" w:rsidRDefault="00CF3D57" w:rsidP="00D638A4">
      <w:pPr>
        <w:pStyle w:val="ListParagraph"/>
        <w:numPr>
          <w:ilvl w:val="0"/>
          <w:numId w:val="13"/>
        </w:numPr>
      </w:pPr>
      <w:r>
        <w:t>Modelování a design: operační model toho, co je zamýšleno měřit, design použitého měřícího systému a model vlivů prostředí na výsledky měření jsou konceptuálně nezávislé, ale operačně příbuzné úkoly, které je třeba vyřešit. Především, v rámci designu měřícího systému se a) v měkkém měření vytváří plán měření a detailní měřící procedura a b) v tvrdém měření se určuje měřící princip, metoda a procedura. ([X])</w:t>
      </w:r>
    </w:p>
    <w:p w14:paraId="00D1B81F" w14:textId="17AFBA3E" w:rsidR="00D27163" w:rsidRDefault="00CF3D57" w:rsidP="00D638A4">
      <w:r>
        <w:t>Druhou fází je provedení, která obsahuje tyto činnosti:</w:t>
      </w:r>
    </w:p>
    <w:p w14:paraId="7AFEAFEB" w14:textId="4CC6C967" w:rsidR="00CF3D57" w:rsidRDefault="00CF3D57" w:rsidP="00D638A4">
      <w:pPr>
        <w:pStyle w:val="ListParagraph"/>
        <w:numPr>
          <w:ilvl w:val="0"/>
          <w:numId w:val="14"/>
        </w:numPr>
      </w:pPr>
      <w:r>
        <w:t>Nastavení: měřící systém kalibrovaný, takže jeho výsledky jsou navázané na standard; jsou nastavené podmínky pro vhodnou interakci s měřeným objektem, což může vyžadovat</w:t>
      </w:r>
      <w:r w:rsidR="00426AA5">
        <w:t xml:space="preserve"> zásah do objektu, aby byla měřená vlastnost pro interakci dostupná. ([61])</w:t>
      </w:r>
    </w:p>
    <w:p w14:paraId="52FCEA02" w14:textId="4A49DEC9" w:rsidR="00164B94" w:rsidRDefault="00426AA5" w:rsidP="00D638A4">
      <w:pPr>
        <w:pStyle w:val="ListParagraph"/>
        <w:numPr>
          <w:ilvl w:val="0"/>
          <w:numId w:val="14"/>
        </w:numPr>
      </w:pPr>
      <w:r>
        <w:t>Sběr dat: měřící systém interaguje s objektem a jsou získána hrubá data.</w:t>
      </w:r>
    </w:p>
    <w:p w14:paraId="3384CDE7" w14:textId="58C737DF" w:rsidR="00426AA5" w:rsidRDefault="00426AA5" w:rsidP="00D638A4">
      <w:pPr>
        <w:pStyle w:val="ListParagraph"/>
        <w:numPr>
          <w:ilvl w:val="0"/>
          <w:numId w:val="14"/>
        </w:numPr>
      </w:pPr>
      <w:r>
        <w:t>Získání informací a zpráva: hrubá data jsou zpracována, aby byl určen výsledek měření, obvykle obsahující jednu či více hodnot vlastnosti s vyhodnocením nejistoty. Výsledek měření je vhodně prezentován, aby mohl být dále interpretován. ([61])</w:t>
      </w:r>
    </w:p>
    <w:p w14:paraId="3C077E12" w14:textId="77777777" w:rsidR="00426AA5" w:rsidRDefault="00426AA5" w:rsidP="00D638A4">
      <w:r>
        <w:t xml:space="preserve">V třetí fázi probíhá: </w:t>
      </w:r>
    </w:p>
    <w:p w14:paraId="5F748146" w14:textId="067C5FB8" w:rsidR="00164B94" w:rsidRDefault="00426AA5" w:rsidP="00D638A4">
      <w:pPr>
        <w:pStyle w:val="ListParagraph"/>
        <w:numPr>
          <w:ilvl w:val="0"/>
          <w:numId w:val="15"/>
        </w:numPr>
      </w:pPr>
      <w:r>
        <w:t>Intepretace: výsledek měření je využit k rozhodování (obvykle zda byl splněn cíl měření). Získaná informace z fáze provedení může být využita k validaci či vylepšení procesu měření. ([X])</w:t>
      </w:r>
    </w:p>
    <w:p w14:paraId="621C4D6C" w14:textId="7D8EA008" w:rsidR="003C5DA4" w:rsidRDefault="003C5DA4" w:rsidP="003C5DA4">
      <w:pPr>
        <w:pStyle w:val="Heading2"/>
      </w:pPr>
      <w:r>
        <w:t>Filozofické předpoklady</w:t>
      </w:r>
    </w:p>
    <w:p w14:paraId="59ABB1C8" w14:textId="0FC7C09E" w:rsidR="003C5DA4" w:rsidRDefault="003C5DA4" w:rsidP="003C5DA4">
      <w:r>
        <w:t>[TODO: lépe zakomponovat, odstranit duplicity]</w:t>
      </w:r>
    </w:p>
    <w:p w14:paraId="00ED6982" w14:textId="0A1EFCBD" w:rsidR="00A02489" w:rsidRDefault="00A02489" w:rsidP="003C5DA4">
      <w:r>
        <w:t>Měření, jak jsme ho definovali v minulé kapitole, by nedávalo smysl, pokud bychom nepředpokládali nějakou formu realismu.</w:t>
      </w:r>
    </w:p>
    <w:p w14:paraId="7A09A2A6" w14:textId="77777777" w:rsidR="00A02489" w:rsidRDefault="00A02489" w:rsidP="00A02489">
      <w:r>
        <w:t>Vědecký realismus chápe vědu jako způsob, jak získat pravý popis reality; s tímto popisem se pojí metafyzické, sémantické a epistemologické závazky ([96]):</w:t>
      </w:r>
    </w:p>
    <w:p w14:paraId="5EB1C1B3" w14:textId="77777777" w:rsidR="00A02489" w:rsidRDefault="00A02489" w:rsidP="00A02489">
      <w:pPr>
        <w:pStyle w:val="ListParagraph"/>
        <w:numPr>
          <w:ilvl w:val="0"/>
          <w:numId w:val="49"/>
        </w:numPr>
      </w:pPr>
      <w:r>
        <w:t>Metafyzický závazek je, že v čase a prostoru existuje svět, a to nezávisle na tom, co si jakákoliv bytost mající vědomí myslí či vnímá; existuje pouze jeden takový svět a tudíž vše, co je reálné, je jeho součástí.</w:t>
      </w:r>
    </w:p>
    <w:p w14:paraId="6460D28E" w14:textId="77777777" w:rsidR="00A02489" w:rsidRDefault="00A02489" w:rsidP="00A02489">
      <w:pPr>
        <w:pStyle w:val="ListParagraph"/>
        <w:numPr>
          <w:ilvl w:val="0"/>
          <w:numId w:val="49"/>
        </w:numPr>
      </w:pPr>
      <w:r>
        <w:t>Sémantický závazek je, že vědecká tvrzení o světě je třeba brát jako popisující svět takový, jaký opravdu je, tj. vědecká tvrzení mají pravdivostní hodnotu.</w:t>
      </w:r>
    </w:p>
    <w:p w14:paraId="717A8C51" w14:textId="77777777" w:rsidR="00A02489" w:rsidRDefault="00A02489" w:rsidP="00A02489">
      <w:pPr>
        <w:pStyle w:val="ListParagraph"/>
        <w:numPr>
          <w:ilvl w:val="0"/>
          <w:numId w:val="49"/>
        </w:numPr>
      </w:pPr>
      <w:r>
        <w:t>Epistemologický závazek je, že takto interpretována, pravdivá vědecká tvrzení představují znalosti o světě.</w:t>
      </w:r>
    </w:p>
    <w:p w14:paraId="2EF56071" w14:textId="16FF83D8" w:rsidR="00A02489" w:rsidRDefault="00A02489" w:rsidP="003C5DA4">
      <w:r>
        <w:t xml:space="preserve">Protože měření je chápáno jako akt vědeckého objevu, koncept měření zahrnuje realismus: aby se měření mohlo uskutečnit, ve světě musí existovat něco ke změření. Tvrdit, že atribut existuje, znamená tvrdit, že </w:t>
      </w:r>
      <w:proofErr w:type="spellStart"/>
      <w:r>
        <w:t>instanciace</w:t>
      </w:r>
      <w:proofErr w:type="spellEnd"/>
      <w:r>
        <w:t xml:space="preserve"> tohoto atributu existuje nebo může existovat v časoprostorově lokalizovaných objektech. Přestože s atributy lze zacházet jako s abstraktními (pokud lze ignorovat nahodilé rysy těchto </w:t>
      </w:r>
      <w:proofErr w:type="spellStart"/>
      <w:r>
        <w:t>instanciací</w:t>
      </w:r>
      <w:proofErr w:type="spellEnd"/>
      <w:r>
        <w:t xml:space="preserve">), nejsou sami platonickými entitami, stojících mimo čas a prostor; univerzálie existují pouze jako </w:t>
      </w:r>
      <w:proofErr w:type="spellStart"/>
      <w:r>
        <w:t>instanciované</w:t>
      </w:r>
      <w:proofErr w:type="spellEnd"/>
      <w:r>
        <w:t xml:space="preserve"> charakteristiky časoprostorově lokalizo</w:t>
      </w:r>
      <w:r w:rsidR="001174F3">
        <w:t>vaných věcí nebo systémů ([5]).</w:t>
      </w:r>
    </w:p>
    <w:p w14:paraId="670216AE" w14:textId="77777777" w:rsidR="001174F3" w:rsidRDefault="001174F3" w:rsidP="001174F3">
      <w:pPr>
        <w:jc w:val="center"/>
      </w:pPr>
      <w:r>
        <w:t>◊</w:t>
      </w:r>
    </w:p>
    <w:p w14:paraId="639E5953" w14:textId="77777777" w:rsidR="003C5DA4" w:rsidRDefault="003C5DA4" w:rsidP="003C5DA4">
      <w:r>
        <w:lastRenderedPageBreak/>
        <w:t>Veličiny jsou teoretické entity, interpretované jako objektivní vlastnosti objektů (spíše než příhodné reprezentace nekvantitativního světa). Veličiny jsou hlavním předmětem měření, vědeckých vysvětlení a vztahů, jako jsou přírodní zákonitosti. ([39])</w:t>
      </w:r>
    </w:p>
    <w:p w14:paraId="4CD5C042" w14:textId="77777777" w:rsidR="003C5DA4" w:rsidRDefault="003C5DA4" w:rsidP="003C5DA4">
      <w:r>
        <w:t>Vztahy mezi veličinami jsou popsané teoretickými zákonitostmi vědy a je na vědcích, aby je objevili (spíše než aby je „vnutili“ nekvantitativnímu světu). ([39])</w:t>
      </w:r>
    </w:p>
    <w:p w14:paraId="3F3D8E86" w14:textId="77777777" w:rsidR="003C5DA4" w:rsidRDefault="003C5DA4" w:rsidP="003C5DA4">
      <w:r>
        <w:t>Měření je fyzický proces přibližného určení velikosti určité veličiny určitého měřeného systému s kontextově určenou mírou přesnosti a rozlišení (spíše než akt přiřazení čísel nekvalitativnímu světu jako výpočetně vhodnou reprezentaci).</w:t>
      </w:r>
      <w:r w:rsidRPr="00357DF5">
        <w:t xml:space="preserve"> </w:t>
      </w:r>
      <w:r>
        <w:t>([39])</w:t>
      </w:r>
    </w:p>
    <w:p w14:paraId="37918FC2" w14:textId="77777777" w:rsidR="003C5DA4" w:rsidRDefault="003C5DA4" w:rsidP="003C5DA4">
      <w:r>
        <w:t xml:space="preserve">Veličiny, </w:t>
      </w:r>
      <w:proofErr w:type="spellStart"/>
      <w:r>
        <w:t>instanciované</w:t>
      </w:r>
      <w:proofErr w:type="spellEnd"/>
      <w:r>
        <w:t xml:space="preserve">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2486540E" w14:textId="32DCE136" w:rsidR="003C5DA4" w:rsidRDefault="003C5DA4" w:rsidP="003C5DA4">
      <w:r>
        <w:t>Měření veličin je založené na základní fyzikální ontologii orientované na objekty, která člení empirický svět na čtyři komponenty ([39])</w:t>
      </w:r>
      <w:r w:rsidR="001174F3">
        <w:t>:</w:t>
      </w:r>
    </w:p>
    <w:p w14:paraId="5053743A" w14:textId="77777777" w:rsidR="003C5DA4" w:rsidRDefault="003C5DA4" w:rsidP="003C5DA4">
      <w:pPr>
        <w:pStyle w:val="ListParagraph"/>
        <w:numPr>
          <w:ilvl w:val="0"/>
          <w:numId w:val="48"/>
        </w:numPr>
      </w:pPr>
      <w:r>
        <w:t>Měřený systém – dynamicky a pravděpodobnostně autonomní, izolovaný přírodní systém, jehož charakteristické veličiny chceme měřit. „Autonomie“ znamená, že interakce systému s prostřed</w:t>
      </w:r>
      <w:bookmarkStart w:id="13" w:name="_GoBack"/>
      <w:bookmarkEnd w:id="13"/>
      <w:r>
        <w:t xml:space="preserve">ím může být ignorována, či popsána jednoduchým způsobem. Pojem měřeného systému nevyhnutelně zahrnuje příslušně idealizace a abstrakce. Kromě částic a těles a jejich tříd, měřené systémy mohou mít podobu substancí, polí nebo jakýchkoliv podob energie a hmoty, obdařených měřitelnými vlastnostmi, které jsou </w:t>
      </w:r>
      <w:proofErr w:type="spellStart"/>
      <w:r>
        <w:t>instanciovány</w:t>
      </w:r>
      <w:proofErr w:type="spellEnd"/>
      <w:r>
        <w:t xml:space="preserve"> v určitém množství, míře nebo jinak rozlišitelných manifestacích. Konkrétní vykreslení měřeného systému zahrnuje specifikaci jeho stavebních částí, struktury, vzájemného propojení a dynamiky. ([39])</w:t>
      </w:r>
    </w:p>
    <w:p w14:paraId="2C9EB86D" w14:textId="77777777" w:rsidR="003C5DA4" w:rsidRDefault="003C5DA4" w:rsidP="003C5DA4">
      <w:pPr>
        <w:pStyle w:val="ListParagraph"/>
        <w:numPr>
          <w:ilvl w:val="0"/>
          <w:numId w:val="48"/>
        </w:numPr>
      </w:pPr>
      <w:r>
        <w:t xml:space="preserve">Měřící nástroj – Jednoduchý měřící nástroj je vyrobený objekt (např. odměrka), který podle určité zákonitosti transformuje měřenou veličinu, </w:t>
      </w:r>
      <w:proofErr w:type="spellStart"/>
      <w:r>
        <w:t>instanciovanou</w:t>
      </w:r>
      <w:proofErr w:type="spellEnd"/>
      <w:r>
        <w:t xml:space="preserve"> měřeným systémem, do asociované mediační veličiny, která je vhodná pro další zpracování a zobrazení či zaznamenání výstupní hodnoty pomocí ručičky či displeje, což je kauzálně propojeno s velikostí měřené veličiny. Aby byly výsledky měření smysluplné, veličiny musí být specifikovaný koherentním systémem dimenzí a jednotek, které dovolují opakovatelné porovnání výsledků získaných jinými měřícími nástroji na jiném místě a v jiném čase. ([39])</w:t>
      </w:r>
    </w:p>
    <w:p w14:paraId="601601E4" w14:textId="19236C55" w:rsidR="003C5DA4" w:rsidRDefault="003C5DA4" w:rsidP="003C5DA4">
      <w:pPr>
        <w:pStyle w:val="ListParagraph"/>
        <w:numPr>
          <w:ilvl w:val="0"/>
          <w:numId w:val="48"/>
        </w:numPr>
      </w:pPr>
      <w:r>
        <w:t xml:space="preserve">Pozorovatelé – Běžně je akt měření kompletní, jakmile je záznam </w:t>
      </w:r>
      <w:r w:rsidR="001174F3">
        <w:t>měřicího</w:t>
      </w:r>
      <w:r>
        <w:t xml:space="preserve"> přístroje percepčně identifikován v podobě ručičky či nápisu na displeji; ale protože výsledky měření mohou být neomezeně ukládány (ať už analogově či digitálně), je třeba odlišit skutečného pozorovatele od záznamového zařízení. ([39])</w:t>
      </w:r>
    </w:p>
    <w:p w14:paraId="47536EEE" w14:textId="77777777" w:rsidR="003C5DA4" w:rsidRDefault="003C5DA4" w:rsidP="003C5DA4">
      <w:pPr>
        <w:pStyle w:val="ListParagraph"/>
        <w:numPr>
          <w:ilvl w:val="0"/>
          <w:numId w:val="48"/>
        </w:numPr>
      </w:pPr>
      <w:r>
        <w:t>Prostředí – Tato komponenta se sestává se zbytku okolního světa, který nespadá pod výše popsané komponenty. ([39])</w:t>
      </w:r>
    </w:p>
    <w:p w14:paraId="15F640B9" w14:textId="15510DAC" w:rsidR="00426AA5" w:rsidRDefault="007B5474" w:rsidP="007C77A4">
      <w:pPr>
        <w:pStyle w:val="Heading2"/>
      </w:pPr>
      <w:r>
        <w:t>Fáze 1 – Plánování</w:t>
      </w:r>
      <w:r w:rsidR="007C77A4">
        <w:t>: určení cílů</w:t>
      </w:r>
    </w:p>
    <w:p w14:paraId="24B6A28A" w14:textId="304F2E9B" w:rsidR="00E46E74" w:rsidRDefault="00E46E74" w:rsidP="00D638A4">
      <w:r>
        <w:t>Když se díváme na teploměr a přemýšlíme, jestli bude třeba si obléknout kabát, nebo když vážíme ingredience, abychom upekli bábovku, tak měříme proto, abychom se lépe rozhodli. Bude nám zima? Použili jsme dost mouky? Aby bylo měření užitečné, je třeba na základě předchozích znalostí určit cíle měření. Klíčová otázka tak není „Co chceme měřit?“ ale „Proč?“</w:t>
      </w:r>
      <w:r w:rsidR="007C77A4">
        <w:t xml:space="preserve"> ([61])</w:t>
      </w:r>
    </w:p>
    <w:p w14:paraId="08EBD573" w14:textId="28EFD61D" w:rsidR="00E46E74" w:rsidRDefault="00E46E74" w:rsidP="00D638A4">
      <w:r>
        <w:t xml:space="preserve">Účelem měření je tvrzení, které přesně vyjadřuje tyto cíle, a pro jeho definici je třeba obvykle získat informace o následujících </w:t>
      </w:r>
      <w:r w:rsidR="004F4402">
        <w:t xml:space="preserve">pěti </w:t>
      </w:r>
      <w:r>
        <w:t>oblastech ([61]):</w:t>
      </w:r>
    </w:p>
    <w:p w14:paraId="436CFD94" w14:textId="7836C796" w:rsidR="00443B39" w:rsidRDefault="004F4402" w:rsidP="00D638A4">
      <w:pPr>
        <w:pStyle w:val="ListParagraph"/>
        <w:numPr>
          <w:ilvl w:val="0"/>
          <w:numId w:val="19"/>
        </w:numPr>
      </w:pPr>
      <w:r>
        <w:lastRenderedPageBreak/>
        <w:t>Měřený o</w:t>
      </w:r>
      <w:r w:rsidR="00C558BF">
        <w:t xml:space="preserve">bjekt </w:t>
      </w:r>
      <w:r w:rsidR="00C558BF">
        <w:softHyphen/>
        <w:t>(</w:t>
      </w:r>
      <w:r w:rsidR="00220F20">
        <w:t xml:space="preserve">např. </w:t>
      </w:r>
      <w:r w:rsidR="00C558BF">
        <w:t>těleso jako stůl, komponenta hardwaru systému, osoba, software typu textový editor, proces údržby</w:t>
      </w:r>
      <w:r w:rsidR="00220F20">
        <w:t>, atp.</w:t>
      </w:r>
      <w:r w:rsidR="00C558BF">
        <w:t>)</w:t>
      </w:r>
      <w:r>
        <w:t>.</w:t>
      </w:r>
    </w:p>
    <w:p w14:paraId="6B25D259" w14:textId="6B0F8ECB" w:rsidR="00C558BF" w:rsidRDefault="004F4402" w:rsidP="00D638A4">
      <w:pPr>
        <w:pStyle w:val="ListParagraph"/>
        <w:numPr>
          <w:ilvl w:val="0"/>
          <w:numId w:val="19"/>
        </w:numPr>
      </w:pPr>
      <w:r>
        <w:t>Smysl</w:t>
      </w:r>
      <w:r w:rsidR="00C558BF">
        <w:t xml:space="preserve"> („proč“) – motivace </w:t>
      </w:r>
      <w:r w:rsidR="00220F20">
        <w:t>k</w:t>
      </w:r>
      <w:r>
        <w:t xml:space="preserve"> měření.</w:t>
      </w:r>
    </w:p>
    <w:p w14:paraId="73F08C7F" w14:textId="693A7EEF" w:rsidR="00C558BF" w:rsidRDefault="00C558BF" w:rsidP="00D638A4">
      <w:pPr>
        <w:pStyle w:val="ListParagraph"/>
        <w:numPr>
          <w:ilvl w:val="0"/>
          <w:numId w:val="19"/>
        </w:numPr>
      </w:pPr>
      <w:r>
        <w:t>Atribut</w:t>
      </w:r>
      <w:r w:rsidR="004F4402">
        <w:t xml:space="preserve"> </w:t>
      </w:r>
      <w:r>
        <w:t xml:space="preserve">(„co“) – </w:t>
      </w:r>
      <w:r w:rsidR="004F4402">
        <w:t xml:space="preserve">obecná </w:t>
      </w:r>
      <w:r>
        <w:t xml:space="preserve">vlastnost objektu, která nás zajímá; může to být </w:t>
      </w:r>
      <w:r w:rsidR="004F4402">
        <w:t xml:space="preserve">i </w:t>
      </w:r>
      <w:r>
        <w:t>koncept vysokoúrovňové abstrakce</w:t>
      </w:r>
      <w:r w:rsidR="004F4402">
        <w:t>.</w:t>
      </w:r>
    </w:p>
    <w:p w14:paraId="2DC52296" w14:textId="67CC9C7D" w:rsidR="00F11824" w:rsidRDefault="00243E67" w:rsidP="00D638A4">
      <w:pPr>
        <w:pStyle w:val="ListParagraph"/>
        <w:numPr>
          <w:ilvl w:val="0"/>
          <w:numId w:val="19"/>
        </w:numPr>
      </w:pPr>
      <w:r>
        <w:t xml:space="preserve">Perspektiva („kdo“) – pohled, ze kterého uživatel výsledků měření definuje cíle (např. </w:t>
      </w:r>
      <w:r w:rsidR="00220F20">
        <w:t>vztah zákazníka</w:t>
      </w:r>
      <w:r>
        <w:t xml:space="preserve"> k vlastnostem </w:t>
      </w:r>
      <w:r w:rsidR="00220F20">
        <w:t xml:space="preserve">měřeného </w:t>
      </w:r>
      <w:r>
        <w:t>objekt</w:t>
      </w:r>
      <w:r w:rsidR="00220F20">
        <w:t>u</w:t>
      </w:r>
      <w:r>
        <w:t>)</w:t>
      </w:r>
    </w:p>
    <w:p w14:paraId="3C425850" w14:textId="500A9259" w:rsidR="00C558BF" w:rsidRDefault="00243E67" w:rsidP="00D638A4">
      <w:pPr>
        <w:pStyle w:val="ListParagraph"/>
        <w:numPr>
          <w:ilvl w:val="0"/>
          <w:numId w:val="19"/>
        </w:numPr>
      </w:pPr>
      <w:r>
        <w:t xml:space="preserve">Prostředí – empirické prostředí, kde očekáváme, že </w:t>
      </w:r>
      <w:r w:rsidR="00220F20">
        <w:t xml:space="preserve">se měřený </w:t>
      </w:r>
      <w:r>
        <w:t xml:space="preserve">objekt </w:t>
      </w:r>
      <w:r w:rsidR="00220F20">
        <w:t>vyskytuje</w:t>
      </w:r>
      <w:r>
        <w:t xml:space="preserve"> (venkovní/vnitřní prostory, výrobní proces</w:t>
      </w:r>
      <w:r w:rsidR="00220F20">
        <w:t>, apod.</w:t>
      </w:r>
      <w:r>
        <w:t>)</w:t>
      </w:r>
    </w:p>
    <w:p w14:paraId="49DCC2A4" w14:textId="4EC0E736" w:rsidR="003D1A45" w:rsidRDefault="00220F20" w:rsidP="00D638A4">
      <w:r>
        <w:t>D</w:t>
      </w:r>
      <w:r w:rsidR="003D1A45">
        <w:t xml:space="preserve">efinice účelu měření by vždy měla </w:t>
      </w:r>
      <w:r>
        <w:t xml:space="preserve">zahrnovat identifikaci </w:t>
      </w:r>
      <w:r w:rsidR="004F368E">
        <w:t>nejen</w:t>
      </w:r>
      <w:r>
        <w:t xml:space="preserve"> měřeného objektu, ale hlavně měřeného atributu; je třeba poznat, které vlastnosti objektu by měly být měřeny, abychom získali informace ke splnění cíle měření.</w:t>
      </w:r>
      <w:r w:rsidR="003D1A45">
        <w:t xml:space="preserve"> </w:t>
      </w:r>
    </w:p>
    <w:p w14:paraId="67934701" w14:textId="409D3A79" w:rsidR="003D1A45" w:rsidRDefault="003D1A45" w:rsidP="00D638A4">
      <w:pPr>
        <w:pStyle w:val="Heading4"/>
      </w:pPr>
      <w:r>
        <w:t>Definice atributu</w:t>
      </w:r>
    </w:p>
    <w:p w14:paraId="454A136E" w14:textId="2A6219F9" w:rsidR="00E171FA" w:rsidRPr="00E171FA" w:rsidRDefault="004F368E" w:rsidP="00D638A4">
      <w:r>
        <w:t xml:space="preserve">Jakým způsobem určit a definovat atribut, který chceme měřit? Příkladem může být </w:t>
      </w:r>
      <w:proofErr w:type="spellStart"/>
      <w:r>
        <w:t>Mohsova</w:t>
      </w:r>
      <w:proofErr w:type="spellEnd"/>
      <w:r>
        <w:t xml:space="preserve"> škála tvrdosti minerálů</w:t>
      </w:r>
      <w:r w:rsidR="007C77A4">
        <w:t xml:space="preserve"> ([109])</w:t>
      </w:r>
      <w:r>
        <w:t xml:space="preserve">. </w:t>
      </w:r>
      <w:proofErr w:type="spellStart"/>
      <w:r>
        <w:t>Mohs</w:t>
      </w:r>
      <w:proofErr w:type="spellEnd"/>
      <w:r>
        <w:t xml:space="preserve"> při konstrukci škály navrhl vztáhnout tvrdost minerálů k jejich schopnosti poškrábat jiné minerály.</w:t>
      </w:r>
      <w:r w:rsidR="00B261CB">
        <w:t xml:space="preserve"> Vybral proto deset minerálů</w:t>
      </w:r>
      <w:r w:rsidR="007D5C91">
        <w:t xml:space="preserve"> a přiřadil jim čísla od jedné do desíti podle reprezentační podmínky, že menší čísla patří měkčím materiálům, tj. těm, které jsou poškrábány minerály s vyšším přiřazeným číslem. Každý prvek této pořadové škály funguje jako standard měření a číslo jemu přiřazené jako hodnota tvrdosti. S pomocí této referenční škály je možné určit tvrdost libovolného dalšího materiálu: </w:t>
      </w:r>
      <w:r w:rsidR="00E947E1">
        <w:t>předpokládá se, že má stejnou tvrdost jako nejtvrdší standard, který onen materiál je schopen poškrábat, nebo jako nejměkčí standard, který je schope</w:t>
      </w:r>
      <w:r w:rsidR="007D5C91">
        <w:t>n poškrábat daný materiál.</w:t>
      </w:r>
    </w:p>
    <w:p w14:paraId="5ECA1F6D" w14:textId="4816F004" w:rsidR="00F11824" w:rsidRDefault="0069442A" w:rsidP="00D638A4">
      <w:r>
        <w:t xml:space="preserve">Tento příklad dobře ilustruje rozličné kroky, které je </w:t>
      </w:r>
      <w:r w:rsidR="007D5C91">
        <w:t xml:space="preserve">při definování atributu </w:t>
      </w:r>
      <w:r>
        <w:t xml:space="preserve">nutné </w:t>
      </w:r>
      <w:r w:rsidR="007D5C91">
        <w:t xml:space="preserve">splnit. </w:t>
      </w:r>
      <w:r>
        <w:t>Konstrukce referenční škály měřená je založena na reprezentační teorii měření a vyžaduje</w:t>
      </w:r>
      <w:r w:rsidR="007D5C91">
        <w:t xml:space="preserve"> ([61])</w:t>
      </w:r>
      <w:r>
        <w:t>:</w:t>
      </w:r>
    </w:p>
    <w:p w14:paraId="461E5FA2" w14:textId="22F41556" w:rsidR="00C533AA" w:rsidRDefault="002F2EFD" w:rsidP="00D638A4">
      <w:pPr>
        <w:pStyle w:val="ListParagraph"/>
        <w:numPr>
          <w:ilvl w:val="0"/>
          <w:numId w:val="20"/>
        </w:numPr>
      </w:pPr>
      <w:r>
        <w:t>Id</w:t>
      </w:r>
      <w:r w:rsidR="0090088D">
        <w:t>entifikovat třídu objektů vykazující vlastnosti,</w:t>
      </w:r>
      <w:r>
        <w:t xml:space="preserve"> </w:t>
      </w:r>
      <w:r w:rsidR="0090088D">
        <w:t xml:space="preserve">které jsou instancemi </w:t>
      </w:r>
      <w:r>
        <w:t>atribut</w:t>
      </w:r>
      <w:r w:rsidR="0090088D">
        <w:t>u.</w:t>
      </w:r>
    </w:p>
    <w:p w14:paraId="62BDB820" w14:textId="32178AF1" w:rsidR="002F2EFD" w:rsidRDefault="002F2EFD" w:rsidP="00D638A4">
      <w:pPr>
        <w:pStyle w:val="ListParagraph"/>
        <w:numPr>
          <w:ilvl w:val="0"/>
          <w:numId w:val="20"/>
        </w:numPr>
      </w:pPr>
      <w:r>
        <w:t xml:space="preserve">Identifikovat </w:t>
      </w:r>
      <w:r w:rsidR="006C741B">
        <w:t>empirické</w:t>
      </w:r>
      <w:r>
        <w:t xml:space="preserve"> </w:t>
      </w:r>
      <w:r w:rsidR="0090088D">
        <w:t>relace mezi objekty</w:t>
      </w:r>
      <w:r>
        <w:t>, které charakterizují</w:t>
      </w:r>
      <w:r w:rsidR="0090088D">
        <w:t xml:space="preserve"> atribut.</w:t>
      </w:r>
    </w:p>
    <w:p w14:paraId="7D1F0C83" w14:textId="7E5E6E09" w:rsidR="002F2EFD" w:rsidRDefault="002F2EFD" w:rsidP="00D638A4">
      <w:pPr>
        <w:pStyle w:val="ListParagraph"/>
        <w:numPr>
          <w:ilvl w:val="0"/>
          <w:numId w:val="20"/>
        </w:numPr>
      </w:pPr>
      <w:r>
        <w:t xml:space="preserve">Definovat referenční škálu, tj. určit množinu objektů </w:t>
      </w:r>
      <w:r w:rsidR="006F289D">
        <w:t>předpokládaných</w:t>
      </w:r>
      <w:r>
        <w:t xml:space="preserve"> jako standardy a schopných reprezentovat možn</w:t>
      </w:r>
      <w:r w:rsidR="0090088D">
        <w:t>é</w:t>
      </w:r>
      <w:r>
        <w:t xml:space="preserve"> </w:t>
      </w:r>
      <w:r w:rsidR="0090088D">
        <w:t>jednotlivé</w:t>
      </w:r>
      <w:r>
        <w:t xml:space="preserve"> vlastnost</w:t>
      </w:r>
      <w:r w:rsidR="0090088D">
        <w:t>i</w:t>
      </w:r>
      <w:r>
        <w:t xml:space="preserve"> a přiřadit jim hodnoty vlastností tak, aby zachovávaly empirické relace mezi objekty.</w:t>
      </w:r>
    </w:p>
    <w:p w14:paraId="37C032EF" w14:textId="6082AB9F" w:rsidR="00E1104B" w:rsidRDefault="0090088D" w:rsidP="00D638A4">
      <w:pPr>
        <w:pStyle w:val="ListParagraph"/>
        <w:numPr>
          <w:ilvl w:val="0"/>
          <w:numId w:val="20"/>
        </w:numPr>
      </w:pPr>
      <w:r>
        <w:t>Implementovat navrhnutou referenční škálu.</w:t>
      </w:r>
    </w:p>
    <w:p w14:paraId="2A189B04" w14:textId="24B035DA" w:rsidR="00E1104B" w:rsidRDefault="0090088D" w:rsidP="00D638A4">
      <w:pPr>
        <w:pStyle w:val="ListParagraph"/>
        <w:numPr>
          <w:ilvl w:val="0"/>
          <w:numId w:val="20"/>
        </w:numPr>
      </w:pPr>
      <w:r>
        <w:t xml:space="preserve">Navrhnout alespoň jeden postup pro přiřazení hodnot vlastnostem objektů, které nejsou zahrnuty v referenční škále, </w:t>
      </w:r>
      <w:r w:rsidR="00E1104B">
        <w:t>konzistentně s</w:t>
      </w:r>
      <w:r>
        <w:t xml:space="preserve"> existujícími</w:t>
      </w:r>
      <w:r w:rsidR="00E1104B">
        <w:t> empirickými</w:t>
      </w:r>
      <w:r>
        <w:t xml:space="preserve"> relacemi.</w:t>
      </w:r>
    </w:p>
    <w:p w14:paraId="129C0C2A" w14:textId="78375F25" w:rsidR="007C1589" w:rsidRDefault="007C1589" w:rsidP="00D638A4">
      <w:pPr>
        <w:pStyle w:val="BlockText"/>
      </w:pPr>
      <w:r>
        <w:t xml:space="preserve">Při hledání vhodné třídy objektů je dobré nejdříve vyzkoušet omezenou množinu, a pokud se měření podaří, postupně ji rozšiřovat. Například, při měření hlasitosti zvuku bychom mohli zvážit třídy: </w:t>
      </w:r>
      <w:r w:rsidR="0086380B">
        <w:t>čisté tóny o frekvenci 1000 Hz, čisté tóny jakékoliv frekvence, stacionární zvuky, nestacionární zvuky</w:t>
      </w:r>
      <w:r>
        <w:t xml:space="preserve"> ([66])</w:t>
      </w:r>
      <w:r w:rsidR="0086380B">
        <w:t xml:space="preserve">. </w:t>
      </w:r>
    </w:p>
    <w:p w14:paraId="64649B8D" w14:textId="44F279A9" w:rsidR="002A4125" w:rsidRDefault="0086380B" w:rsidP="00D638A4">
      <w:r>
        <w:t>V principu lze daný atr</w:t>
      </w:r>
      <w:r w:rsidR="002A4125">
        <w:t>ibut definovat různými způsoby</w:t>
      </w:r>
      <w:r>
        <w:t xml:space="preserve">. Teplota je klasický příklad: může být definována na základě pořadové relace „aspoň tak horký jako“ když se dotýkáme dvojic objektů, nebo na </w:t>
      </w:r>
      <w:r w:rsidR="002A4125">
        <w:t>základě změny</w:t>
      </w:r>
      <w:r>
        <w:t xml:space="preserve"> výšky kapaliny v teploměru. Různé empirické relace mohou odpovídat </w:t>
      </w:r>
      <w:r>
        <w:lastRenderedPageBreak/>
        <w:t>různým typům škál, nebo škálám stejného typu s různou nejistotou. Když se zabýváme novým atributem, konstrukce referenč</w:t>
      </w:r>
      <w:r w:rsidR="00D47563">
        <w:t>n</w:t>
      </w:r>
      <w:r>
        <w:t xml:space="preserve">í šály je kritický krok, </w:t>
      </w:r>
      <w:r w:rsidR="002A4125">
        <w:t>který</w:t>
      </w:r>
      <w:r>
        <w:t xml:space="preserve"> následně ovlivňuje další kroky měření. Proto je často výhodné používat </w:t>
      </w:r>
      <w:r w:rsidR="002A4125">
        <w:t>postupnou</w:t>
      </w:r>
      <w:r>
        <w:t xml:space="preserve"> strategii</w:t>
      </w:r>
      <w:r w:rsidR="002A4125">
        <w:t>:</w:t>
      </w:r>
      <w:r>
        <w:t xml:space="preserve"> </w:t>
      </w:r>
      <w:r w:rsidR="002A4125">
        <w:t xml:space="preserve">nejdříve bereme v úvahu empirické relace dávající </w:t>
      </w:r>
      <w:r>
        <w:t>pořadové škále</w:t>
      </w:r>
      <w:r w:rsidR="002A4125">
        <w:t>; p</w:t>
      </w:r>
      <w:r w:rsidR="00536C69">
        <w:t>okud je měření úspěšné (</w:t>
      </w:r>
      <w:r w:rsidR="002A4125">
        <w:t>t</w:t>
      </w:r>
      <w:r w:rsidR="00536C69">
        <w:t xml:space="preserve">j. </w:t>
      </w:r>
      <w:r w:rsidR="002A4125">
        <w:t>výsledky</w:t>
      </w:r>
      <w:r w:rsidR="00536C69">
        <w:t xml:space="preserve"> měření </w:t>
      </w:r>
      <w:r w:rsidR="002A4125">
        <w:t>vedou k lepšímu pochopení atributu</w:t>
      </w:r>
      <w:r w:rsidR="00536C69">
        <w:t>)</w:t>
      </w:r>
      <w:r w:rsidR="00D71487">
        <w:t>, škálu lze vylepšit rozšířením jejíh</w:t>
      </w:r>
      <w:r w:rsidR="002A4125">
        <w:t>o rozpětí, vylepšením rozlišení či</w:t>
      </w:r>
      <w:r w:rsidR="00D71487">
        <w:t xml:space="preserve"> použitím standardů s nižší nejistotou. </w:t>
      </w:r>
      <w:r w:rsidR="002A4125">
        <w:t>Nebo lze na základě dalších empirických relací vytvořit silnější intervalovou škálu, či zcela novou pořadovou škálu (např. místo škrábání jako empirické relace tvrdosti lze použít vtisknutí), přičemž vzájemný souhlas škál poslouží jako jejich validace ([66]).</w:t>
      </w:r>
    </w:p>
    <w:p w14:paraId="01BEB6D4" w14:textId="6FEAA7DF" w:rsidR="00F11824" w:rsidRDefault="002A4125" w:rsidP="00D638A4">
      <w:r>
        <w:t>Referenční</w:t>
      </w:r>
      <w:r w:rsidR="00D47563">
        <w:t xml:space="preserve"> škál</w:t>
      </w:r>
      <w:r>
        <w:t xml:space="preserve">u můžeme rovněž zkonstruovat nepřímo, </w:t>
      </w:r>
      <w:r w:rsidR="00D47563">
        <w:t xml:space="preserve">derivací ze známých funkčních vztahů spojujících </w:t>
      </w:r>
      <w:r>
        <w:t>nový</w:t>
      </w:r>
      <w:r w:rsidR="00D47563">
        <w:t xml:space="preserve"> atribut </w:t>
      </w:r>
      <w:r>
        <w:t xml:space="preserve">skrz funkční relace </w:t>
      </w:r>
      <w:r w:rsidR="00D47563">
        <w:t>k</w:t>
      </w:r>
      <w:r>
        <w:t xml:space="preserve"> jiným, již měřitelným </w:t>
      </w:r>
      <w:r w:rsidR="00D47563">
        <w:t>atributům, jejic</w:t>
      </w:r>
      <w:r>
        <w:t>hž škály byly ustanoveny dříve.</w:t>
      </w:r>
    </w:p>
    <w:p w14:paraId="0D8D2E7E" w14:textId="1CF08097" w:rsidR="00F11824" w:rsidRDefault="00D47563" w:rsidP="00D638A4">
      <w:pPr>
        <w:pStyle w:val="BlockText"/>
      </w:pPr>
      <w:r>
        <w:t xml:space="preserve">Předpokládáme-li, že hmotnost </w:t>
      </w:r>
      <w:r w:rsidRPr="006902DA">
        <w:rPr>
          <w:i/>
        </w:rPr>
        <w:t>m</w:t>
      </w:r>
      <w:r>
        <w:t xml:space="preserve">, délka </w:t>
      </w:r>
      <w:r w:rsidRPr="006902DA">
        <w:rPr>
          <w:i/>
        </w:rPr>
        <w:t>l</w:t>
      </w:r>
      <w:r>
        <w:t xml:space="preserve"> a čas </w:t>
      </w:r>
      <w:r w:rsidRPr="006902DA">
        <w:rPr>
          <w:i/>
        </w:rPr>
        <w:t>t</w:t>
      </w:r>
      <w:r>
        <w:t xml:space="preserve"> jsou fundamentální atributy, z těchto souvisejících škály může být odvozena škála pro sílu </w:t>
      </w:r>
      <w:r w:rsidRPr="006902DA">
        <w:rPr>
          <w:i/>
        </w:rPr>
        <w:t>F</w:t>
      </w:r>
      <w:r>
        <w:t xml:space="preserve"> na základě zákona </w:t>
      </w:r>
      <w:r w:rsidRPr="006902DA">
        <w:rPr>
          <w:i/>
        </w:rPr>
        <w:t>F</w:t>
      </w:r>
      <w:r>
        <w:t xml:space="preserve"> = </w:t>
      </w:r>
      <w:proofErr w:type="spellStart"/>
      <w:r w:rsidRPr="006902DA">
        <w:rPr>
          <w:i/>
        </w:rPr>
        <w:t>ma</w:t>
      </w:r>
      <w:proofErr w:type="spellEnd"/>
      <w:r>
        <w:t xml:space="preserve">, kde </w:t>
      </w:r>
      <w:r w:rsidRPr="006902DA">
        <w:rPr>
          <w:i/>
        </w:rPr>
        <w:t>a</w:t>
      </w:r>
      <w:r>
        <w:t xml:space="preserve"> je zrychlení, dimenzionálně délka krát čas na mínus druhou, pevného tělesa </w:t>
      </w:r>
      <w:r w:rsidRPr="006902DA">
        <w:t>o</w:t>
      </w:r>
      <w:r>
        <w:t xml:space="preserve"> hmotnosti </w:t>
      </w:r>
      <w:r w:rsidRPr="006902DA">
        <w:rPr>
          <w:i/>
        </w:rPr>
        <w:t>m</w:t>
      </w:r>
      <w:r>
        <w:t xml:space="preserve"> vystaveného síle </w:t>
      </w:r>
      <w:r w:rsidRPr="006902DA">
        <w:rPr>
          <w:i/>
        </w:rPr>
        <w:t>F</w:t>
      </w:r>
      <w:r>
        <w:t>.</w:t>
      </w:r>
    </w:p>
    <w:p w14:paraId="3A99D917" w14:textId="55EA8260" w:rsidR="00164B94" w:rsidRDefault="007C1589" w:rsidP="00D638A4">
      <w:pPr>
        <w:pStyle w:val="Heading2"/>
      </w:pPr>
      <w:r>
        <w:t xml:space="preserve">Fáze 1 – </w:t>
      </w:r>
      <w:r w:rsidR="007C77A4">
        <w:t>Plánování: m</w:t>
      </w:r>
      <w:r w:rsidR="00CF3D57">
        <w:t>odelování a design</w:t>
      </w:r>
    </w:p>
    <w:p w14:paraId="0177089A" w14:textId="1366D7D0" w:rsidR="00D638A4" w:rsidRDefault="00277E19" w:rsidP="00D638A4">
      <w:r>
        <w:t>Model</w:t>
      </w:r>
      <w:r w:rsidR="00D638A4">
        <w:t>y</w:t>
      </w:r>
      <w:r>
        <w:t xml:space="preserve"> </w:t>
      </w:r>
      <w:r w:rsidR="00D638A4">
        <w:t xml:space="preserve">popisují objekty pouze z určitého pohledu a </w:t>
      </w:r>
      <w:r>
        <w:t>zanedbáv</w:t>
      </w:r>
      <w:r w:rsidR="00D638A4">
        <w:t>ají detaily, které pokládají</w:t>
      </w:r>
      <w:r>
        <w:t xml:space="preserve"> za zbytečné. </w:t>
      </w:r>
      <w:r w:rsidR="00D638A4">
        <w:t>M</w:t>
      </w:r>
      <w:r>
        <w:t xml:space="preserve">ohou být </w:t>
      </w:r>
      <w:r w:rsidR="00D638A4">
        <w:t>vytvořeny</w:t>
      </w:r>
      <w:r>
        <w:t xml:space="preserve"> pomocí různých nástrojů (</w:t>
      </w:r>
      <w:r w:rsidR="00D638A4">
        <w:t xml:space="preserve">např. </w:t>
      </w:r>
      <w:r>
        <w:t>rovnice, diagramy, mapování</w:t>
      </w:r>
      <w:r w:rsidR="00D638A4">
        <w:t>, atp.)</w:t>
      </w:r>
      <w:r>
        <w:t xml:space="preserve"> a ukaz</w:t>
      </w:r>
      <w:r w:rsidR="00D638A4">
        <w:t>ují,</w:t>
      </w:r>
      <w:r>
        <w:t xml:space="preserve"> jak se různé </w:t>
      </w:r>
      <w:r w:rsidR="00D638A4">
        <w:t xml:space="preserve">jeho </w:t>
      </w:r>
      <w:r>
        <w:t xml:space="preserve">komponenty </w:t>
      </w:r>
      <w:r w:rsidR="00D638A4">
        <w:t xml:space="preserve">objektů </w:t>
      </w:r>
      <w:r>
        <w:t xml:space="preserve">vztahují jedna k druhé, </w:t>
      </w:r>
      <w:r w:rsidR="00D638A4">
        <w:t xml:space="preserve">a to </w:t>
      </w:r>
      <w:r>
        <w:t>tak</w:t>
      </w:r>
      <w:r w:rsidR="00D638A4">
        <w:t>ovým způsobem, aby se tyto</w:t>
      </w:r>
      <w:r>
        <w:t xml:space="preserve"> vztahy </w:t>
      </w:r>
      <w:r w:rsidR="00D638A4">
        <w:t>daly analyzovat a pochopit.</w:t>
      </w:r>
    </w:p>
    <w:p w14:paraId="6150EACB" w14:textId="77777777" w:rsidR="00867280" w:rsidRDefault="00277E19" w:rsidP="00867280">
      <w:r>
        <w:t xml:space="preserve">Modely jsou </w:t>
      </w:r>
      <w:r w:rsidR="00D638A4">
        <w:t>nebytné</w:t>
      </w:r>
      <w:r>
        <w:t xml:space="preserve"> jak pro plánování měření, tak pro </w:t>
      </w:r>
      <w:r w:rsidR="00D638A4">
        <w:t xml:space="preserve">jeho </w:t>
      </w:r>
      <w:r>
        <w:t xml:space="preserve">intepretaci. </w:t>
      </w:r>
      <w:r w:rsidR="00D638A4">
        <w:t xml:space="preserve">Cílem modelů měření je </w:t>
      </w:r>
      <w:r w:rsidR="00246C39">
        <w:t>p</w:t>
      </w:r>
      <w:r w:rsidR="00D638A4">
        <w:t xml:space="preserve">opsat všechny </w:t>
      </w:r>
      <w:r w:rsidR="00246C39">
        <w:t>entity v experimentálním uspořádání</w:t>
      </w:r>
      <w:r w:rsidR="00BB0757">
        <w:t>, které mají vliv na získaná data, tj. měřený objekt, měři</w:t>
      </w:r>
      <w:r>
        <w:t>cí systém, experimentální prostřed</w:t>
      </w:r>
      <w:r w:rsidR="00BB0757">
        <w:t xml:space="preserve">í a jejich vzájemné interakce, souhrnně </w:t>
      </w:r>
      <w:r>
        <w:t>nazývaných kontext měření</w:t>
      </w:r>
      <w:r w:rsidR="00BB0757">
        <w:t xml:space="preserve">. </w:t>
      </w:r>
      <w:r>
        <w:t xml:space="preserve">Jako každý model poskytuje </w:t>
      </w:r>
      <w:r w:rsidR="00867280">
        <w:t xml:space="preserve">model měření </w:t>
      </w:r>
      <w:r>
        <w:t>pouze částečný popis</w:t>
      </w:r>
      <w:r w:rsidR="00867280">
        <w:t xml:space="preserve"> kontextu měření</w:t>
      </w:r>
      <w:r w:rsidR="00BB0757">
        <w:t xml:space="preserve">; kvůli nevyhnutelné aproximaci mohou být </w:t>
      </w:r>
      <w:r>
        <w:t xml:space="preserve">potenciálně užitečné informace ztraceny. </w:t>
      </w:r>
      <w:r w:rsidR="00BB0757">
        <w:t xml:space="preserve">Množství informací o měřeném atributu omezují vlastnosti a interakce, které nejsou identifikovány (protože si nejsme vědomi, že mohou významně ovlivnit naměřená data, a chybně je nezahrneme do modelu) nebo modelovány (protože jsme očekávali, že brány v úvahu samostatně mají zanedbatelný efekt na naměřená data). </w:t>
      </w:r>
      <w:r w:rsidR="00867280">
        <w:t>To má pochopitelně vliv na výsledek měření; nejistota měření tak vzniká již v plánovací fázi při modelování, před fází provedení – která je obecně považována za hlavní zdroj nejistoty.</w:t>
      </w:r>
    </w:p>
    <w:p w14:paraId="49CA0C2C" w14:textId="6CFDDCC3" w:rsidR="00D47563" w:rsidRDefault="00867280" w:rsidP="00867280">
      <w:r>
        <w:t>N</w:t>
      </w:r>
      <w:r w:rsidR="006D40D2">
        <w:t xml:space="preserve">ejistota </w:t>
      </w:r>
      <w:r>
        <w:t xml:space="preserve">je v měření nevyhnutelná a to, zdali ji zahrneme do závěrečné zprávy, nebo se rozhodneme, že je zanedbatelná, musí být učiněno </w:t>
      </w:r>
      <w:r w:rsidR="006D40D2">
        <w:t>na základě pragmatických kritérií. VIM</w:t>
      </w:r>
      <w:r>
        <w:t xml:space="preserve"> ([X])</w:t>
      </w:r>
      <w:r w:rsidR="006D40D2">
        <w:t xml:space="preserve"> </w:t>
      </w:r>
      <w:r>
        <w:t>stanovuje jasně: „Je-li</w:t>
      </w:r>
      <w:r w:rsidR="006D40D2">
        <w:t xml:space="preserve"> nejistota m</w:t>
      </w:r>
      <w:r>
        <w:t>ě</w:t>
      </w:r>
      <w:r w:rsidR="006D40D2">
        <w:t>ření považována za zanedbatelnou vzhledem k nějakému účelu, výsledek měření lze vyjádřit jako jednu naměřenou hodnotu vlastnosti. V mnoha oblastech je toto obvyklý způsob vyjádření výsledku měření.“</w:t>
      </w:r>
    </w:p>
    <w:p w14:paraId="61EC2AB2" w14:textId="1307B140" w:rsidR="009377F1" w:rsidRDefault="00B95430" w:rsidP="00D638A4">
      <w:r>
        <w:t>E</w:t>
      </w:r>
      <w:r w:rsidR="006D40D2">
        <w:t xml:space="preserve">valuace nejistoty měření </w:t>
      </w:r>
      <w:r>
        <w:t xml:space="preserve">je </w:t>
      </w:r>
      <w:r w:rsidR="006D40D2">
        <w:t xml:space="preserve">klíčový úkol </w:t>
      </w:r>
      <w:r>
        <w:t xml:space="preserve">při tvorbě modelů měření, a obzvláště u soft měření je velmi těžké odhalit všechny její zdroje. U fyzikálních atributu se modely mohou opřít o zavedenou síť teorií, ale u </w:t>
      </w:r>
      <w:r w:rsidR="00B72F7A" w:rsidRPr="00B95430">
        <w:rPr>
          <w:i/>
        </w:rPr>
        <w:t>soft</w:t>
      </w:r>
      <w:r w:rsidR="00B72F7A">
        <w:t xml:space="preserve"> měření jsou </w:t>
      </w:r>
      <w:r w:rsidR="009377F1">
        <w:t xml:space="preserve">atributy často příliš abstraktní a </w:t>
      </w:r>
      <w:r w:rsidR="00B72F7A">
        <w:t xml:space="preserve">komplexní a </w:t>
      </w:r>
      <w:r w:rsidR="009377F1">
        <w:t xml:space="preserve">tudíž </w:t>
      </w:r>
      <w:r w:rsidR="00B72F7A">
        <w:t xml:space="preserve">nejasně vymezené, a </w:t>
      </w:r>
      <w:r w:rsidR="009377F1">
        <w:t xml:space="preserve">rovněž jim </w:t>
      </w:r>
      <w:r w:rsidR="00B72F7A">
        <w:t xml:space="preserve">chybí validní relace k jiným atributům. </w:t>
      </w:r>
      <w:r w:rsidR="009377F1">
        <w:t xml:space="preserve">V každém případě však musí </w:t>
      </w:r>
      <w:r w:rsidR="00B72F7A">
        <w:t xml:space="preserve">použitý model zajistit, </w:t>
      </w:r>
      <w:r w:rsidR="009377F1">
        <w:t xml:space="preserve">aby </w:t>
      </w:r>
      <w:r w:rsidR="00B72F7A">
        <w:t>hrubá data obsah</w:t>
      </w:r>
      <w:r w:rsidR="009377F1">
        <w:t xml:space="preserve">ovala </w:t>
      </w:r>
      <w:r w:rsidR="00B72F7A">
        <w:t xml:space="preserve">dost informací pro </w:t>
      </w:r>
      <w:r w:rsidR="009377F1">
        <w:t>dosažení cíle měření.</w:t>
      </w:r>
    </w:p>
    <w:p w14:paraId="4FD3A778" w14:textId="1F3D496E" w:rsidR="0016165D" w:rsidRDefault="00B72F7A" w:rsidP="00D638A4">
      <w:r>
        <w:t xml:space="preserve">Nyní si </w:t>
      </w:r>
      <w:r w:rsidR="009377F1">
        <w:t xml:space="preserve">proto </w:t>
      </w:r>
      <w:r>
        <w:t>rozebereme jednotlivé úkoly zahrnuté v</w:t>
      </w:r>
      <w:r w:rsidR="009377F1">
        <w:t xml:space="preserve"> tvorbě modelu měření. Zaměříme se na to, jaký vliv mají na </w:t>
      </w:r>
      <w:r>
        <w:t xml:space="preserve">množství informace </w:t>
      </w:r>
      <w:r w:rsidR="009377F1">
        <w:t xml:space="preserve">obsažené ve </w:t>
      </w:r>
      <w:r>
        <w:t>výsledk</w:t>
      </w:r>
      <w:r w:rsidR="009377F1">
        <w:t>u</w:t>
      </w:r>
      <w:r>
        <w:t xml:space="preserve"> měření. </w:t>
      </w:r>
    </w:p>
    <w:p w14:paraId="1A16C582" w14:textId="6BBAEB1B" w:rsidR="00277E19" w:rsidRDefault="00E13115" w:rsidP="00D638A4">
      <w:pPr>
        <w:pStyle w:val="Heading3"/>
      </w:pPr>
      <w:r>
        <w:lastRenderedPageBreak/>
        <w:t>Definice měřeného atributu</w:t>
      </w:r>
      <w:r w:rsidR="00277E19">
        <w:t xml:space="preserve"> a definiční nejistota</w:t>
      </w:r>
    </w:p>
    <w:p w14:paraId="1C74D003" w14:textId="31CD40A4" w:rsidR="001066D1" w:rsidRDefault="00E13115" w:rsidP="00D638A4">
      <w:r>
        <w:t xml:space="preserve">Vlastnost objektu, kterou se snažíme změřit, </w:t>
      </w:r>
      <w:r w:rsidR="00B72F7A">
        <w:t xml:space="preserve">je instancí definovaného atributu. </w:t>
      </w:r>
      <w:r w:rsidR="00EC3940">
        <w:t>Definice měřené</w:t>
      </w:r>
      <w:r w:rsidR="00382831">
        <w:t>ho</w:t>
      </w:r>
      <w:r w:rsidR="00EC3940">
        <w:t xml:space="preserve"> </w:t>
      </w:r>
      <w:r w:rsidR="00382831">
        <w:t>atributu</w:t>
      </w:r>
      <w:r w:rsidR="00EC3940">
        <w:t xml:space="preserve"> má klíčovou roli pro všechny aktivity</w:t>
      </w:r>
      <w:r w:rsidR="00382831">
        <w:t xml:space="preserve"> související s procesem měření</w:t>
      </w:r>
      <w:r w:rsidR="001066D1">
        <w:t>.</w:t>
      </w:r>
      <w:r w:rsidR="00382831">
        <w:t xml:space="preserve"> </w:t>
      </w:r>
      <w:r w:rsidR="001066D1">
        <w:t>J</w:t>
      </w:r>
      <w:r w:rsidR="00EC3940">
        <w:t xml:space="preserve">e založená na </w:t>
      </w:r>
      <w:r w:rsidR="005063C9">
        <w:t>dostupných</w:t>
      </w:r>
      <w:r w:rsidR="00EC3940">
        <w:t xml:space="preserve"> znalostech o vztazích </w:t>
      </w:r>
      <w:r w:rsidR="00382831">
        <w:t>s</w:t>
      </w:r>
      <w:r w:rsidR="00EC3940">
        <w:t xml:space="preserve"> jinými atributy objektu či prostředí, které mohou ovlivnit výsl</w:t>
      </w:r>
      <w:r w:rsidR="000C1626">
        <w:t>edek měření a jeho intepretaci; j</w:t>
      </w:r>
      <w:r w:rsidR="00382831">
        <w:t xml:space="preserve">e třeba popsat všechny předpoklady a podmínky (které často musí být standardizované) za kterých </w:t>
      </w:r>
      <w:r w:rsidR="000C1626">
        <w:t>můžeme atribut měřit</w:t>
      </w:r>
      <w:r w:rsidR="00382831">
        <w:t>, aby</w:t>
      </w:r>
      <w:r w:rsidR="000C1626">
        <w:t>chom získali</w:t>
      </w:r>
      <w:r w:rsidR="001066D1">
        <w:t xml:space="preserve"> jednoznačnou informaci. Vlastnosti kontextu měření lišící se od měřené vlastnosti, které mohou vzhledem k cílové nejistotě významně ovlivnit hrubá data, jsou nazývány ovlivňující vlastnosti ([VIM], [67]) a musíme je zahrnout do modelu měření, včetně vzájemných interakcí. </w:t>
      </w:r>
      <w:r w:rsidR="00EC3940">
        <w:t xml:space="preserve">Například, efekt vlastností prostředí na </w:t>
      </w:r>
      <w:r w:rsidR="005063C9">
        <w:t>hrubá</w:t>
      </w:r>
      <w:r w:rsidR="00EC3940">
        <w:t xml:space="preserve"> data může být zanedbatelný a proto není třeba ho modelovat, nebo naopak některé z nich je třeba modelovat a rovněž měřit. V tomto případě je z</w:t>
      </w:r>
      <w:r w:rsidR="00382831">
        <w:t xml:space="preserve">ískána definice měřeného atributu </w:t>
      </w:r>
      <w:r w:rsidR="000C1626">
        <w:t>v detailnější podobě, např.</w:t>
      </w:r>
      <w:r w:rsidR="00EC3940">
        <w:t xml:space="preserve"> „délka objektu za teploty </w:t>
      </w:r>
      <w:r w:rsidR="00EC3940" w:rsidRPr="00382831">
        <w:rPr>
          <w:i/>
        </w:rPr>
        <w:t>T</w:t>
      </w:r>
      <w:r w:rsidR="00EC3940">
        <w:t xml:space="preserve"> a atmosférického tlaku </w:t>
      </w:r>
      <w:r w:rsidR="00EC3940" w:rsidRPr="00382831">
        <w:rPr>
          <w:i/>
        </w:rPr>
        <w:t>P</w:t>
      </w:r>
      <w:r w:rsidR="00EC3940">
        <w:t>“</w:t>
      </w:r>
      <w:r w:rsidR="00382831">
        <w:t>.</w:t>
      </w:r>
      <w:r w:rsidR="001066D1">
        <w:t xml:space="preserve"> V</w:t>
      </w:r>
      <w:r w:rsidR="00D06A11">
        <w:t xml:space="preserve">lastnosti zahrnuté v modelu měření jsou reprezentovány pomocí matematických </w:t>
      </w:r>
      <w:r w:rsidR="005063C9">
        <w:t>proměnných</w:t>
      </w:r>
      <w:r w:rsidR="00D06A11">
        <w:t xml:space="preserve">, zatímco jejich vzájemné vztahy jsou </w:t>
      </w:r>
      <w:r w:rsidR="005063C9">
        <w:t>reprezentovány</w:t>
      </w:r>
      <w:r w:rsidR="00D06A11">
        <w:t xml:space="preserve"> pomocí matematických vztahů mezi proměnnými</w:t>
      </w:r>
      <w:r w:rsidR="001066D1">
        <w:t>; popis těchto vztah může</w:t>
      </w:r>
      <w:r w:rsidR="00D06A11">
        <w:t xml:space="preserve"> </w:t>
      </w:r>
      <w:r w:rsidR="001066D1">
        <w:t>být d</w:t>
      </w:r>
      <w:r w:rsidR="00D06A11">
        <w:t>eterministick</w:t>
      </w:r>
      <w:r w:rsidR="001066D1">
        <w:t xml:space="preserve">ý </w:t>
      </w:r>
      <w:r w:rsidR="00D06A11">
        <w:t>i nedeterministick</w:t>
      </w:r>
      <w:r w:rsidR="001066D1">
        <w:t>ý</w:t>
      </w:r>
      <w:r w:rsidR="00D06A11">
        <w:t xml:space="preserve"> (jako stochastick</w:t>
      </w:r>
      <w:r w:rsidR="001066D1">
        <w:t>ý</w:t>
      </w:r>
      <w:r w:rsidR="00D06A11">
        <w:t xml:space="preserve"> či </w:t>
      </w:r>
      <w:r w:rsidR="00D06A11" w:rsidRPr="001066D1">
        <w:rPr>
          <w:i/>
        </w:rPr>
        <w:t>fuzzy</w:t>
      </w:r>
      <w:r w:rsidR="001066D1">
        <w:t>).</w:t>
      </w:r>
    </w:p>
    <w:p w14:paraId="028C8FDC" w14:textId="66C0E542" w:rsidR="001066D1" w:rsidRDefault="00D06A11" w:rsidP="00D638A4">
      <w:r>
        <w:t xml:space="preserve">Definiční nejistota je </w:t>
      </w:r>
      <w:r w:rsidR="001066D1">
        <w:t>podíl</w:t>
      </w:r>
      <w:r>
        <w:t xml:space="preserve"> nejist</w:t>
      </w:r>
      <w:r w:rsidR="001066D1">
        <w:t>y</w:t>
      </w:r>
      <w:r>
        <w:t xml:space="preserve"> měření vznikající </w:t>
      </w:r>
      <w:r w:rsidR="001066D1">
        <w:t>tím, že máme k dispozici pouze určité</w:t>
      </w:r>
      <w:r>
        <w:t xml:space="preserve"> množství </w:t>
      </w:r>
      <w:r w:rsidR="005063C9">
        <w:t>informac</w:t>
      </w:r>
      <w:r w:rsidR="001066D1">
        <w:t>í</w:t>
      </w:r>
      <w:r>
        <w:t xml:space="preserve"> určené definicí měřené veličiny. </w:t>
      </w:r>
      <w:r w:rsidR="001066D1">
        <w:t>To může být způsobeno díky vlivům vlastností prostředí na měřenou vlastnost. Definiční nejistota je spodní mez nejistoty měření, takže je zbytečné snižovat jiné druhy nejistot na nižší úroveň. V </w:t>
      </w:r>
      <w:r w:rsidR="001066D1" w:rsidRPr="001066D1">
        <w:rPr>
          <w:i/>
        </w:rPr>
        <w:t>soft</w:t>
      </w:r>
      <w:r w:rsidR="001066D1">
        <w:t xml:space="preserve"> měření má definiční nejistota větší vliv než ostatní nejistoty.</w:t>
      </w:r>
    </w:p>
    <w:p w14:paraId="7933FD7C" w14:textId="364768AD" w:rsidR="00D06A11" w:rsidRDefault="00D06A11" w:rsidP="00D638A4">
      <w:pPr>
        <w:pStyle w:val="BlockText"/>
      </w:pPr>
      <w:r>
        <w:t xml:space="preserve">Uvažme měření délky kovové tyče. Je </w:t>
      </w:r>
      <w:r w:rsidR="001066D1">
        <w:t>známo, že délka kovových objektů</w:t>
      </w:r>
      <w:r>
        <w:t xml:space="preserve"> závisí na jejich teplotě</w:t>
      </w:r>
      <w:r w:rsidR="001066D1">
        <w:t>;</w:t>
      </w:r>
      <w:r>
        <w:t xml:space="preserve"> </w:t>
      </w:r>
      <w:r w:rsidR="001066D1">
        <w:t>ta tedy</w:t>
      </w:r>
      <w:r>
        <w:t xml:space="preserve"> může být ovlivňující </w:t>
      </w:r>
      <w:r w:rsidR="001066D1">
        <w:t>vlastnost</w:t>
      </w:r>
      <w:r>
        <w:t xml:space="preserve">. V závislosti na zvolené cílové nejistotě, máme dvě možnosti, jak </w:t>
      </w:r>
      <w:r w:rsidR="001066D1">
        <w:t>vytvořit model měření</w:t>
      </w:r>
      <w:r>
        <w:t>:</w:t>
      </w:r>
      <w:r w:rsidR="005063C9">
        <w:t xml:space="preserve"> 1) </w:t>
      </w:r>
      <w:r w:rsidR="001066D1">
        <w:t>Teplota je „skrytá</w:t>
      </w:r>
      <w:r>
        <w:t xml:space="preserve">“ v definici měřené </w:t>
      </w:r>
      <w:r w:rsidR="005063C9">
        <w:t>veličiny</w:t>
      </w:r>
      <w:r>
        <w:t>, jejíž definiční nejistota by měl</w:t>
      </w:r>
      <w:r w:rsidR="005063C9">
        <w:t xml:space="preserve">a brát v úvahu tuto podurčenost, nebo 2) </w:t>
      </w:r>
      <w:r>
        <w:t xml:space="preserve">Teplota je </w:t>
      </w:r>
      <w:r w:rsidR="005063C9">
        <w:t>explicitně</w:t>
      </w:r>
      <w:r>
        <w:t xml:space="preserve"> zahrnuta do definice měřené </w:t>
      </w:r>
      <w:r w:rsidR="005063C9">
        <w:t>veličiny</w:t>
      </w:r>
      <w:r>
        <w:t>, které je poté specifikována jako např. „délka za (referenční teploty) 0 °C“.</w:t>
      </w:r>
    </w:p>
    <w:p w14:paraId="79BC47B8" w14:textId="6357F1EB" w:rsidR="00D06A11" w:rsidRDefault="008173C9" w:rsidP="00D638A4">
      <w:pPr>
        <w:pStyle w:val="BlockText"/>
      </w:pPr>
      <w:r>
        <w:t xml:space="preserve">Větší specificita druhé možnosti </w:t>
      </w:r>
      <w:r w:rsidR="001066D1">
        <w:t>sice</w:t>
      </w:r>
      <w:r>
        <w:t xml:space="preserve"> umožňuje získat hodnoty měřené veličiny s nižší nejistotou, ale vyžaduje systém pro kontrolu teploty </w:t>
      </w:r>
      <w:r w:rsidR="001066D1">
        <w:t>a</w:t>
      </w:r>
      <w:r>
        <w:t>nebo měření teploty a vhodn</w:t>
      </w:r>
      <w:r w:rsidR="001066D1">
        <w:t>ý</w:t>
      </w:r>
      <w:r>
        <w:t xml:space="preserve"> </w:t>
      </w:r>
      <w:r w:rsidR="001066D1">
        <w:t>model</w:t>
      </w:r>
      <w:r>
        <w:t xml:space="preserve"> pro korekci jejích účinků, když se skutečná a referenční teplota liší.</w:t>
      </w:r>
    </w:p>
    <w:p w14:paraId="4DC1B95B" w14:textId="7DAB4585" w:rsidR="00277E19" w:rsidRDefault="00277E19" w:rsidP="00D638A4">
      <w:pPr>
        <w:pStyle w:val="Heading3"/>
      </w:pPr>
      <w:r>
        <w:t xml:space="preserve">Model měřícího systému, </w:t>
      </w:r>
      <w:r w:rsidR="006D40D2">
        <w:t>přístrojová a interakční nejistota</w:t>
      </w:r>
    </w:p>
    <w:p w14:paraId="67072944" w14:textId="7DEBAC39" w:rsidR="0047568C" w:rsidRDefault="004276BB" w:rsidP="00D638A4">
      <w:r>
        <w:t>Měř</w:t>
      </w:r>
      <w:r w:rsidR="00EB7055">
        <w:t>i</w:t>
      </w:r>
      <w:r>
        <w:t xml:space="preserve">cí systém se </w:t>
      </w:r>
      <w:r w:rsidR="00EB7055">
        <w:t>skládá</w:t>
      </w:r>
      <w:r>
        <w:t xml:space="preserve"> z jednoho nebo více měřicích </w:t>
      </w:r>
      <w:r w:rsidR="002B498C">
        <w:t>přístrojů</w:t>
      </w:r>
      <w:r>
        <w:t xml:space="preserve"> a často dalších komponent, sestavených, adaptovaných a nastavených tak, aby produkovaly výsledky měření (</w:t>
      </w:r>
      <w:r w:rsidR="001066D1">
        <w:t>[VIM]</w:t>
      </w:r>
      <w:r>
        <w:t xml:space="preserve">). Jádrem měřicího systému je obvykle </w:t>
      </w:r>
      <w:r w:rsidR="002B498C">
        <w:t>transduktor</w:t>
      </w:r>
      <w:r>
        <w:t xml:space="preserve">, který </w:t>
      </w:r>
      <w:r w:rsidR="002B498C">
        <w:t>převádí</w:t>
      </w:r>
      <w:r>
        <w:t xml:space="preserve"> vstupní vlastnosti do výstupní vlastnosti, zvané indikace. Hodnoty indikace a hodnoty měřené </w:t>
      </w:r>
      <w:r w:rsidR="002B498C">
        <w:t>vlastnosti</w:t>
      </w:r>
      <w:r>
        <w:t xml:space="preserve"> jsou v relaci many-to-many (protože jedna hodnota indikace může odpovídat více hodnotám měřené veličiny, ale rovněž jedna hodnota měřené veličiny může být získána z více hodnot indikací)</w:t>
      </w:r>
      <w:r w:rsidR="002B498C">
        <w:t>;</w:t>
      </w:r>
      <w:r>
        <w:t xml:space="preserve"> </w:t>
      </w:r>
      <w:r w:rsidR="002B498C">
        <w:t>t</w:t>
      </w:r>
      <w:r>
        <w:t>o je známkou nejistoty</w:t>
      </w:r>
      <w:r w:rsidR="002B498C">
        <w:t xml:space="preserve">. </w:t>
      </w:r>
      <w:r>
        <w:t>Z toho</w:t>
      </w:r>
      <w:r w:rsidR="002B498C">
        <w:t>to</w:t>
      </w:r>
      <w:r>
        <w:t xml:space="preserve"> vztahu </w:t>
      </w:r>
      <w:r w:rsidR="0047568C">
        <w:t>lze vytvořit</w:t>
      </w:r>
      <w:r>
        <w:t xml:space="preserve"> funkční mapování v podobě kalibrační křivky, kter</w:t>
      </w:r>
      <w:r w:rsidR="0047568C">
        <w:t>á</w:t>
      </w:r>
      <w:r>
        <w:t xml:space="preserve"> asociuje každou hodnotu indikace s naměřenou hodnotou (</w:t>
      </w:r>
      <w:r w:rsidR="001066D1">
        <w:t>[VIM]</w:t>
      </w:r>
      <w:r>
        <w:t>)</w:t>
      </w:r>
      <w:r w:rsidR="00EE2ACB">
        <w:t>.</w:t>
      </w:r>
      <w:r w:rsidR="0047568C">
        <w:t xml:space="preserve"> </w:t>
      </w:r>
    </w:p>
    <w:p w14:paraId="414BA940" w14:textId="18C6FAA2" w:rsidR="004276BB" w:rsidRDefault="0047568C" w:rsidP="00D638A4">
      <w:r>
        <w:t>T</w:t>
      </w:r>
      <w:r w:rsidR="00EE2ACB">
        <w:t xml:space="preserve">ransdukční chování měřicího systému je charakterizováno několika parametry (dle </w:t>
      </w:r>
      <w:r w:rsidR="001066D1">
        <w:t>[VIM]</w:t>
      </w:r>
      <w:r w:rsidR="00EE2ACB">
        <w:t>):</w:t>
      </w:r>
    </w:p>
    <w:p w14:paraId="4388B0C4" w14:textId="464D5ADA" w:rsidR="004276BB" w:rsidRDefault="00EE2ACB" w:rsidP="00D638A4">
      <w:pPr>
        <w:pStyle w:val="ListParagraph"/>
        <w:numPr>
          <w:ilvl w:val="0"/>
          <w:numId w:val="22"/>
        </w:numPr>
      </w:pPr>
      <w:r>
        <w:t xml:space="preserve">Citlivost – podíl změny indikace měřicího systému a odpovídající změny hodnoty </w:t>
      </w:r>
      <w:r w:rsidR="0047568C">
        <w:t>vlastnosti</w:t>
      </w:r>
      <w:r>
        <w:t>, která</w:t>
      </w:r>
      <w:r w:rsidR="006A596B">
        <w:t xml:space="preserve"> </w:t>
      </w:r>
      <w:r w:rsidR="0047568C">
        <w:t>je měřena.</w:t>
      </w:r>
    </w:p>
    <w:p w14:paraId="4A94467F" w14:textId="2ED0BA2D" w:rsidR="00EE2ACB" w:rsidRDefault="00EE2ACB" w:rsidP="00D638A4">
      <w:pPr>
        <w:pStyle w:val="ListParagraph"/>
        <w:numPr>
          <w:ilvl w:val="0"/>
          <w:numId w:val="22"/>
        </w:numPr>
      </w:pPr>
      <w:r>
        <w:lastRenderedPageBreak/>
        <w:t>Selektivita – schopnost poskytovat naměřené hodnoty vlastností, které jsou nezávislé na jiných vlastnostech měřeného objektu</w:t>
      </w:r>
      <w:r w:rsidR="0047568C">
        <w:t>.</w:t>
      </w:r>
    </w:p>
    <w:p w14:paraId="747C1681" w14:textId="6AA74A0D" w:rsidR="00EE2ACB" w:rsidRDefault="0047568C" w:rsidP="00D638A4">
      <w:pPr>
        <w:pStyle w:val="ListParagraph"/>
        <w:numPr>
          <w:ilvl w:val="0"/>
          <w:numId w:val="22"/>
        </w:numPr>
      </w:pPr>
      <w:r>
        <w:t xml:space="preserve">Rozlišení – </w:t>
      </w:r>
      <w:r w:rsidR="00EE2ACB">
        <w:t xml:space="preserve">nejmenší změna </w:t>
      </w:r>
      <w:r>
        <w:t>vlastnosti</w:t>
      </w:r>
      <w:r w:rsidR="00EE2ACB">
        <w:t>, která je měřena, která způsobí rozeznatelnou změnu v odpovídající indikaci</w:t>
      </w:r>
      <w:r>
        <w:t>.</w:t>
      </w:r>
    </w:p>
    <w:p w14:paraId="26FD6FBD" w14:textId="60F51696" w:rsidR="00EE2ACB" w:rsidRDefault="00EE2ACB" w:rsidP="00D638A4">
      <w:pPr>
        <w:pStyle w:val="ListParagraph"/>
        <w:numPr>
          <w:ilvl w:val="0"/>
          <w:numId w:val="22"/>
        </w:numPr>
      </w:pPr>
      <w:r>
        <w:t>Stálost</w:t>
      </w:r>
      <w:r w:rsidR="006367B6">
        <w:t xml:space="preserve"> </w:t>
      </w:r>
      <w:r>
        <w:t>–</w:t>
      </w:r>
      <w:r w:rsidR="006367B6">
        <w:t xml:space="preserve"> schopnost udržovat metrologické vlastnosti konstantní v čase.</w:t>
      </w:r>
    </w:p>
    <w:p w14:paraId="7B9CD495" w14:textId="60526AD4" w:rsidR="00EE2ACB" w:rsidRDefault="006367B6" w:rsidP="00D638A4">
      <w:r>
        <w:t xml:space="preserve">Výkon měřicího </w:t>
      </w:r>
      <w:r w:rsidR="0047568C">
        <w:t>systému</w:t>
      </w:r>
      <w:r>
        <w:t xml:space="preserve"> je ovlivněn těmito a dalšími </w:t>
      </w:r>
      <w:r w:rsidR="0047568C">
        <w:t xml:space="preserve">parametry </w:t>
      </w:r>
      <w:r>
        <w:t>(</w:t>
      </w:r>
      <w:r w:rsidRPr="006367B6">
        <w:t>přístrojová chyba</w:t>
      </w:r>
      <w:r>
        <w:t xml:space="preserve">, </w:t>
      </w:r>
      <w:r w:rsidRPr="006367B6">
        <w:t>mrtvé pásmo</w:t>
      </w:r>
      <w:r>
        <w:t xml:space="preserve">, reakční čas, šířka frekvenčního pásma…), které lze </w:t>
      </w:r>
      <w:r w:rsidR="0047568C">
        <w:t>syntetizovat</w:t>
      </w:r>
      <w:r>
        <w:t xml:space="preserve"> pomocí</w:t>
      </w:r>
      <w:r w:rsidR="0047568C">
        <w:t xml:space="preserve"> ([VIM])</w:t>
      </w:r>
      <w:r>
        <w:t>:</w:t>
      </w:r>
    </w:p>
    <w:p w14:paraId="26E3B715" w14:textId="27D9F154" w:rsidR="006367B6" w:rsidRDefault="006367B6" w:rsidP="00D638A4">
      <w:pPr>
        <w:pStyle w:val="ListParagraph"/>
        <w:numPr>
          <w:ilvl w:val="0"/>
          <w:numId w:val="23"/>
        </w:numPr>
      </w:pPr>
      <w:r>
        <w:t>Lokační statistiky nazýv</w:t>
      </w:r>
      <w:r w:rsidR="0047568C">
        <w:t>ané</w:t>
      </w:r>
      <w:r>
        <w:t xml:space="preserve"> </w:t>
      </w:r>
      <w:r w:rsidR="0047568C">
        <w:t>pravdivost měření</w:t>
      </w:r>
      <w:r>
        <w:t xml:space="preserve">, </w:t>
      </w:r>
      <w:r w:rsidR="0047568C">
        <w:t>která vyjadřuje schopnost měřicího systému</w:t>
      </w:r>
      <w:r>
        <w:t xml:space="preserve"> udržovat stav kalibrace a tudíž produkovat nezkreslené hodnoty</w:t>
      </w:r>
      <w:r w:rsidR="0047568C">
        <w:t>.</w:t>
      </w:r>
    </w:p>
    <w:p w14:paraId="36F57150" w14:textId="111931EF" w:rsidR="006367B6" w:rsidRDefault="006367B6" w:rsidP="00D638A4">
      <w:pPr>
        <w:pStyle w:val="ListParagraph"/>
        <w:numPr>
          <w:ilvl w:val="0"/>
          <w:numId w:val="23"/>
        </w:numPr>
      </w:pPr>
      <w:r>
        <w:t>Disperzní statistiky</w:t>
      </w:r>
      <w:r w:rsidR="0047568C">
        <w:t xml:space="preserve"> nazývané preciznost měření, která vyjadřuje schopnost</w:t>
      </w:r>
      <w:r>
        <w:t xml:space="preserve"> </w:t>
      </w:r>
      <w:r w:rsidR="0047568C">
        <w:t xml:space="preserve">měřicího systému </w:t>
      </w:r>
      <w:r>
        <w:t>produkovat konstantní hodnoty</w:t>
      </w:r>
      <w:r w:rsidR="0047568C">
        <w:t xml:space="preserve"> </w:t>
      </w:r>
      <w:r>
        <w:t>za různých podmínek opakovatelnosti.</w:t>
      </w:r>
    </w:p>
    <w:p w14:paraId="043B522F" w14:textId="305D7D38" w:rsidR="00F11118" w:rsidRDefault="00AA145E" w:rsidP="00D638A4">
      <w:r>
        <w:t xml:space="preserve">Pravdivost a </w:t>
      </w:r>
      <w:r w:rsidR="0047568C">
        <w:t>přesnost mohou být syntetizovány</w:t>
      </w:r>
      <w:r>
        <w:t xml:space="preserve"> pomocí </w:t>
      </w:r>
      <w:r w:rsidR="0047568C">
        <w:t>přesnosti</w:t>
      </w:r>
      <w:r>
        <w:t xml:space="preserve"> měření, která zprostředkovává celkovou metrologickou informaci o </w:t>
      </w:r>
      <w:r w:rsidR="0047568C">
        <w:t>měřicím</w:t>
      </w:r>
      <w:r>
        <w:t xml:space="preserve"> sytému</w:t>
      </w:r>
      <w:r w:rsidR="0047568C">
        <w:t xml:space="preserve"> využívaném v daném procesu měření.</w:t>
      </w:r>
      <w:r>
        <w:t xml:space="preserve"> Díky kalibraci je tato celková informace reprezentována jako nejistota měření</w:t>
      </w:r>
      <w:r w:rsidR="00CB56F8">
        <w:t>:</w:t>
      </w:r>
    </w:p>
    <w:p w14:paraId="464EBCE2" w14:textId="4A9ABA34" w:rsidR="00AA145E" w:rsidRDefault="00AA145E" w:rsidP="00D638A4">
      <w:pPr>
        <w:pStyle w:val="ListParagraph"/>
        <w:numPr>
          <w:ilvl w:val="0"/>
          <w:numId w:val="24"/>
        </w:numPr>
      </w:pPr>
      <w:r>
        <w:t>P</w:t>
      </w:r>
      <w:r w:rsidRPr="00AA145E">
        <w:rPr>
          <w:rFonts w:ascii="Cambria" w:hAnsi="Cambria" w:cs="Cambria"/>
        </w:rPr>
        <w:t>ř</w:t>
      </w:r>
      <w:r>
        <w:rPr>
          <w:rFonts w:hint="eastAsia"/>
        </w:rPr>
        <w:t>í</w:t>
      </w:r>
      <w:r>
        <w:t xml:space="preserve">strojová nejistota měření – vycházející jak z modelu měřicího systému, tak z modelu </w:t>
      </w:r>
      <w:r w:rsidR="00CB56F8">
        <w:t>jeho</w:t>
      </w:r>
      <w:r>
        <w:t xml:space="preserve"> interakcí s prostředím. Spodní mez přístrojové nejistoty je kalibrační </w:t>
      </w:r>
      <w:r w:rsidR="00CB56F8">
        <w:t>nejistota, tj. nejistota získa</w:t>
      </w:r>
      <w:r>
        <w:t>n</w:t>
      </w:r>
      <w:r w:rsidR="00CB56F8">
        <w:t>á</w:t>
      </w:r>
      <w:r>
        <w:t xml:space="preserve"> kalibrací použitýc</w:t>
      </w:r>
      <w:r w:rsidR="00CB56F8">
        <w:t>h přístrojů. Každý rozdíl mezi podmínkami, v jakých se přístroj nachází při kalibraci a při použití,</w:t>
      </w:r>
      <w:r>
        <w:t xml:space="preserve"> zvyšuje přístrojovou nejistotu</w:t>
      </w:r>
      <w:r w:rsidR="00CB56F8">
        <w:t>.</w:t>
      </w:r>
    </w:p>
    <w:p w14:paraId="298EAD2D" w14:textId="3FA8A4E4" w:rsidR="00AA145E" w:rsidRDefault="00AA145E" w:rsidP="00D638A4">
      <w:pPr>
        <w:pStyle w:val="ListParagraph"/>
        <w:numPr>
          <w:ilvl w:val="0"/>
          <w:numId w:val="24"/>
        </w:numPr>
      </w:pPr>
      <w:r>
        <w:t xml:space="preserve">Interakční nejistota, vznikající </w:t>
      </w:r>
      <w:r w:rsidR="00CB56F8">
        <w:t>díky</w:t>
      </w:r>
      <w:r>
        <w:t xml:space="preserve"> intera</w:t>
      </w:r>
      <w:r w:rsidR="00CB56F8">
        <w:t>kci mezi měřeným objektem a měři</w:t>
      </w:r>
      <w:r>
        <w:t>cím systémem</w:t>
      </w:r>
      <w:r w:rsidR="00CB56F8">
        <w:t>;</w:t>
      </w:r>
      <w:r>
        <w:t xml:space="preserve"> specifická interakce může </w:t>
      </w:r>
      <w:r w:rsidR="00CB56F8">
        <w:t>ovlivnit</w:t>
      </w:r>
      <w:r>
        <w:t xml:space="preserve"> stav měřeného objektu, který se může lišit od nominálních podmínek.</w:t>
      </w:r>
    </w:p>
    <w:p w14:paraId="5385850A" w14:textId="049B73F2" w:rsidR="00C12DEA" w:rsidRDefault="00CB56F8" w:rsidP="00D638A4">
      <w:r>
        <w:t>Tyto</w:t>
      </w:r>
      <w:r w:rsidR="00AA145E">
        <w:t xml:space="preserve"> zdroje nejistoty, spolu s definiční nejistotou, jsou </w:t>
      </w:r>
      <w:r>
        <w:t xml:space="preserve">přítomné při </w:t>
      </w:r>
      <w:r w:rsidR="00AA145E">
        <w:t>každém</w:t>
      </w:r>
      <w:r>
        <w:t xml:space="preserve"> měření a</w:t>
      </w:r>
      <w:r w:rsidR="00AA145E">
        <w:t xml:space="preserve"> jejich h</w:t>
      </w:r>
      <w:r>
        <w:t>o</w:t>
      </w:r>
      <w:r w:rsidR="00AA145E">
        <w:t>dnota může, a měla by být odhadnuta během fáze</w:t>
      </w:r>
      <w:r>
        <w:t xml:space="preserve"> plánování</w:t>
      </w:r>
      <w:r w:rsidR="00AA145E">
        <w:t xml:space="preserve"> a kontrolována během fáze </w:t>
      </w:r>
      <w:r>
        <w:t>provedení</w:t>
      </w:r>
      <w:r w:rsidR="00AA145E">
        <w:t xml:space="preserve">. </w:t>
      </w:r>
      <w:r>
        <w:t>P</w:t>
      </w:r>
      <w:r w:rsidR="006A596B">
        <w:t>okud</w:t>
      </w:r>
      <w:r w:rsidR="00AA145E">
        <w:t xml:space="preserve"> je jedna či více </w:t>
      </w:r>
      <w:r>
        <w:t>ovlivňujících</w:t>
      </w:r>
      <w:r w:rsidR="00AA145E">
        <w:t xml:space="preserve"> </w:t>
      </w:r>
      <w:r>
        <w:t>vlastností</w:t>
      </w:r>
      <w:r w:rsidR="00AA145E">
        <w:t xml:space="preserve"> neidentifikována (a </w:t>
      </w:r>
      <w:r>
        <w:t>nezahrnuta</w:t>
      </w:r>
      <w:r w:rsidR="00AA145E">
        <w:t xml:space="preserve"> v</w:t>
      </w:r>
      <w:r>
        <w:t> </w:t>
      </w:r>
      <w:r w:rsidR="00AA145E">
        <w:t>modelu</w:t>
      </w:r>
      <w:r>
        <w:t xml:space="preserve"> měření</w:t>
      </w:r>
      <w:r w:rsidR="00AA145E">
        <w:t xml:space="preserve"> a nekontrolována), informace poskytnutá měřicím systémem může být špatná. Tyto patologické </w:t>
      </w:r>
      <w:r>
        <w:t>výsledky</w:t>
      </w:r>
      <w:r w:rsidR="00AA145E">
        <w:t xml:space="preserve"> </w:t>
      </w:r>
      <w:r>
        <w:t xml:space="preserve">musíme odhalit a odmítnout; pokud věříme, že </w:t>
      </w:r>
      <w:proofErr w:type="spellStart"/>
      <w:r>
        <w:t>přsto</w:t>
      </w:r>
      <w:proofErr w:type="spellEnd"/>
      <w:r>
        <w:t xml:space="preserve"> obsahují užitečné informace, měli bychom vylepšit</w:t>
      </w:r>
      <w:r w:rsidR="00AA145E">
        <w:t xml:space="preserve"> </w:t>
      </w:r>
      <w:r>
        <w:t xml:space="preserve">model měření (to může nastat </w:t>
      </w:r>
      <w:r w:rsidR="00AA145E">
        <w:t>např. při objevení nového fyzického fenoménu</w:t>
      </w:r>
      <w:r>
        <w:t>)</w:t>
      </w:r>
      <w:r w:rsidR="00AA145E">
        <w:t>.</w:t>
      </w:r>
    </w:p>
    <w:p w14:paraId="2E96F721" w14:textId="7093718C" w:rsidR="006D40D2" w:rsidRDefault="006D40D2" w:rsidP="00D638A4">
      <w:pPr>
        <w:pStyle w:val="Heading3"/>
      </w:pPr>
      <w:r>
        <w:t>Hierarchie modelů a úrovně formálních znalostí</w:t>
      </w:r>
    </w:p>
    <w:p w14:paraId="6377E96A" w14:textId="735B873F" w:rsidR="006D40D2" w:rsidRDefault="00EA03C6" w:rsidP="00D638A4">
      <w:r>
        <w:t>Při</w:t>
      </w:r>
      <w:r w:rsidR="00D26A02">
        <w:t xml:space="preserve"> měření fyzikálních veličin </w:t>
      </w:r>
      <w:r>
        <w:t>nám znalost teorie d</w:t>
      </w:r>
      <w:r w:rsidR="00D26A02">
        <w:t xml:space="preserve">ovoluje </w:t>
      </w:r>
      <w:r>
        <w:t xml:space="preserve">vytvářet </w:t>
      </w:r>
      <w:r w:rsidR="00D26A02">
        <w:t>hierarchie m</w:t>
      </w:r>
      <w:r>
        <w:t xml:space="preserve">odelů s narůstající komplexitou. To </w:t>
      </w:r>
      <w:r w:rsidR="00D26A02">
        <w:t xml:space="preserve">umožňuje lepší popis kontextu </w:t>
      </w:r>
      <w:r>
        <w:t xml:space="preserve">měření </w:t>
      </w:r>
      <w:r w:rsidR="00D26A02">
        <w:t xml:space="preserve">a </w:t>
      </w:r>
      <w:r>
        <w:t>větší</w:t>
      </w:r>
      <w:r w:rsidR="00D26A02">
        <w:t xml:space="preserve"> významnost výsledků měře</w:t>
      </w:r>
      <w:r>
        <w:t>n</w:t>
      </w:r>
      <w:r w:rsidR="00D26A02">
        <w:t xml:space="preserve">í. </w:t>
      </w:r>
      <w:r>
        <w:t>Metamodel struktury měření fyzických vlastností má následující charakteristiky (</w:t>
      </w:r>
      <w:r w:rsidR="00D26A02">
        <w:t>[</w:t>
      </w:r>
      <w:r>
        <w:t>68</w:t>
      </w:r>
      <w:r w:rsidR="00D26A02">
        <w:t>]</w:t>
      </w:r>
      <w:r>
        <w:t>)</w:t>
      </w:r>
      <w:r w:rsidR="00D26A02">
        <w:t>:</w:t>
      </w:r>
    </w:p>
    <w:p w14:paraId="29BAD6E3" w14:textId="4E987F1E" w:rsidR="00D26A02" w:rsidRDefault="00360A66" w:rsidP="00D638A4">
      <w:pPr>
        <w:pStyle w:val="ListParagraph"/>
        <w:numPr>
          <w:ilvl w:val="0"/>
          <w:numId w:val="25"/>
        </w:numPr>
      </w:pPr>
      <w:r>
        <w:t xml:space="preserve">Vlastnosti nejsou považovány za inherentní rysy empirických objektů, ale za konstituující komponenty modelů: modely určují </w:t>
      </w:r>
      <w:r w:rsidR="00EA03C6">
        <w:t>vlastnosti</w:t>
      </w:r>
      <w:r>
        <w:t xml:space="preserve"> a </w:t>
      </w:r>
      <w:r w:rsidR="00EA03C6">
        <w:t>jakákoliv</w:t>
      </w:r>
      <w:r>
        <w:t xml:space="preserve"> </w:t>
      </w:r>
      <w:r w:rsidR="00EA03C6">
        <w:t>experimentální</w:t>
      </w:r>
      <w:r>
        <w:t xml:space="preserve"> aktivita cílená na extrakci informací o objektech vyžaduje předběžnou popisnou aktivitu.</w:t>
      </w:r>
    </w:p>
    <w:p w14:paraId="1F354B9C" w14:textId="24B3799F" w:rsidR="00360A66" w:rsidRDefault="00360A66" w:rsidP="00D638A4">
      <w:pPr>
        <w:pStyle w:val="ListParagraph"/>
        <w:numPr>
          <w:ilvl w:val="0"/>
          <w:numId w:val="25"/>
        </w:numPr>
      </w:pPr>
      <w:r>
        <w:t xml:space="preserve">Modely jsou zaměřené na cíl a nejsou inherentně rysy modelovaných objektů, ačkoliv modely </w:t>
      </w:r>
      <w:r w:rsidR="00EA03C6">
        <w:t>nižších</w:t>
      </w:r>
      <w:r>
        <w:t xml:space="preserve"> úrovní abstrakce jsou často implicitní.</w:t>
      </w:r>
    </w:p>
    <w:p w14:paraId="27683AED" w14:textId="7CC09506" w:rsidR="00360A66" w:rsidRDefault="00360A66" w:rsidP="00D638A4">
      <w:pPr>
        <w:pStyle w:val="ListParagraph"/>
        <w:numPr>
          <w:ilvl w:val="0"/>
          <w:numId w:val="25"/>
        </w:numPr>
      </w:pPr>
      <w:r>
        <w:t xml:space="preserve">Jak úroveň </w:t>
      </w:r>
      <w:r w:rsidR="00EA03C6">
        <w:t>abstrakce</w:t>
      </w:r>
      <w:r>
        <w:t xml:space="preserve"> stoupá, vztah mezi modelem a modelovaným objektem je více a více skrytý.</w:t>
      </w:r>
    </w:p>
    <w:p w14:paraId="6E64DF43" w14:textId="032214F3" w:rsidR="00360A66" w:rsidRDefault="00360A66" w:rsidP="00D638A4">
      <w:pPr>
        <w:pStyle w:val="ListParagraph"/>
        <w:numPr>
          <w:ilvl w:val="0"/>
          <w:numId w:val="25"/>
        </w:numPr>
      </w:pPr>
      <w:r>
        <w:t xml:space="preserve">Hierarchický řetěz modelu je takový, že modely nižší úrovně znalostí jsou </w:t>
      </w:r>
      <w:proofErr w:type="spellStart"/>
      <w:r>
        <w:t>embedované</w:t>
      </w:r>
      <w:proofErr w:type="spellEnd"/>
      <w:r>
        <w:t xml:space="preserve"> a často skryté (např. protože jsou implicitně předpokládané) modely vyšší úrovně: model </w:t>
      </w:r>
      <w:r>
        <w:lastRenderedPageBreak/>
        <w:t>vyšší úrovně implikuje všechny modely nižší úrovně, takže když je model nižší úrovně změněn, model vyšší úrovně musí být adaptován či nahrazen</w:t>
      </w:r>
      <w:r w:rsidR="00F44F6E">
        <w:t>.</w:t>
      </w:r>
      <w:r>
        <w:t xml:space="preserve"> </w:t>
      </w:r>
    </w:p>
    <w:p w14:paraId="5EB35C02" w14:textId="74720B70" w:rsidR="00F44F6E" w:rsidRDefault="00F44F6E" w:rsidP="00D638A4">
      <w:r>
        <w:t>Koexistence různých (nebo alespoň částečně nezávislých)</w:t>
      </w:r>
      <w:r w:rsidR="009223EE">
        <w:t xml:space="preserve"> teorií umožňuje aplikaci různých </w:t>
      </w:r>
      <w:r w:rsidR="00EA03C6">
        <w:t>metod</w:t>
      </w:r>
      <w:r w:rsidR="009223EE">
        <w:t xml:space="preserve"> měření. Například objem </w:t>
      </w:r>
      <w:r w:rsidR="00EA03C6">
        <w:t>válce</w:t>
      </w:r>
      <w:r w:rsidR="009223EE">
        <w:t xml:space="preserve"> lze odvodit změřením výšky a průměru (geometrický objem) nebo změření hmotnosti a hustoty (mechanický objem). Naopak, pokud se zabýváme měřením v </w:t>
      </w:r>
      <w:r w:rsidR="009223EE" w:rsidRPr="00EA03C6">
        <w:rPr>
          <w:i/>
        </w:rPr>
        <w:t>soft</w:t>
      </w:r>
      <w:r w:rsidR="009223EE">
        <w:t xml:space="preserve"> systémech, </w:t>
      </w:r>
      <w:r w:rsidR="00EA03C6">
        <w:t>teorie o měřeném atributu</w:t>
      </w:r>
      <w:r w:rsidR="009223EE">
        <w:t xml:space="preserve"> obvykle nejsou dostupné. Následkem toho je struktura modelu založená na </w:t>
      </w:r>
      <w:r w:rsidR="00EA03C6">
        <w:t>různých</w:t>
      </w:r>
      <w:r w:rsidR="009223EE">
        <w:t xml:space="preserve"> úrovních znalostí zřídkakdy možná. Rovněž, jakmile je model měřené veličiny ustanoven, nemusí být lehké </w:t>
      </w:r>
      <w:r w:rsidR="00EA03C6">
        <w:t>ukázat, zdali</w:t>
      </w:r>
      <w:r w:rsidR="009223EE">
        <w:t xml:space="preserve"> měření založené na tomto modelu může poskytnout dost informací pro dosažení cíle měření.</w:t>
      </w:r>
    </w:p>
    <w:p w14:paraId="0A427488" w14:textId="0AA294C4" w:rsidR="006D40D2" w:rsidRDefault="006D40D2" w:rsidP="00D638A4">
      <w:pPr>
        <w:pStyle w:val="Heading3"/>
      </w:pPr>
      <w:r>
        <w:t>Analýza a vyjádření nejistoty</w:t>
      </w:r>
    </w:p>
    <w:p w14:paraId="7839C6F0" w14:textId="0464EE01" w:rsidR="008439B0" w:rsidRDefault="008241B9" w:rsidP="008241B9">
      <w:r>
        <w:t xml:space="preserve">Ve výsledku měření by vlastnost neměla být reprezentována jedinou hodnotou. Naopak bychom měli poskytnout množinu hodnot, které lze vlastnosti odůvodněně přisoudit, spolu </w:t>
      </w:r>
      <w:r w:rsidR="009947EA">
        <w:t xml:space="preserve">s jakoukoliv další dostupnou relevantní informací. Teorie pravděpodobnosti, a především pojem náhodné proměnné, umožňuje </w:t>
      </w:r>
      <w:r>
        <w:t xml:space="preserve">s takto pojatým výsledkem měření </w:t>
      </w:r>
      <w:r w:rsidR="009947EA">
        <w:t>zacházet efektivně. Náhodn</w:t>
      </w:r>
      <w:r>
        <w:t>á</w:t>
      </w:r>
      <w:r w:rsidR="009947EA">
        <w:t xml:space="preserve"> proměnná </w:t>
      </w:r>
      <w:r w:rsidR="009947EA" w:rsidRPr="008241B9">
        <w:rPr>
          <w:i/>
        </w:rPr>
        <w:t>X</w:t>
      </w:r>
      <w:r w:rsidR="009947EA">
        <w:t xml:space="preserve"> je </w:t>
      </w:r>
      <w:r>
        <w:t xml:space="preserve">proto </w:t>
      </w:r>
      <w:r w:rsidR="009947EA">
        <w:t xml:space="preserve">doporučená </w:t>
      </w:r>
      <w:r>
        <w:t>([VIM])</w:t>
      </w:r>
      <w:r w:rsidR="009947EA">
        <w:t xml:space="preserve"> k modelování výstupu proces</w:t>
      </w:r>
      <w:r w:rsidR="008439B0">
        <w:t>u</w:t>
      </w:r>
      <w:r w:rsidR="009947EA">
        <w:t xml:space="preserve"> měření</w:t>
      </w:r>
      <w:r w:rsidR="008439B0">
        <w:t>;</w:t>
      </w:r>
      <w:r w:rsidR="009947EA">
        <w:t xml:space="preserve"> související funkce hustoty pravděpodobnosti (</w:t>
      </w:r>
      <w:r w:rsidR="009947EA" w:rsidRPr="008241B9">
        <w:rPr>
          <w:i/>
        </w:rPr>
        <w:t xml:space="preserve">probability </w:t>
      </w:r>
      <w:proofErr w:type="spellStart"/>
      <w:r w:rsidR="009947EA" w:rsidRPr="008241B9">
        <w:rPr>
          <w:i/>
        </w:rPr>
        <w:t>density</w:t>
      </w:r>
      <w:proofErr w:type="spellEnd"/>
      <w:r w:rsidR="009947EA" w:rsidRPr="008241B9">
        <w:rPr>
          <w:i/>
        </w:rPr>
        <w:t xml:space="preserve"> </w:t>
      </w:r>
      <w:proofErr w:type="spellStart"/>
      <w:r w:rsidR="009947EA" w:rsidRPr="008241B9">
        <w:rPr>
          <w:i/>
        </w:rPr>
        <w:t>function</w:t>
      </w:r>
      <w:proofErr w:type="spellEnd"/>
      <w:r w:rsidR="009947EA">
        <w:t xml:space="preserve">, PDF) </w:t>
      </w:r>
      <w:r w:rsidR="008439B0">
        <w:t xml:space="preserve">popisuje </w:t>
      </w:r>
      <w:r w:rsidR="009947EA">
        <w:t xml:space="preserve">rozložení možných hodnot </w:t>
      </w:r>
      <w:r>
        <w:t>vlastnosti</w:t>
      </w:r>
      <w:r w:rsidR="008439B0">
        <w:t>. U</w:t>
      </w:r>
      <w:r w:rsidR="009947EA">
        <w:t xml:space="preserve"> </w:t>
      </w:r>
      <w:r w:rsidR="008439B0">
        <w:t>atributů definovaných</w:t>
      </w:r>
      <w:r w:rsidR="009947EA">
        <w:t xml:space="preserve"> alespoň n</w:t>
      </w:r>
      <w:r w:rsidR="008439B0">
        <w:t>a intervalové škále a modelovaných</w:t>
      </w:r>
      <w:r w:rsidR="009947EA">
        <w:t xml:space="preserve"> jako </w:t>
      </w:r>
      <w:proofErr w:type="spellStart"/>
      <w:r w:rsidR="009947EA">
        <w:t>ga</w:t>
      </w:r>
      <w:r w:rsidR="008439B0">
        <w:t>u</w:t>
      </w:r>
      <w:r w:rsidR="009947EA">
        <w:t>ssovská</w:t>
      </w:r>
      <w:proofErr w:type="spellEnd"/>
      <w:r w:rsidR="009947EA">
        <w:t xml:space="preserve"> náhodná proměnná </w:t>
      </w:r>
      <w:r w:rsidR="008439B0">
        <w:t xml:space="preserve">lze </w:t>
      </w:r>
      <w:r w:rsidR="009947EA">
        <w:t>výsledek měření vyjádř</w:t>
      </w:r>
      <w:r w:rsidR="008439B0">
        <w:t>it pomocí</w:t>
      </w:r>
      <w:r w:rsidR="009947EA">
        <w:t xml:space="preserve"> prvních dvou momentů PDF, tj. očekávané hodnoty a směroda</w:t>
      </w:r>
      <w:r w:rsidR="008439B0">
        <w:t>t</w:t>
      </w:r>
      <w:r w:rsidR="009947EA">
        <w:t xml:space="preserve">né odchylky. Poslední dobou vědci navrhují formalizovat nejistotu měření pomocí ne-pravděpodobnostních </w:t>
      </w:r>
      <w:proofErr w:type="spellStart"/>
      <w:r w:rsidR="009947EA">
        <w:t>frameworků</w:t>
      </w:r>
      <w:proofErr w:type="spellEnd"/>
      <w:r w:rsidR="0009335C">
        <w:t>, obzvláště v kontextu matematické teorie důkazu [</w:t>
      </w:r>
      <w:r w:rsidR="008439B0">
        <w:t>69</w:t>
      </w:r>
      <w:r w:rsidR="0009335C">
        <w:t xml:space="preserve">], </w:t>
      </w:r>
      <w:r w:rsidR="0009335C" w:rsidRPr="008439B0">
        <w:rPr>
          <w:i/>
        </w:rPr>
        <w:t>fuzzy</w:t>
      </w:r>
      <w:r w:rsidR="0009335C">
        <w:t xml:space="preserve"> teorii množin [</w:t>
      </w:r>
      <w:r w:rsidR="008439B0">
        <w:t>70, 71</w:t>
      </w:r>
      <w:r w:rsidR="0009335C">
        <w:t xml:space="preserve">] nebo teorie </w:t>
      </w:r>
      <w:r w:rsidR="008439B0">
        <w:t>náhodných</w:t>
      </w:r>
      <w:r w:rsidR="0009335C">
        <w:t xml:space="preserve"> </w:t>
      </w:r>
      <w:r w:rsidR="0009335C" w:rsidRPr="008439B0">
        <w:rPr>
          <w:i/>
        </w:rPr>
        <w:t>fuzzy</w:t>
      </w:r>
      <w:r w:rsidR="0009335C">
        <w:t xml:space="preserve"> proměnných [</w:t>
      </w:r>
      <w:r w:rsidR="008439B0">
        <w:t>72</w:t>
      </w:r>
      <w:r w:rsidR="0009335C">
        <w:t>].</w:t>
      </w:r>
    </w:p>
    <w:p w14:paraId="0A3EAEB4" w14:textId="7A3C58C4" w:rsidR="009947EA" w:rsidRDefault="008439B0" w:rsidP="008241B9">
      <w:r>
        <w:t>V</w:t>
      </w:r>
      <w:r w:rsidR="0009335C">
        <w:t xml:space="preserve">ýsledek měřený je obvykle poskytován jako jedna hodnota </w:t>
      </w:r>
      <w:r>
        <w:t xml:space="preserve">vlastnosti </w:t>
      </w:r>
      <w:r w:rsidR="0009335C">
        <w:t>a nejistota měření</w:t>
      </w:r>
      <w:r>
        <w:t>;</w:t>
      </w:r>
      <w:r w:rsidR="0009335C">
        <w:t xml:space="preserve"> </w:t>
      </w:r>
      <w:r>
        <w:t xml:space="preserve">vyjádřené pomocí náhodné proměnné modelující výstup procesu měření: naměřená hodnota je odhad </w:t>
      </w:r>
      <w:r w:rsidR="0009335C">
        <w:t xml:space="preserve">očekávané hodnoty </w:t>
      </w:r>
      <w:r w:rsidR="0009335C" w:rsidRPr="008439B0">
        <w:rPr>
          <w:i/>
        </w:rPr>
        <w:t>x</w:t>
      </w:r>
      <w:r>
        <w:t>, a nejistota měření je popsána pomocí směrodatné</w:t>
      </w:r>
      <w:r w:rsidR="0009335C">
        <w:t xml:space="preserve"> odchylk</w:t>
      </w:r>
      <w:r>
        <w:t>y</w:t>
      </w:r>
      <w:r w:rsidR="0009335C">
        <w:t xml:space="preserve"> </w:t>
      </w:r>
      <w:r w:rsidRPr="008439B0">
        <w:t>σ</w:t>
      </w:r>
      <w:r w:rsidR="0009335C">
        <w:t>(</w:t>
      </w:r>
      <w:r w:rsidR="0009335C" w:rsidRPr="008439B0">
        <w:rPr>
          <w:i/>
        </w:rPr>
        <w:t>x</w:t>
      </w:r>
      <w:r w:rsidR="0009335C">
        <w:t>)</w:t>
      </w:r>
      <w:r>
        <w:t xml:space="preserve">. Tyto parametry se </w:t>
      </w:r>
      <w:r w:rsidR="0009335C">
        <w:t xml:space="preserve">naměřená hodnota a </w:t>
      </w:r>
      <w:r w:rsidR="0009335C" w:rsidRPr="00760EA9">
        <w:t>standardní nejistota měření</w:t>
      </w:r>
      <w:r w:rsidR="0009335C">
        <w:t xml:space="preserve"> ([VIM]). </w:t>
      </w:r>
    </w:p>
    <w:p w14:paraId="2BB116A4" w14:textId="59B1B513" w:rsidR="0009335C" w:rsidRDefault="006E7F5F" w:rsidP="00D638A4">
      <w:r>
        <w:t xml:space="preserve">V průběhu plánování měření lze nejistotu evaluovat </w:t>
      </w:r>
      <w:r w:rsidR="005743E6">
        <w:t xml:space="preserve">s použitím </w:t>
      </w:r>
      <w:r>
        <w:t>apriorně dostupn</w:t>
      </w:r>
      <w:r w:rsidR="005743E6">
        <w:t>ých</w:t>
      </w:r>
      <w:r>
        <w:t xml:space="preserve"> </w:t>
      </w:r>
      <w:r w:rsidR="005743E6">
        <w:t>údajů</w:t>
      </w:r>
      <w:r>
        <w:t xml:space="preserve"> (např. </w:t>
      </w:r>
      <w:r w:rsidR="005743E6">
        <w:t>specifikace</w:t>
      </w:r>
      <w:r>
        <w:t xml:space="preserve"> přístroje, kalibrační certifikáty, zkušenosti a obecné vědomosti designéra měření</w:t>
      </w:r>
      <w:r w:rsidR="005743E6">
        <w:t>, atp.</w:t>
      </w:r>
      <w:r>
        <w:t xml:space="preserve">). Související procedury jsou nazývány </w:t>
      </w:r>
      <w:r w:rsidRPr="00AA35CE">
        <w:t>vyhodnocení nejistoty měření způsobem B</w:t>
      </w:r>
      <w:r>
        <w:t xml:space="preserve"> a související standardní nejistota měření je označena </w:t>
      </w:r>
      <w:proofErr w:type="spellStart"/>
      <w:r w:rsidRPr="005743E6">
        <w:rPr>
          <w:i/>
        </w:rPr>
        <w:t>u</w:t>
      </w:r>
      <w:r w:rsidRPr="005743E6">
        <w:rPr>
          <w:i/>
          <w:vertAlign w:val="subscript"/>
        </w:rPr>
        <w:t>B</w:t>
      </w:r>
      <w:proofErr w:type="spellEnd"/>
      <w:r>
        <w:t>(</w:t>
      </w:r>
      <w:r w:rsidRPr="005743E6">
        <w:rPr>
          <w:i/>
        </w:rPr>
        <w:t>x</w:t>
      </w:r>
      <w:r>
        <w:t xml:space="preserve">). Jakmile jsou dokončeny experimentální aktivity a jsou dostupná získaná data, nejistotu měření lze vyjádřit rovněž způsobem A, tj. statistickými technikami aplikovanými na indikace či naměřené hodnoty. Související standardní nejistota měření je označena </w:t>
      </w:r>
      <w:proofErr w:type="spellStart"/>
      <w:r w:rsidRPr="005743E6">
        <w:rPr>
          <w:i/>
        </w:rPr>
        <w:t>u</w:t>
      </w:r>
      <w:r w:rsidRPr="005743E6">
        <w:rPr>
          <w:i/>
          <w:vertAlign w:val="subscript"/>
        </w:rPr>
        <w:t>A</w:t>
      </w:r>
      <w:proofErr w:type="spellEnd"/>
      <w:r>
        <w:t>(</w:t>
      </w:r>
      <w:r w:rsidRPr="005743E6">
        <w:rPr>
          <w:i/>
        </w:rPr>
        <w:t>x</w:t>
      </w:r>
      <w:r>
        <w:t xml:space="preserve">). Typy A </w:t>
      </w:r>
      <w:proofErr w:type="spellStart"/>
      <w:r>
        <w:t>a</w:t>
      </w:r>
      <w:proofErr w:type="spellEnd"/>
      <w:r>
        <w:t xml:space="preserve"> B obecně souvisejí</w:t>
      </w:r>
      <w:r w:rsidR="005743E6">
        <w:t xml:space="preserve"> s </w:t>
      </w:r>
      <w:r>
        <w:t xml:space="preserve">náhodnými fluktuacemi a nekompletními znalostmi zprostředkovanými modelem </w:t>
      </w:r>
      <w:r w:rsidR="005743E6">
        <w:t>měření</w:t>
      </w:r>
      <w:r>
        <w:t>. Tudíž náhodné p</w:t>
      </w:r>
      <w:r w:rsidR="005743E6">
        <w:t>r</w:t>
      </w:r>
      <w:r>
        <w:t>oměnné</w:t>
      </w:r>
      <w:r w:rsidR="005743E6">
        <w:t xml:space="preserve"> </w:t>
      </w:r>
      <w:r>
        <w:t xml:space="preserve">popisující </w:t>
      </w:r>
      <w:r w:rsidR="005743E6">
        <w:t xml:space="preserve">tyto vlivy </w:t>
      </w:r>
      <w:r>
        <w:t xml:space="preserve">je možno </w:t>
      </w:r>
      <w:r w:rsidR="005743E6">
        <w:t>považovat</w:t>
      </w:r>
      <w:r>
        <w:t xml:space="preserve"> za nekorelované. Z toho </w:t>
      </w:r>
      <w:r w:rsidR="002B2CD5">
        <w:t>plyne, že</w:t>
      </w:r>
      <w:r>
        <w:t xml:space="preserve"> odhad směrodatných odchylek výstupu měření, nazývaný </w:t>
      </w:r>
      <w:r w:rsidRPr="0091490D">
        <w:t>kombinovaná standardní nejistota měření</w:t>
      </w:r>
      <w:r>
        <w:t xml:space="preserve"> </w:t>
      </w:r>
      <w:proofErr w:type="spellStart"/>
      <w:r w:rsidRPr="005743E6">
        <w:rPr>
          <w:i/>
          <w:u w:val="single"/>
        </w:rPr>
        <w:t>u</w:t>
      </w:r>
      <w:r w:rsidRPr="005743E6">
        <w:rPr>
          <w:i/>
          <w:vertAlign w:val="subscript"/>
        </w:rPr>
        <w:t>C</w:t>
      </w:r>
      <w:proofErr w:type="spellEnd"/>
      <w:r>
        <w:t>(</w:t>
      </w:r>
      <w:r w:rsidRPr="005743E6">
        <w:rPr>
          <w:i/>
        </w:rPr>
        <w:t>x</w:t>
      </w:r>
      <w:r>
        <w:t xml:space="preserve">), </w:t>
      </w:r>
      <w:r w:rsidR="005743E6">
        <w:t>se dá vyjádřit jako</w:t>
      </w:r>
      <w:r>
        <w:t xml:space="preserve">: </w:t>
      </w:r>
    </w:p>
    <w:p w14:paraId="6E11321C" w14:textId="38AEE8D0" w:rsidR="006E7F5F" w:rsidRDefault="00A02489" w:rsidP="00D638A4">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r>
                <w:rPr>
                  <w:rFonts w:ascii="Cambria Math" w:hAnsi="Cambria Math"/>
                </w:rPr>
                <m:t xml:space="preserve">(x)+ </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rPr>
                    <m:t>2</m:t>
                  </m:r>
                </m:sup>
              </m:sSubSup>
              <m:d>
                <m:dPr>
                  <m:ctrlPr>
                    <w:rPr>
                      <w:rFonts w:ascii="Cambria Math" w:hAnsi="Cambria Math"/>
                      <w:i/>
                    </w:rPr>
                  </m:ctrlPr>
                </m:dPr>
                <m:e>
                  <m:r>
                    <w:rPr>
                      <w:rFonts w:ascii="Cambria Math" w:hAnsi="Cambria Math"/>
                    </w:rPr>
                    <m:t>x</m:t>
                  </m:r>
                </m:e>
              </m:d>
            </m:e>
          </m:rad>
        </m:oMath>
      </m:oMathPara>
    </w:p>
    <w:p w14:paraId="3D2299A0" w14:textId="4A8F67FA" w:rsidR="00C12DEA" w:rsidRDefault="005743E6" w:rsidP="00D638A4">
      <w:r>
        <w:t>P</w:t>
      </w:r>
      <w:r w:rsidR="002B2CD5">
        <w:t xml:space="preserve">okud je výsledek měření využíván </w:t>
      </w:r>
      <w:r>
        <w:t>v nějakém</w:t>
      </w:r>
      <w:r w:rsidR="002B2CD5">
        <w:t xml:space="preserve"> procesu rozhodování, může být výhodné ho reprezentovat jako interval, kter</w:t>
      </w:r>
      <w:r w:rsidR="00B32389">
        <w:t>ý</w:t>
      </w:r>
      <w:r w:rsidR="002B2CD5">
        <w:t xml:space="preserve"> zahrne dost velký zlom</w:t>
      </w:r>
      <w:r w:rsidR="00B32389">
        <w:t>e</w:t>
      </w:r>
      <w:r w:rsidR="002B2CD5">
        <w:t xml:space="preserve">k </w:t>
      </w:r>
      <w:r w:rsidR="002B2CD5" w:rsidRPr="005743E6">
        <w:rPr>
          <w:i/>
        </w:rPr>
        <w:t>p</w:t>
      </w:r>
      <w:r w:rsidR="002B2CD5">
        <w:t xml:space="preserve"> rozložení hodnot, které lze </w:t>
      </w:r>
      <w:r>
        <w:t>odůvodněně</w:t>
      </w:r>
      <w:r w:rsidR="002B2CD5">
        <w:t xml:space="preserve"> </w:t>
      </w:r>
      <w:r>
        <w:t>přisoudit</w:t>
      </w:r>
      <w:r w:rsidR="002B2CD5">
        <w:t xml:space="preserve"> atributu. Zlomek </w:t>
      </w:r>
      <w:r w:rsidR="002B2CD5" w:rsidRPr="005743E6">
        <w:rPr>
          <w:i/>
        </w:rPr>
        <w:t>p</w:t>
      </w:r>
      <w:r w:rsidR="002B2CD5">
        <w:t xml:space="preserve"> je nazýván </w:t>
      </w:r>
      <w:r w:rsidR="002B2CD5" w:rsidRPr="0067053C">
        <w:t>pravděpodobnost pokrytí</w:t>
      </w:r>
      <w:r w:rsidR="002B2CD5">
        <w:t xml:space="preserve"> nebo jako úroveň spolehlivosti </w:t>
      </w:r>
      <w:r>
        <w:t>(</w:t>
      </w:r>
      <w:r w:rsidR="001066D1">
        <w:t>[VIM]</w:t>
      </w:r>
      <w:r>
        <w:t>)</w:t>
      </w:r>
      <w:r w:rsidR="002B2CD5">
        <w:t xml:space="preserve">. Interval představující výsledek měření je obvykle vyjádřen </w:t>
      </w:r>
      <w:proofErr w:type="gramStart"/>
      <w:r w:rsidR="002B2CD5">
        <w:t xml:space="preserve">jako </w:t>
      </w:r>
      <w:r w:rsidR="002B2CD5" w:rsidRPr="005743E6">
        <w:rPr>
          <w:i/>
        </w:rPr>
        <w:t>x</w:t>
      </w:r>
      <w:r>
        <w:t xml:space="preserve"> ± </w:t>
      </w:r>
      <w:r w:rsidR="002B2CD5" w:rsidRPr="005743E6">
        <w:rPr>
          <w:i/>
        </w:rPr>
        <w:t>U</w:t>
      </w:r>
      <w:r w:rsidR="002B2CD5">
        <w:t>(</w:t>
      </w:r>
      <w:r w:rsidR="002B2CD5" w:rsidRPr="005743E6">
        <w:rPr>
          <w:i/>
        </w:rPr>
        <w:t>x</w:t>
      </w:r>
      <w:r w:rsidR="002B2CD5">
        <w:t>): je</w:t>
      </w:r>
      <w:proofErr w:type="gramEnd"/>
      <w:r w:rsidR="002B2CD5">
        <w:t xml:space="preserve"> centrovaný okolo naměřených hodnot </w:t>
      </w:r>
      <w:r w:rsidR="005E6150" w:rsidRPr="005743E6">
        <w:rPr>
          <w:i/>
        </w:rPr>
        <w:t>x</w:t>
      </w:r>
      <w:r w:rsidR="005E6150">
        <w:t xml:space="preserve"> </w:t>
      </w:r>
      <w:r w:rsidR="002B2CD5">
        <w:t>a jeho půl</w:t>
      </w:r>
      <w:r w:rsidR="002B2CD5">
        <w:softHyphen/>
        <w:t xml:space="preserve">–délka </w:t>
      </w:r>
      <w:r w:rsidR="002B2CD5" w:rsidRPr="005743E6">
        <w:rPr>
          <w:i/>
        </w:rPr>
        <w:t>U</w:t>
      </w:r>
      <w:r w:rsidR="002B2CD5">
        <w:t>(</w:t>
      </w:r>
      <w:r w:rsidR="002B2CD5" w:rsidRPr="005743E6">
        <w:rPr>
          <w:i/>
        </w:rPr>
        <w:t>x</w:t>
      </w:r>
      <w:r w:rsidR="002B2CD5">
        <w:t>) se nazývá</w:t>
      </w:r>
      <w:r w:rsidR="005E6150">
        <w:t xml:space="preserve"> </w:t>
      </w:r>
      <w:r w:rsidR="005E6150" w:rsidRPr="0067053C">
        <w:t>rozšířená nejistota měření</w:t>
      </w:r>
      <w:r w:rsidR="005E6150">
        <w:t xml:space="preserve">. Tento </w:t>
      </w:r>
      <w:r>
        <w:t>parametr</w:t>
      </w:r>
      <w:r w:rsidR="005E6150">
        <w:t xml:space="preserve"> je produkt</w:t>
      </w:r>
      <w:r>
        <w:t>em</w:t>
      </w:r>
      <w:r w:rsidR="005E6150">
        <w:t xml:space="preserve"> kombinované standardní matematické nejistoty </w:t>
      </w:r>
      <w:proofErr w:type="spellStart"/>
      <w:r w:rsidRPr="005743E6">
        <w:rPr>
          <w:i/>
        </w:rPr>
        <w:t>u</w:t>
      </w:r>
      <w:r w:rsidR="005E6150" w:rsidRPr="005743E6">
        <w:rPr>
          <w:i/>
          <w:vertAlign w:val="subscript"/>
        </w:rPr>
        <w:t>C</w:t>
      </w:r>
      <w:proofErr w:type="spellEnd"/>
      <w:r w:rsidR="005E6150">
        <w:t>(</w:t>
      </w:r>
      <w:r w:rsidR="005E6150" w:rsidRPr="005743E6">
        <w:rPr>
          <w:i/>
        </w:rPr>
        <w:t>x</w:t>
      </w:r>
      <w:r w:rsidR="005E6150">
        <w:t>) a přiměřený koeficient měření, tj</w:t>
      </w:r>
      <w:r>
        <w:t>.</w:t>
      </w:r>
      <w:r w:rsidR="005E6150">
        <w:t xml:space="preserve"> </w:t>
      </w:r>
      <w:proofErr w:type="gramStart"/>
      <w:r w:rsidR="005E6150">
        <w:t>nap</w:t>
      </w:r>
      <w:r>
        <w:t>ř</w:t>
      </w:r>
      <w:r w:rsidR="005E6150">
        <w:t xml:space="preserve">. </w:t>
      </w:r>
      <w:r w:rsidR="005E6150" w:rsidRPr="005743E6">
        <w:rPr>
          <w:i/>
        </w:rPr>
        <w:t>U</w:t>
      </w:r>
      <w:r w:rsidR="005E6150">
        <w:t>(</w:t>
      </w:r>
      <w:r w:rsidR="005E6150" w:rsidRPr="005743E6">
        <w:rPr>
          <w:i/>
        </w:rPr>
        <w:t>X</w:t>
      </w:r>
      <w:r w:rsidR="005E6150">
        <w:t xml:space="preserve">) = </w:t>
      </w:r>
      <w:proofErr w:type="spellStart"/>
      <w:r w:rsidR="005E6150" w:rsidRPr="005743E6">
        <w:rPr>
          <w:i/>
        </w:rPr>
        <w:t>ku</w:t>
      </w:r>
      <w:r w:rsidR="005E6150" w:rsidRPr="005743E6">
        <w:rPr>
          <w:i/>
          <w:vertAlign w:val="subscript"/>
        </w:rPr>
        <w:t>C</w:t>
      </w:r>
      <w:proofErr w:type="spellEnd"/>
      <w:proofErr w:type="gramEnd"/>
      <w:r w:rsidR="005E6150">
        <w:t>(</w:t>
      </w:r>
      <w:r w:rsidR="005E6150" w:rsidRPr="005743E6">
        <w:rPr>
          <w:i/>
        </w:rPr>
        <w:t>x</w:t>
      </w:r>
      <w:r w:rsidR="005E6150">
        <w:t xml:space="preserve">). Hodnota </w:t>
      </w:r>
      <w:r>
        <w:t>koeficientu</w:t>
      </w:r>
      <w:r w:rsidR="00BF1F05">
        <w:t xml:space="preserve"> </w:t>
      </w:r>
      <w:r w:rsidR="00BF1F05" w:rsidRPr="005743E6">
        <w:rPr>
          <w:i/>
        </w:rPr>
        <w:t>k</w:t>
      </w:r>
      <w:r w:rsidR="005E6150">
        <w:t xml:space="preserve"> je zvolena na základě</w:t>
      </w:r>
      <w:r w:rsidR="00BF1F05">
        <w:t xml:space="preserve"> vyžadované pravděpodobnosti pokrytí </w:t>
      </w:r>
      <w:r w:rsidR="00BF1F05" w:rsidRPr="00BF1F05">
        <w:rPr>
          <w:i/>
        </w:rPr>
        <w:t>p</w:t>
      </w:r>
      <w:r w:rsidR="00BF1F05">
        <w:t>, a obvykle je v rozmezí 2–30 (</w:t>
      </w:r>
      <w:r w:rsidR="001066D1">
        <w:t>[VIM]</w:t>
      </w:r>
      <w:r w:rsidR="00BF1F05">
        <w:t>).</w:t>
      </w:r>
    </w:p>
    <w:p w14:paraId="03B2B981" w14:textId="2A49EBFC" w:rsidR="009223EE" w:rsidRDefault="009223EE" w:rsidP="00D638A4">
      <w:pPr>
        <w:pStyle w:val="Heading3"/>
      </w:pPr>
      <w:r>
        <w:lastRenderedPageBreak/>
        <w:t xml:space="preserve">Cílová nejistota a </w:t>
      </w:r>
      <w:r w:rsidR="009947EA">
        <w:t>komplexita modelu měření</w:t>
      </w:r>
    </w:p>
    <w:p w14:paraId="2B9AA400" w14:textId="161C8FC7" w:rsidR="00A228E4" w:rsidRDefault="00051EAE" w:rsidP="00051EAE">
      <w:r>
        <w:t xml:space="preserve">Aby šlo výsledky </w:t>
      </w:r>
      <w:r w:rsidR="005743E6">
        <w:t xml:space="preserve">měřením efektivně použít k dosahování </w:t>
      </w:r>
      <w:r>
        <w:t xml:space="preserve">cílů měření, musí </w:t>
      </w:r>
      <w:r w:rsidR="00A85376">
        <w:t xml:space="preserve">zprostředkovávat </w:t>
      </w:r>
      <w:r>
        <w:t xml:space="preserve">určité </w:t>
      </w:r>
      <w:r w:rsidR="00A85376">
        <w:t xml:space="preserve">minimální </w:t>
      </w:r>
      <w:r>
        <w:t>množství</w:t>
      </w:r>
      <w:r w:rsidR="00A85376">
        <w:t xml:space="preserve"> informací o měřené</w:t>
      </w:r>
      <w:r>
        <w:t>m atributu</w:t>
      </w:r>
      <w:r w:rsidR="00A85376">
        <w:t xml:space="preserve">. To je </w:t>
      </w:r>
      <w:r>
        <w:t xml:space="preserve">určeno během fáze určení </w:t>
      </w:r>
      <w:r w:rsidR="00F139F8">
        <w:t>c</w:t>
      </w:r>
      <w:r>
        <w:t>ílů tím, že je zvolena</w:t>
      </w:r>
      <w:r w:rsidR="00A85376">
        <w:t xml:space="preserve"> akceptovateln</w:t>
      </w:r>
      <w:r>
        <w:t>á</w:t>
      </w:r>
      <w:r w:rsidR="00A85376">
        <w:t xml:space="preserve"> horní mezí </w:t>
      </w:r>
      <w:proofErr w:type="spellStart"/>
      <w:r w:rsidR="00A85376" w:rsidRPr="00A85376">
        <w:rPr>
          <w:i/>
        </w:rPr>
        <w:t>u</w:t>
      </w:r>
      <w:r w:rsidR="00A85376" w:rsidRPr="00A85376">
        <w:rPr>
          <w:i/>
          <w:vertAlign w:val="subscript"/>
        </w:rPr>
        <w:t>T</w:t>
      </w:r>
      <w:proofErr w:type="spellEnd"/>
      <w:r w:rsidR="00A85376" w:rsidRPr="00A85376">
        <w:rPr>
          <w:i/>
        </w:rPr>
        <w:t>(x)</w:t>
      </w:r>
      <w:r w:rsidR="00A85376">
        <w:t xml:space="preserve"> nejistoty měření, tj. cílov</w:t>
      </w:r>
      <w:r>
        <w:t>á</w:t>
      </w:r>
      <w:r w:rsidR="00A85376">
        <w:t xml:space="preserve"> nejistot</w:t>
      </w:r>
      <w:r>
        <w:t>a</w:t>
      </w:r>
      <w:r w:rsidR="00A85376">
        <w:t xml:space="preserve"> měření. </w:t>
      </w:r>
      <w:r>
        <w:t xml:space="preserve">Při vytváření modelu měření je třeba garantovat, </w:t>
      </w:r>
      <w:r w:rsidR="00A85376">
        <w:t>že očekávaná nejistota měření</w:t>
      </w:r>
      <w:r>
        <w:t xml:space="preserve"> bude nižší než cílová nejistot</w:t>
      </w:r>
      <w:r w:rsidR="00A85376">
        <w:t xml:space="preserve">. </w:t>
      </w:r>
      <w:r>
        <w:t>Nejistota měření</w:t>
      </w:r>
      <w:r w:rsidR="00A85376">
        <w:t xml:space="preserve"> může být vždy snížena</w:t>
      </w:r>
      <w:r>
        <w:t xml:space="preserve"> přidáním dalších úrovní detailů</w:t>
      </w:r>
      <w:r w:rsidR="00A85376">
        <w:t xml:space="preserve">, </w:t>
      </w:r>
      <w:r>
        <w:t>např. zvýšením</w:t>
      </w:r>
      <w:r w:rsidR="00A85376">
        <w:t xml:space="preserve"> počtu </w:t>
      </w:r>
      <w:r>
        <w:t>ovlivňujících</w:t>
      </w:r>
      <w:r w:rsidR="00A85376">
        <w:t xml:space="preserve"> vlastností, zlepšením přesnost</w:t>
      </w:r>
      <w:r>
        <w:t>i</w:t>
      </w:r>
      <w:r w:rsidR="00A85376">
        <w:t xml:space="preserve"> matematických vztahů nebo zúžením rozsahů povolených hodnot pro </w:t>
      </w:r>
      <w:r>
        <w:t>ovlivňující vlastnosti</w:t>
      </w:r>
      <w:r w:rsidR="00A85376">
        <w:t xml:space="preserve">. Nicméně, tímto způsobem se zvyšuje komplexita modelu </w:t>
      </w:r>
      <w:r>
        <w:t>měření</w:t>
      </w:r>
      <w:r w:rsidR="00A85376">
        <w:t xml:space="preserve">, která závisí na počtu modelovaných vlastností, </w:t>
      </w:r>
      <w:r>
        <w:t>výpočetní náročnosti</w:t>
      </w:r>
      <w:r w:rsidR="00A85376">
        <w:t xml:space="preserve"> modelovaných vztahů a </w:t>
      </w:r>
      <w:r>
        <w:t>požadavcích</w:t>
      </w:r>
      <w:r w:rsidR="00A85376">
        <w:t xml:space="preserve"> na kontrolu </w:t>
      </w:r>
      <w:r>
        <w:t>ovlivňujících</w:t>
      </w:r>
      <w:r w:rsidR="00A85376">
        <w:t xml:space="preserve"> vlastností. </w:t>
      </w:r>
      <w:r>
        <w:t>V</w:t>
      </w:r>
      <w:r w:rsidR="00A85376">
        <w:t xml:space="preserve">ysoká komplexita modelu </w:t>
      </w:r>
      <w:r>
        <w:t>vede k s</w:t>
      </w:r>
      <w:r w:rsidR="00A85376">
        <w:t>ofistikovan</w:t>
      </w:r>
      <w:r>
        <w:t>ým</w:t>
      </w:r>
      <w:r w:rsidR="00A85376">
        <w:t xml:space="preserve"> </w:t>
      </w:r>
      <w:r>
        <w:t>p</w:t>
      </w:r>
      <w:r w:rsidR="00A85376">
        <w:t>rocedur</w:t>
      </w:r>
      <w:r>
        <w:t>ám měření</w:t>
      </w:r>
      <w:r w:rsidR="00A85376">
        <w:t xml:space="preserve">, které musí být definovány zkušeným designerem a prováděny </w:t>
      </w:r>
      <w:r>
        <w:t xml:space="preserve">zkušenými </w:t>
      </w:r>
      <w:r w:rsidR="00A85376">
        <w:t>experimentátory</w:t>
      </w:r>
      <w:r>
        <w:t>.</w:t>
      </w:r>
      <w:r w:rsidR="00A85376">
        <w:t xml:space="preserve"> </w:t>
      </w:r>
      <w:r w:rsidR="00F95A39">
        <w:t>Násle</w:t>
      </w:r>
      <w:r>
        <w:t xml:space="preserve">dkem toho může být </w:t>
      </w:r>
      <w:r w:rsidR="00F95A39">
        <w:t xml:space="preserve">měření příliš drahé a náklady nemusí být obhajitelné dosáhnutím zamýšleného cíle. </w:t>
      </w:r>
      <w:r>
        <w:t>Navíc, d</w:t>
      </w:r>
      <w:r w:rsidR="00F95A39">
        <w:t xml:space="preserve">alší množství získaných informací může přesahovat požadavky specifikovanými </w:t>
      </w:r>
      <w:r>
        <w:t>cílovou</w:t>
      </w:r>
      <w:r w:rsidR="00F95A39">
        <w:t xml:space="preserve"> nejistot</w:t>
      </w:r>
      <w:r>
        <w:t>ou měření –</w:t>
      </w:r>
      <w:r w:rsidR="00F95A39">
        <w:t xml:space="preserve"> což je činí zbytečnými. Na druhou stranu, množství informací dostupných při použití málo komplexního modelu nemusí být dostačující pro </w:t>
      </w:r>
      <w:r>
        <w:t xml:space="preserve">dosažení cíle měření, v případě že </w:t>
      </w:r>
      <w:r w:rsidR="00F95A39">
        <w:t>n</w:t>
      </w:r>
      <w:r>
        <w:t>e</w:t>
      </w:r>
      <w:r w:rsidR="00F95A39">
        <w:t xml:space="preserve">jistota měření převyšuje specifikovanou cílovou nejistotu měření. Z toho plyne, že </w:t>
      </w:r>
      <w:r>
        <w:t>návrh</w:t>
      </w:r>
      <w:r w:rsidR="00F95A39">
        <w:t xml:space="preserve"> vyčerpávajícího modelu </w:t>
      </w:r>
      <w:r>
        <w:t>měření</w:t>
      </w:r>
      <w:r w:rsidR="00F95A39">
        <w:t xml:space="preserve"> není cílem </w:t>
      </w:r>
      <w:r>
        <w:t>fáze modelování</w:t>
      </w:r>
      <w:r w:rsidR="00F95A39">
        <w:t xml:space="preserve">. </w:t>
      </w:r>
      <w:r>
        <w:t>V</w:t>
      </w:r>
      <w:r w:rsidR="00F95A39">
        <w:t>hodný model</w:t>
      </w:r>
      <w:r>
        <w:t xml:space="preserve"> měření</w:t>
      </w:r>
      <w:r w:rsidR="00F95A39">
        <w:t xml:space="preserve"> vybírá jen takové aspekty kontextu</w:t>
      </w:r>
      <w:r>
        <w:t xml:space="preserve"> měření</w:t>
      </w:r>
      <w:r w:rsidR="00F95A39">
        <w:t>, které jsou relevantní pro plnění cíl</w:t>
      </w:r>
      <w:r>
        <w:t>ů</w:t>
      </w:r>
      <w:r w:rsidR="00F95A39">
        <w:t xml:space="preserve"> měření. </w:t>
      </w:r>
      <w:r>
        <w:t>V</w:t>
      </w:r>
      <w:r w:rsidR="00F95A39">
        <w:t>ýběr vhodného mo</w:t>
      </w:r>
      <w:r>
        <w:t>d</w:t>
      </w:r>
      <w:r w:rsidR="00F95A39">
        <w:t>elu musí zvážit následující</w:t>
      </w:r>
      <w:r>
        <w:t xml:space="preserve"> ([61])</w:t>
      </w:r>
      <w:r w:rsidR="00F95A39">
        <w:t>:</w:t>
      </w:r>
    </w:p>
    <w:p w14:paraId="15A7AC62" w14:textId="58DB369F" w:rsidR="00F95A39" w:rsidRPr="00A85376" w:rsidRDefault="00F95A39" w:rsidP="00D638A4">
      <w:pPr>
        <w:pStyle w:val="ListParagraph"/>
        <w:numPr>
          <w:ilvl w:val="0"/>
          <w:numId w:val="26"/>
        </w:numPr>
      </w:pPr>
      <w:r>
        <w:t>Množství</w:t>
      </w:r>
      <w:r w:rsidR="00236B67">
        <w:t xml:space="preserve"> informací zpr</w:t>
      </w:r>
      <w:r w:rsidR="00051EAE">
        <w:t>ostředkovaných o měřené vlastnosti</w:t>
      </w:r>
      <w:r w:rsidR="00236B67">
        <w:t xml:space="preserve"> by mělo stačit pro </w:t>
      </w:r>
      <w:r w:rsidR="00002C1A">
        <w:t>to, aby se na jejich základě dalo činit rozhodnutí</w:t>
      </w:r>
      <w:r w:rsidR="00236B67">
        <w:t>, tj. nejistota měření musí být menší než cílová nejistota s danou úrovní spolehlivosti.</w:t>
      </w:r>
    </w:p>
    <w:p w14:paraId="68800BB4" w14:textId="700D986B" w:rsidR="00236B67" w:rsidRDefault="00236B67" w:rsidP="00D638A4">
      <w:pPr>
        <w:pStyle w:val="ListParagraph"/>
        <w:numPr>
          <w:ilvl w:val="0"/>
          <w:numId w:val="26"/>
        </w:numPr>
      </w:pPr>
      <w:r>
        <w:t>Mělo by být alokováno minimální množství zdrojů kvůli jak ekonomickým</w:t>
      </w:r>
      <w:r w:rsidR="00002C1A">
        <w:t>,</w:t>
      </w:r>
      <w:r>
        <w:t xml:space="preserve"> tak technickým omezením.</w:t>
      </w:r>
    </w:p>
    <w:p w14:paraId="1BE2F33D" w14:textId="2B9F5B54" w:rsidR="00C12DEA" w:rsidRDefault="00002C1A" w:rsidP="00D638A4">
      <w:r>
        <w:t>V</w:t>
      </w:r>
      <w:r w:rsidR="00236B67">
        <w:t xml:space="preserve">ýběr modelu </w:t>
      </w:r>
      <w:r>
        <w:t>měření</w:t>
      </w:r>
      <w:r w:rsidR="00236B67">
        <w:t xml:space="preserve"> vykazujícího minimální komplexitu</w:t>
      </w:r>
      <w:r>
        <w:t>, která</w:t>
      </w:r>
      <w:r w:rsidR="00236B67">
        <w:t xml:space="preserve"> uspokojí omezení představované cílovou nejistotou</w:t>
      </w:r>
      <w:r>
        <w:t>,</w:t>
      </w:r>
      <w:r w:rsidR="00236B67">
        <w:t xml:space="preserve"> může být velmi těžký ú</w:t>
      </w:r>
      <w:r>
        <w:t>kol, obzvláště pro vysoce přesné</w:t>
      </w:r>
      <w:r w:rsidR="00236B67">
        <w:t xml:space="preserve"> a komplexní měření.</w:t>
      </w:r>
    </w:p>
    <w:p w14:paraId="30D0D632" w14:textId="46A8992C" w:rsidR="00236B67" w:rsidRDefault="00F139F8" w:rsidP="00D638A4">
      <w:pPr>
        <w:pStyle w:val="Heading3"/>
      </w:pPr>
      <w:r>
        <w:t>Postup</w:t>
      </w:r>
      <w:r w:rsidR="00236B67">
        <w:t xml:space="preserve"> pro výběr vhodného modelu měření</w:t>
      </w:r>
    </w:p>
    <w:p w14:paraId="13C9A0C2" w14:textId="6A50931B" w:rsidR="003A7C01" w:rsidRPr="003A7C01" w:rsidRDefault="003A7C01" w:rsidP="00D638A4">
      <w:r>
        <w:t xml:space="preserve">Pro tvrdé i měkké měření, výběr modelu </w:t>
      </w:r>
      <w:r w:rsidR="00E53C5A">
        <w:t>měření</w:t>
      </w:r>
      <w:r>
        <w:t xml:space="preserve"> může být učiněn podle následující iterativní procedury, ins</w:t>
      </w:r>
      <w:r w:rsidR="00002C1A">
        <w:t>pirované Postupem pro kontrolu</w:t>
      </w:r>
      <w:r>
        <w:t xml:space="preserve"> nejistoty (</w:t>
      </w:r>
      <w:proofErr w:type="spellStart"/>
      <w:r w:rsidRPr="00002C1A">
        <w:rPr>
          <w:i/>
        </w:rPr>
        <w:t>Procedure</w:t>
      </w:r>
      <w:proofErr w:type="spellEnd"/>
      <w:r w:rsidRPr="00002C1A">
        <w:rPr>
          <w:i/>
        </w:rPr>
        <w:t xml:space="preserve"> </w:t>
      </w:r>
      <w:proofErr w:type="spellStart"/>
      <w:r w:rsidRPr="00002C1A">
        <w:rPr>
          <w:i/>
        </w:rPr>
        <w:t>for</w:t>
      </w:r>
      <w:proofErr w:type="spellEnd"/>
      <w:r w:rsidRPr="00002C1A">
        <w:rPr>
          <w:i/>
        </w:rPr>
        <w:t xml:space="preserve"> </w:t>
      </w:r>
      <w:proofErr w:type="spellStart"/>
      <w:r w:rsidRPr="00002C1A">
        <w:rPr>
          <w:i/>
        </w:rPr>
        <w:t>Uncertainty</w:t>
      </w:r>
      <w:proofErr w:type="spellEnd"/>
      <w:r w:rsidRPr="00002C1A">
        <w:rPr>
          <w:i/>
        </w:rPr>
        <w:t xml:space="preserve"> Management</w:t>
      </w:r>
      <w:r w:rsidR="00002C1A">
        <w:t xml:space="preserve"> (PUMA)), který vychází z mezinárodního</w:t>
      </w:r>
      <w:r>
        <w:t xml:space="preserve"> st</w:t>
      </w:r>
      <w:r w:rsidR="00002C1A">
        <w:t>andardu ISO/TS 14253–2 ([73</w:t>
      </w:r>
      <w:r>
        <w:t>])</w:t>
      </w:r>
      <w:r w:rsidR="007170CA">
        <w:t>:</w:t>
      </w:r>
    </w:p>
    <w:p w14:paraId="5453121E" w14:textId="49F4A522" w:rsidR="003A7C01" w:rsidRDefault="003A7C01" w:rsidP="00D638A4">
      <w:pPr>
        <w:pStyle w:val="ListParagraph"/>
        <w:numPr>
          <w:ilvl w:val="0"/>
          <w:numId w:val="27"/>
        </w:numPr>
      </w:pPr>
      <w:r>
        <w:t>Specifikujte všechny dostupné apriorní informace, omezení a dostupné zdroje.</w:t>
      </w:r>
    </w:p>
    <w:p w14:paraId="1B9A4464" w14:textId="3462B633" w:rsidR="003A7C01" w:rsidRDefault="003A7C01" w:rsidP="00D638A4">
      <w:pPr>
        <w:pStyle w:val="ListParagraph"/>
        <w:numPr>
          <w:ilvl w:val="0"/>
          <w:numId w:val="27"/>
        </w:numPr>
      </w:pPr>
      <w:r>
        <w:t xml:space="preserve">Specifikujte cílovou nejistotu </w:t>
      </w:r>
      <w:proofErr w:type="spellStart"/>
      <w:r w:rsidRPr="007170CA">
        <w:rPr>
          <w:i/>
        </w:rPr>
        <w:t>u</w:t>
      </w:r>
      <w:r w:rsidRPr="007170CA">
        <w:rPr>
          <w:i/>
          <w:vertAlign w:val="subscript"/>
        </w:rPr>
        <w:t>T</w:t>
      </w:r>
      <w:proofErr w:type="spellEnd"/>
      <w:r w:rsidRPr="00002C1A">
        <w:t>(</w:t>
      </w:r>
      <w:r w:rsidRPr="007170CA">
        <w:rPr>
          <w:i/>
        </w:rPr>
        <w:t>x</w:t>
      </w:r>
      <w:r w:rsidRPr="00002C1A">
        <w:t>)</w:t>
      </w:r>
      <w:r>
        <w:t>.</w:t>
      </w:r>
    </w:p>
    <w:p w14:paraId="7E34379C" w14:textId="303D5C8D" w:rsidR="003A7C01" w:rsidRDefault="003A7C01" w:rsidP="00D638A4">
      <w:pPr>
        <w:pStyle w:val="ListParagraph"/>
        <w:numPr>
          <w:ilvl w:val="0"/>
          <w:numId w:val="27"/>
        </w:numPr>
      </w:pPr>
      <w:r>
        <w:t>Ident</w:t>
      </w:r>
      <w:r w:rsidR="00002C1A">
        <w:t>ifikujte a modelujte měřený atribut</w:t>
      </w:r>
      <w:r>
        <w:t>, měřicí systém a experimentální prostředí.</w:t>
      </w:r>
    </w:p>
    <w:p w14:paraId="09147F93" w14:textId="3D87E2EC" w:rsidR="003A7C01" w:rsidRDefault="003A7C01" w:rsidP="00D638A4">
      <w:pPr>
        <w:pStyle w:val="ListParagraph"/>
        <w:numPr>
          <w:ilvl w:val="0"/>
          <w:numId w:val="27"/>
        </w:numPr>
      </w:pPr>
      <w:r>
        <w:t xml:space="preserve">S použitím apriorní informace dostupné a </w:t>
      </w:r>
      <w:r w:rsidRPr="00AA35CE">
        <w:t>vyhodnocení</w:t>
      </w:r>
      <w:r>
        <w:t>m</w:t>
      </w:r>
      <w:r w:rsidRPr="00AA35CE">
        <w:t xml:space="preserve"> nejistoty měření způsobem B</w:t>
      </w:r>
      <w:r>
        <w:t xml:space="preserve"> zhodnoťte definiční nejistotu </w:t>
      </w:r>
      <w:proofErr w:type="spellStart"/>
      <w:r w:rsidRPr="00002C1A">
        <w:rPr>
          <w:i/>
        </w:rPr>
        <w:t>u</w:t>
      </w:r>
      <w:r w:rsidRPr="00002C1A">
        <w:rPr>
          <w:i/>
          <w:vertAlign w:val="subscript"/>
        </w:rPr>
        <w:t>def</w:t>
      </w:r>
      <w:proofErr w:type="spellEnd"/>
      <w:r w:rsidR="00002C1A">
        <w:t>(</w:t>
      </w:r>
      <w:r w:rsidR="00002C1A" w:rsidRPr="00002C1A">
        <w:rPr>
          <w:i/>
        </w:rPr>
        <w:t>x</w:t>
      </w:r>
      <w:r w:rsidR="00002C1A">
        <w:t>); berte přitom v potaz</w:t>
      </w:r>
      <w:r>
        <w:t xml:space="preserve"> efekty prostředí.</w:t>
      </w:r>
    </w:p>
    <w:p w14:paraId="377E375D" w14:textId="482BD83A" w:rsidR="003A7C01" w:rsidRDefault="003A7C01" w:rsidP="00D638A4">
      <w:pPr>
        <w:pStyle w:val="ListParagraph"/>
        <w:numPr>
          <w:ilvl w:val="0"/>
          <w:numId w:val="27"/>
        </w:numPr>
      </w:pPr>
      <w:r>
        <w:t xml:space="preserve">Pokud </w:t>
      </w:r>
      <w:proofErr w:type="spellStart"/>
      <w:r w:rsidR="00002C1A" w:rsidRPr="00002C1A">
        <w:rPr>
          <w:i/>
        </w:rPr>
        <w:t>u</w:t>
      </w:r>
      <w:r w:rsidR="00002C1A" w:rsidRPr="00002C1A">
        <w:rPr>
          <w:i/>
          <w:vertAlign w:val="subscript"/>
        </w:rPr>
        <w:t>def</w:t>
      </w:r>
      <w:proofErr w:type="spellEnd"/>
      <w:r w:rsidR="00002C1A">
        <w:t>(</w:t>
      </w:r>
      <w:r w:rsidR="00002C1A" w:rsidRPr="00002C1A">
        <w:rPr>
          <w:i/>
        </w:rPr>
        <w:t>x</w:t>
      </w:r>
      <w:r w:rsidR="00002C1A">
        <w:t>)</w:t>
      </w:r>
      <w:r>
        <w:t xml:space="preserve"> &gt; </w:t>
      </w:r>
      <w:proofErr w:type="spellStart"/>
      <w:r w:rsidR="00002C1A" w:rsidRPr="007170CA">
        <w:rPr>
          <w:i/>
        </w:rPr>
        <w:t>u</w:t>
      </w:r>
      <w:r w:rsidR="00002C1A" w:rsidRPr="007170CA">
        <w:rPr>
          <w:i/>
          <w:vertAlign w:val="subscript"/>
        </w:rPr>
        <w:t>T</w:t>
      </w:r>
      <w:proofErr w:type="spellEnd"/>
      <w:r w:rsidR="00002C1A" w:rsidRPr="00002C1A">
        <w:t>(</w:t>
      </w:r>
      <w:r w:rsidR="00002C1A" w:rsidRPr="007170CA">
        <w:rPr>
          <w:i/>
        </w:rPr>
        <w:t>x</w:t>
      </w:r>
      <w:r w:rsidR="00002C1A" w:rsidRPr="00002C1A">
        <w:t>)</w:t>
      </w:r>
      <w:r>
        <w:t xml:space="preserve"> tak a) je-li </w:t>
      </w:r>
      <w:r w:rsidR="00002C1A">
        <w:t xml:space="preserve">to </w:t>
      </w:r>
      <w:r>
        <w:t>dovoleno uloženými omezeními a dostupnými zdroji, vrať</w:t>
      </w:r>
      <w:r w:rsidR="00002C1A">
        <w:t>te se ke kroku 3 a vylepšete mod</w:t>
      </w:r>
      <w:r>
        <w:t>e</w:t>
      </w:r>
      <w:r w:rsidR="00002C1A">
        <w:t>l měření tak, aby snížil vliv</w:t>
      </w:r>
      <w:r>
        <w:t xml:space="preserve"> různých zdrojů definiční nejistoty počínaje těmi nejvíce relevantními, nebo b) vraťte se ke kroku 2 </w:t>
      </w:r>
      <w:r w:rsidR="00002C1A">
        <w:t>a zvyšte cílovou nejistotu měření</w:t>
      </w:r>
      <w:r>
        <w:t xml:space="preserve">, jinak c) ukončete </w:t>
      </w:r>
      <w:r w:rsidR="00002C1A">
        <w:t>postup</w:t>
      </w:r>
      <w:r>
        <w:t xml:space="preserve">, neboť problém nemůže být vyřešen. </w:t>
      </w:r>
    </w:p>
    <w:p w14:paraId="2E23880B" w14:textId="2BE9879D" w:rsidR="007170CA" w:rsidRDefault="007170CA" w:rsidP="00D638A4">
      <w:pPr>
        <w:pStyle w:val="ListParagraph"/>
        <w:numPr>
          <w:ilvl w:val="0"/>
          <w:numId w:val="27"/>
        </w:numPr>
      </w:pPr>
      <w:r>
        <w:t xml:space="preserve">S použitím </w:t>
      </w:r>
      <w:r w:rsidR="00002C1A">
        <w:t xml:space="preserve">dostupných </w:t>
      </w:r>
      <w:r>
        <w:t>apriorní</w:t>
      </w:r>
      <w:r w:rsidR="00002C1A">
        <w:t>ch</w:t>
      </w:r>
      <w:r>
        <w:t xml:space="preserve"> informac</w:t>
      </w:r>
      <w:r w:rsidR="00002C1A">
        <w:t>í</w:t>
      </w:r>
      <w:r>
        <w:t xml:space="preserve"> a </w:t>
      </w:r>
      <w:r w:rsidRPr="00AA35CE">
        <w:t>vyhodnocení</w:t>
      </w:r>
      <w:r>
        <w:t>m</w:t>
      </w:r>
      <w:r w:rsidRPr="00AA35CE">
        <w:t xml:space="preserve"> nejistoty měření způsobem B</w:t>
      </w:r>
      <w:r>
        <w:t xml:space="preserve"> iden</w:t>
      </w:r>
      <w:r w:rsidR="00002C1A">
        <w:t xml:space="preserve">tifikujte a zhodnoťte </w:t>
      </w:r>
      <w:r>
        <w:t>interakční nejistot</w:t>
      </w:r>
      <w:r w:rsidR="00002C1A">
        <w:t>u</w:t>
      </w:r>
      <w:r>
        <w:t xml:space="preserve"> </w:t>
      </w:r>
      <w:proofErr w:type="spellStart"/>
      <w:r w:rsidRPr="00002C1A">
        <w:rPr>
          <w:i/>
        </w:rPr>
        <w:t>u</w:t>
      </w:r>
      <w:r w:rsidRPr="00002C1A">
        <w:rPr>
          <w:i/>
          <w:vertAlign w:val="subscript"/>
        </w:rPr>
        <w:t>int</w:t>
      </w:r>
      <w:proofErr w:type="spellEnd"/>
      <w:r>
        <w:t>(</w:t>
      </w:r>
      <w:r w:rsidRPr="00002C1A">
        <w:rPr>
          <w:i/>
        </w:rPr>
        <w:t>x</w:t>
      </w:r>
      <w:r>
        <w:t>)</w:t>
      </w:r>
      <w:r w:rsidR="00002C1A">
        <w:t xml:space="preserve"> a</w:t>
      </w:r>
      <w:r>
        <w:t xml:space="preserve"> přístrojov</w:t>
      </w:r>
      <w:r w:rsidR="00002C1A">
        <w:t>ou</w:t>
      </w:r>
      <w:r>
        <w:t xml:space="preserve"> nejistot</w:t>
      </w:r>
      <w:r w:rsidR="00002C1A">
        <w:t>u</w:t>
      </w:r>
      <w:r>
        <w:t xml:space="preserve"> </w:t>
      </w:r>
      <w:proofErr w:type="spellStart"/>
      <w:r w:rsidRPr="00002C1A">
        <w:rPr>
          <w:i/>
        </w:rPr>
        <w:t>u</w:t>
      </w:r>
      <w:r w:rsidRPr="00002C1A">
        <w:rPr>
          <w:i/>
          <w:vertAlign w:val="subscript"/>
        </w:rPr>
        <w:t>instr</w:t>
      </w:r>
      <w:proofErr w:type="spellEnd"/>
      <w:r>
        <w:t>(</w:t>
      </w:r>
      <w:r w:rsidRPr="00002C1A">
        <w:rPr>
          <w:i/>
        </w:rPr>
        <w:t>x</w:t>
      </w:r>
      <w:r>
        <w:t>)</w:t>
      </w:r>
      <w:r w:rsidR="00002C1A">
        <w:t>.</w:t>
      </w:r>
    </w:p>
    <w:p w14:paraId="33F419B5" w14:textId="62C79EF2" w:rsidR="007170CA" w:rsidRDefault="007170CA" w:rsidP="00D638A4">
      <w:pPr>
        <w:pStyle w:val="ListParagraph"/>
        <w:numPr>
          <w:ilvl w:val="0"/>
          <w:numId w:val="27"/>
        </w:numPr>
      </w:pPr>
      <w:r>
        <w:t>Zhodnoť</w:t>
      </w:r>
      <w:r w:rsidR="00002C1A">
        <w:t>te celkovou nejistotu</w:t>
      </w:r>
      <w:r>
        <w:t xml:space="preserve"> měření </w:t>
      </w:r>
      <w:proofErr w:type="spellStart"/>
      <w:r w:rsidRPr="00002C1A">
        <w:rPr>
          <w:i/>
        </w:rPr>
        <w:t>u</w:t>
      </w:r>
      <w:r w:rsidRPr="00002C1A">
        <w:rPr>
          <w:i/>
          <w:vertAlign w:val="subscript"/>
        </w:rPr>
        <w:t>B</w:t>
      </w:r>
      <w:proofErr w:type="spellEnd"/>
      <w:r>
        <w:t>(</w:t>
      </w:r>
      <w:r w:rsidRPr="00002C1A">
        <w:rPr>
          <w:i/>
        </w:rPr>
        <w:t>x</w:t>
      </w:r>
      <w:r>
        <w:t xml:space="preserve">) </w:t>
      </w:r>
      <w:r w:rsidR="00002C1A">
        <w:t>z</w:t>
      </w:r>
      <w:r>
        <w:t xml:space="preserve">kombinováním </w:t>
      </w:r>
      <w:proofErr w:type="spellStart"/>
      <w:r w:rsidRPr="00002C1A">
        <w:rPr>
          <w:i/>
        </w:rPr>
        <w:t>u</w:t>
      </w:r>
      <w:r w:rsidRPr="00002C1A">
        <w:rPr>
          <w:i/>
          <w:vertAlign w:val="subscript"/>
        </w:rPr>
        <w:t>def</w:t>
      </w:r>
      <w:proofErr w:type="spellEnd"/>
      <w:r>
        <w:t>(</w:t>
      </w:r>
      <w:r w:rsidRPr="00002C1A">
        <w:rPr>
          <w:i/>
        </w:rPr>
        <w:t>x</w:t>
      </w:r>
      <w:r>
        <w:t xml:space="preserve">), </w:t>
      </w:r>
      <w:proofErr w:type="spellStart"/>
      <w:r w:rsidRPr="00002C1A">
        <w:rPr>
          <w:i/>
        </w:rPr>
        <w:t>u</w:t>
      </w:r>
      <w:r w:rsidRPr="00002C1A">
        <w:rPr>
          <w:i/>
          <w:vertAlign w:val="subscript"/>
        </w:rPr>
        <w:t>int</w:t>
      </w:r>
      <w:proofErr w:type="spellEnd"/>
      <w:r>
        <w:t>(</w:t>
      </w:r>
      <w:r w:rsidRPr="00002C1A">
        <w:rPr>
          <w:i/>
        </w:rPr>
        <w:t>x</w:t>
      </w:r>
      <w:r>
        <w:t xml:space="preserve">) a </w:t>
      </w:r>
      <w:proofErr w:type="spellStart"/>
      <w:r w:rsidRPr="00002C1A">
        <w:rPr>
          <w:i/>
        </w:rPr>
        <w:t>u</w:t>
      </w:r>
      <w:r w:rsidRPr="00002C1A">
        <w:rPr>
          <w:i/>
          <w:vertAlign w:val="subscript"/>
        </w:rPr>
        <w:t>instr</w:t>
      </w:r>
      <w:proofErr w:type="spellEnd"/>
      <w:r>
        <w:t>(</w:t>
      </w:r>
      <w:r w:rsidRPr="00002C1A">
        <w:rPr>
          <w:i/>
        </w:rPr>
        <w:t>x</w:t>
      </w:r>
      <w:r>
        <w:t>).</w:t>
      </w:r>
    </w:p>
    <w:p w14:paraId="23DE59FA" w14:textId="1FA753EC" w:rsidR="007170CA" w:rsidRDefault="007170CA" w:rsidP="00D638A4">
      <w:pPr>
        <w:pStyle w:val="ListParagraph"/>
        <w:numPr>
          <w:ilvl w:val="0"/>
          <w:numId w:val="27"/>
        </w:numPr>
      </w:pPr>
      <w:r>
        <w:lastRenderedPageBreak/>
        <w:t xml:space="preserve">Pokud </w:t>
      </w:r>
      <w:proofErr w:type="spellStart"/>
      <w:r w:rsidR="00002C1A" w:rsidRPr="00002C1A">
        <w:rPr>
          <w:i/>
        </w:rPr>
        <w:t>u</w:t>
      </w:r>
      <w:r w:rsidR="00002C1A" w:rsidRPr="00002C1A">
        <w:rPr>
          <w:i/>
          <w:vertAlign w:val="subscript"/>
        </w:rPr>
        <w:t>B</w:t>
      </w:r>
      <w:proofErr w:type="spellEnd"/>
      <w:r w:rsidR="00002C1A">
        <w:t>(</w:t>
      </w:r>
      <w:r w:rsidR="00002C1A" w:rsidRPr="00002C1A">
        <w:rPr>
          <w:i/>
        </w:rPr>
        <w:t>x</w:t>
      </w:r>
      <w:r w:rsidR="00002C1A">
        <w:t>)</w:t>
      </w:r>
      <w:r>
        <w:t xml:space="preserve"> &gt; </w:t>
      </w:r>
      <w:proofErr w:type="spellStart"/>
      <w:r w:rsidR="00002C1A" w:rsidRPr="007170CA">
        <w:rPr>
          <w:i/>
        </w:rPr>
        <w:t>u</w:t>
      </w:r>
      <w:r w:rsidR="00002C1A" w:rsidRPr="007170CA">
        <w:rPr>
          <w:i/>
          <w:vertAlign w:val="subscript"/>
        </w:rPr>
        <w:t>T</w:t>
      </w:r>
      <w:proofErr w:type="spellEnd"/>
      <w:r w:rsidR="00002C1A" w:rsidRPr="00002C1A">
        <w:t>(</w:t>
      </w:r>
      <w:r w:rsidR="00002C1A" w:rsidRPr="007170CA">
        <w:rPr>
          <w:i/>
        </w:rPr>
        <w:t>x</w:t>
      </w:r>
      <w:r w:rsidR="00002C1A" w:rsidRPr="00002C1A">
        <w:t>)</w:t>
      </w:r>
      <w:r>
        <w:t>, tak a) je-li dovoleno uloženými omezeními a dostupnými zdroji, vrať</w:t>
      </w:r>
      <w:r w:rsidR="00002C1A">
        <w:t>t</w:t>
      </w:r>
      <w:r>
        <w:t xml:space="preserve">e se ke kroku 3 a </w:t>
      </w:r>
      <w:r w:rsidR="00002C1A">
        <w:t xml:space="preserve">vylepšete model měření tak, aby se snížil vliv rozličných zdrojů nejistoty </w:t>
      </w:r>
      <w:r>
        <w:t>počínaje těmi nejvíce relevantními, nebo b) se vrať</w:t>
      </w:r>
      <w:r w:rsidR="00002C1A">
        <w:t>t</w:t>
      </w:r>
      <w:r>
        <w:t xml:space="preserve">e ke </w:t>
      </w:r>
      <w:r w:rsidR="00002C1A">
        <w:t>kroku 2 a zvyšte cílovou nejistotu měření</w:t>
      </w:r>
      <w:r>
        <w:t xml:space="preserve">, jinak c) ukončete </w:t>
      </w:r>
      <w:r w:rsidR="00002C1A">
        <w:t>postup</w:t>
      </w:r>
      <w:r>
        <w:t>, neboť problém nemůže být vyřešen.</w:t>
      </w:r>
    </w:p>
    <w:p w14:paraId="7F5D2AAB" w14:textId="259C22EA" w:rsidR="007170CA" w:rsidRDefault="007170CA" w:rsidP="00D638A4">
      <w:pPr>
        <w:pStyle w:val="ListParagraph"/>
        <w:numPr>
          <w:ilvl w:val="0"/>
          <w:numId w:val="27"/>
        </w:numPr>
      </w:pPr>
      <w:r>
        <w:t>Vh</w:t>
      </w:r>
      <w:r w:rsidR="00002C1A">
        <w:t>o</w:t>
      </w:r>
      <w:r>
        <w:t xml:space="preserve">dný model </w:t>
      </w:r>
      <w:r w:rsidR="00002C1A">
        <w:t>měření</w:t>
      </w:r>
      <w:r>
        <w:t xml:space="preserve"> je</w:t>
      </w:r>
      <w:r w:rsidR="00002C1A">
        <w:t xml:space="preserve"> nalezen</w:t>
      </w:r>
      <w:r>
        <w:t>.</w:t>
      </w:r>
    </w:p>
    <w:p w14:paraId="24951D42" w14:textId="2C963676" w:rsidR="007170CA" w:rsidRDefault="00002C1A" w:rsidP="00D638A4">
      <w:r>
        <w:t>Tento postup spoléhá</w:t>
      </w:r>
      <w:r w:rsidR="007170CA">
        <w:t xml:space="preserve"> na apriorně dostupné informace a </w:t>
      </w:r>
      <w:r w:rsidR="007170CA" w:rsidRPr="00AA35CE">
        <w:t>vyhodnocení nejistoty měření způsobem B</w:t>
      </w:r>
      <w:r w:rsidR="007170CA">
        <w:t>. Jakmile jsou dokončeny experimentální aktivity</w:t>
      </w:r>
      <w:r>
        <w:t xml:space="preserve"> a</w:t>
      </w:r>
      <w:r w:rsidR="007170CA">
        <w:t xml:space="preserve"> </w:t>
      </w:r>
      <w:r>
        <w:t>jsou k dispozici z</w:t>
      </w:r>
      <w:r w:rsidR="007170CA">
        <w:t>měřené hodnoty</w:t>
      </w:r>
      <w:r>
        <w:t xml:space="preserve">, lze vyhodnotit </w:t>
      </w:r>
      <w:r w:rsidR="007170CA" w:rsidRPr="0091490D">
        <w:t>kombinovan</w:t>
      </w:r>
      <w:r>
        <w:t>ou</w:t>
      </w:r>
      <w:r w:rsidR="007170CA" w:rsidRPr="0091490D">
        <w:t xml:space="preserve"> standardní nejistota měření</w:t>
      </w:r>
      <w:r w:rsidR="007170CA">
        <w:t xml:space="preserve"> </w:t>
      </w:r>
      <w:proofErr w:type="spellStart"/>
      <w:r w:rsidR="007170CA" w:rsidRPr="00002C1A">
        <w:rPr>
          <w:i/>
        </w:rPr>
        <w:t>u</w:t>
      </w:r>
      <w:r w:rsidR="007170CA" w:rsidRPr="00002C1A">
        <w:rPr>
          <w:i/>
          <w:vertAlign w:val="subscript"/>
        </w:rPr>
        <w:t>C</w:t>
      </w:r>
      <w:proofErr w:type="spellEnd"/>
      <w:r w:rsidR="007170CA">
        <w:t>(</w:t>
      </w:r>
      <w:r w:rsidR="007170CA" w:rsidRPr="00002C1A">
        <w:rPr>
          <w:i/>
        </w:rPr>
        <w:t>x</w:t>
      </w:r>
      <w:r w:rsidR="007170CA">
        <w:t>)</w:t>
      </w:r>
      <w:r>
        <w:t>.</w:t>
      </w:r>
      <w:r w:rsidR="007170CA">
        <w:t xml:space="preserve"> </w:t>
      </w:r>
      <w:r>
        <w:t xml:space="preserve">Poté je třeba tuto nejistotu opět porovnat s </w:t>
      </w:r>
      <w:proofErr w:type="spellStart"/>
      <w:r w:rsidRPr="007170CA">
        <w:rPr>
          <w:i/>
        </w:rPr>
        <w:t>u</w:t>
      </w:r>
      <w:r w:rsidRPr="007170CA">
        <w:rPr>
          <w:i/>
          <w:vertAlign w:val="subscript"/>
        </w:rPr>
        <w:t>T</w:t>
      </w:r>
      <w:proofErr w:type="spellEnd"/>
      <w:r w:rsidRPr="00002C1A">
        <w:t>(</w:t>
      </w:r>
      <w:r w:rsidRPr="007170CA">
        <w:rPr>
          <w:i/>
        </w:rPr>
        <w:t>x</w:t>
      </w:r>
      <w:r w:rsidRPr="00002C1A">
        <w:t>)</w:t>
      </w:r>
      <w:r>
        <w:t xml:space="preserve">, </w:t>
      </w:r>
      <w:r w:rsidR="007170CA">
        <w:t>za účelem kontroly validity výsledků měření</w:t>
      </w:r>
      <w:r>
        <w:t xml:space="preserve">; je-li to nutné, je možno vylepšit model měření, </w:t>
      </w:r>
      <w:proofErr w:type="spellStart"/>
      <w:r w:rsidR="007170CA">
        <w:t>redesign</w:t>
      </w:r>
      <w:r>
        <w:t>ovat</w:t>
      </w:r>
      <w:proofErr w:type="spellEnd"/>
      <w:r w:rsidR="007170CA">
        <w:t xml:space="preserve"> měřicí</w:t>
      </w:r>
      <w:r>
        <w:t xml:space="preserve"> systém</w:t>
      </w:r>
      <w:r w:rsidR="007170CA">
        <w:t xml:space="preserve"> a znovu</w:t>
      </w:r>
      <w:r>
        <w:t xml:space="preserve"> provést </w:t>
      </w:r>
      <w:r w:rsidR="007170CA">
        <w:t>experimentální aktivit</w:t>
      </w:r>
      <w:r>
        <w:t>y</w:t>
      </w:r>
      <w:r w:rsidR="007170CA">
        <w:t>.</w:t>
      </w:r>
    </w:p>
    <w:p w14:paraId="0627F5D3" w14:textId="460E5873" w:rsidR="006D40D2" w:rsidRDefault="006D40D2" w:rsidP="00D638A4">
      <w:pPr>
        <w:pStyle w:val="Heading3"/>
      </w:pPr>
      <w:r>
        <w:t>Význam měření a validita měření</w:t>
      </w:r>
    </w:p>
    <w:p w14:paraId="7248D6CF" w14:textId="3B79D3C1" w:rsidR="00A228E4" w:rsidRDefault="00AB182C" w:rsidP="00AB182C">
      <w:r>
        <w:t xml:space="preserve">S nejistotou měření, obzvláště tou definiční, souvisí i významnost měření. Jejím základem je otázka </w:t>
      </w:r>
      <w:r w:rsidR="00C868AC">
        <w:t>„Měříme správnou vlastnost správným způsobem?“</w:t>
      </w:r>
      <w:r>
        <w:t xml:space="preserve">, která se jinými slovy ptá, zda </w:t>
      </w:r>
      <w:r w:rsidR="00C868AC">
        <w:t xml:space="preserve">výsledek měření </w:t>
      </w:r>
      <w:r>
        <w:t>poskytne informace</w:t>
      </w:r>
      <w:r w:rsidR="00C868AC">
        <w:t xml:space="preserve"> užitečn</w:t>
      </w:r>
      <w:r>
        <w:t>é</w:t>
      </w:r>
      <w:r w:rsidR="00C868AC">
        <w:t xml:space="preserve"> </w:t>
      </w:r>
      <w:r>
        <w:t>pro dosáhnutí zamýšleného cíle měření</w:t>
      </w:r>
      <w:r w:rsidR="00C868AC">
        <w:t xml:space="preserve">. </w:t>
      </w:r>
      <w:r>
        <w:t>V</w:t>
      </w:r>
      <w:r w:rsidR="00C868AC">
        <w:t xml:space="preserve">ýznam měření odkazuje k vhodnému popisu </w:t>
      </w:r>
      <w:r>
        <w:t xml:space="preserve">kontextu </w:t>
      </w:r>
      <w:r w:rsidR="00C868AC">
        <w:t>měř</w:t>
      </w:r>
      <w:r>
        <w:t>ení</w:t>
      </w:r>
      <w:r w:rsidR="00C868AC">
        <w:t>, a</w:t>
      </w:r>
      <w:r w:rsidR="000956E4">
        <w:t xml:space="preserve"> přesněji</w:t>
      </w:r>
      <w:r w:rsidR="00C868AC">
        <w:t xml:space="preserve"> </w:t>
      </w:r>
      <w:r w:rsidR="000956E4">
        <w:t>k vhodné definici měřené</w:t>
      </w:r>
      <w:r>
        <w:t>ho</w:t>
      </w:r>
      <w:r w:rsidR="000956E4">
        <w:t xml:space="preserve"> </w:t>
      </w:r>
      <w:r>
        <w:t xml:space="preserve">atributu. </w:t>
      </w:r>
      <w:r w:rsidR="000956E4">
        <w:t>Může být zlepšen pouze lepším pochopením empirického prostředí měřené veličiny</w:t>
      </w:r>
      <w:r>
        <w:t>.</w:t>
      </w:r>
    </w:p>
    <w:p w14:paraId="2B8A4B1F" w14:textId="13925AB8" w:rsidR="00AB182C" w:rsidRDefault="00030F54" w:rsidP="00D638A4">
      <w:r>
        <w:t>Odlišný, ale propojen</w:t>
      </w:r>
      <w:r w:rsidR="00AB182C">
        <w:t>ý</w:t>
      </w:r>
      <w:r>
        <w:t xml:space="preserve"> k významnosti měření</w:t>
      </w:r>
      <w:r w:rsidR="00AB182C">
        <w:t>,</w:t>
      </w:r>
      <w:r>
        <w:t xml:space="preserve"> je koncept validity měření. Podle [</w:t>
      </w:r>
      <w:r w:rsidR="00AB182C">
        <w:t>VIM, 74</w:t>
      </w:r>
      <w:r>
        <w:t>] je proces měření validován poskytnutím objektivních důkazů, že jeho výsl</w:t>
      </w:r>
      <w:r w:rsidR="00AB182C">
        <w:t>e</w:t>
      </w:r>
      <w:r>
        <w:t>dk</w:t>
      </w:r>
      <w:r w:rsidR="00AB182C">
        <w:t>y</w:t>
      </w:r>
      <w:r>
        <w:t xml:space="preserve"> naplňují zamýšlený cíl s vhodnou úrovní spolehlivosti. </w:t>
      </w:r>
      <w:r w:rsidR="00AB182C">
        <w:t>Otázka</w:t>
      </w:r>
      <w:r>
        <w:t xml:space="preserve"> validity je „Měříme správnou vlastnost správ</w:t>
      </w:r>
      <w:r w:rsidR="00AB182C">
        <w:t>n</w:t>
      </w:r>
      <w:r>
        <w:t>ým způsobem a se správnou nejistotou?“</w:t>
      </w:r>
      <w:r w:rsidR="00AB182C">
        <w:t>.</w:t>
      </w:r>
      <w:r>
        <w:t xml:space="preserve"> Být validním </w:t>
      </w:r>
      <w:r w:rsidR="00AB182C">
        <w:t xml:space="preserve">znamená, že měření je rovněž významné a jeho </w:t>
      </w:r>
      <w:r>
        <w:t xml:space="preserve">nejistota měření </w:t>
      </w:r>
      <w:r w:rsidR="00AB182C">
        <w:t>je me</w:t>
      </w:r>
      <w:r>
        <w:t>nš</w:t>
      </w:r>
      <w:r w:rsidR="00AB182C">
        <w:t>í</w:t>
      </w:r>
      <w:r>
        <w:t xml:space="preserve"> než cílová nejistota</w:t>
      </w:r>
      <w:r w:rsidR="00AB182C">
        <w:t xml:space="preserve">, a to vše </w:t>
      </w:r>
      <w:r>
        <w:t>s danou úrovní spolehlivosti.</w:t>
      </w:r>
    </w:p>
    <w:p w14:paraId="6F65B340" w14:textId="2346A8FD" w:rsidR="00A228E4" w:rsidRDefault="00030F54" w:rsidP="00D638A4">
      <w:r>
        <w:t>Význam měření může být potvrzen ve fázi intepretace, s ohledem na výsledky měření, nebo s použitím teoretických úvah v</w:t>
      </w:r>
      <w:r w:rsidR="00B0020B">
        <w:t>e fázi modelování a designu.</w:t>
      </w:r>
      <w:r>
        <w:t xml:space="preserve"> Validace měření může být dosáhnuta pouze ve fázi interpretace, protože kvůli své definici vyžaduje </w:t>
      </w:r>
      <w:r w:rsidR="00B0020B">
        <w:t xml:space="preserve">získaná empirická data. </w:t>
      </w:r>
      <w:r>
        <w:t xml:space="preserve">Když se zabýváme fyzikálními vlastnostmi, existence teorií a </w:t>
      </w:r>
      <w:r w:rsidR="00B0020B">
        <w:t xml:space="preserve">již </w:t>
      </w:r>
      <w:r>
        <w:t xml:space="preserve">ustanovených metod </w:t>
      </w:r>
      <w:r w:rsidR="00B0020B">
        <w:t>měření stejného atributu d</w:t>
      </w:r>
      <w:r>
        <w:t xml:space="preserve">ovoluje jejich </w:t>
      </w:r>
      <w:r w:rsidR="00B0020B">
        <w:t xml:space="preserve">vzájemnou </w:t>
      </w:r>
      <w:r>
        <w:t>validaci, což zajišťuje validitu implementovaného pr</w:t>
      </w:r>
      <w:r w:rsidR="00B0020B">
        <w:t xml:space="preserve">ocesu měření. V mnoha případech jsou </w:t>
      </w:r>
      <w:r>
        <w:t xml:space="preserve">aplikované teorie </w:t>
      </w:r>
      <w:r w:rsidR="00B0020B">
        <w:t xml:space="preserve">ověřovány po staletí, a jakákoliv </w:t>
      </w:r>
      <w:r>
        <w:t>kontradikce</w:t>
      </w:r>
      <w:r w:rsidR="00B0020B">
        <w:t xml:space="preserve"> </w:t>
      </w:r>
      <w:r>
        <w:t xml:space="preserve">by vyvolala snahy </w:t>
      </w:r>
      <w:r w:rsidR="00B0020B">
        <w:t xml:space="preserve">vědců interpretovat </w:t>
      </w:r>
      <w:r>
        <w:t>nevysvětlen</w:t>
      </w:r>
      <w:r w:rsidR="00B0020B">
        <w:t>á</w:t>
      </w:r>
      <w:r>
        <w:t xml:space="preserve"> dat</w:t>
      </w:r>
      <w:r w:rsidR="00B0020B">
        <w:t>a</w:t>
      </w:r>
      <w:r>
        <w:t xml:space="preserve">. Naopak při měření </w:t>
      </w:r>
      <w:r w:rsidRPr="00B0020B">
        <w:rPr>
          <w:i/>
        </w:rPr>
        <w:t>soft</w:t>
      </w:r>
      <w:r>
        <w:t xml:space="preserve"> vlastností často </w:t>
      </w:r>
      <w:r w:rsidR="00B0020B">
        <w:t xml:space="preserve">existuje </w:t>
      </w:r>
      <w:r>
        <w:t>jediná cesta</w:t>
      </w:r>
      <w:r w:rsidR="00B0020B">
        <w:t>,</w:t>
      </w:r>
      <w:r>
        <w:t xml:space="preserve"> jak dosáhnout výsledků měření</w:t>
      </w:r>
      <w:r w:rsidR="00B0020B">
        <w:t>, a tudíž vzájemná validace není možná. N</w:t>
      </w:r>
      <w:r>
        <w:t>ásledující dvě met</w:t>
      </w:r>
      <w:r w:rsidR="00B0020B">
        <w:t>o</w:t>
      </w:r>
      <w:r>
        <w:t>dy prokazování významnosti měření mohou být použity</w:t>
      </w:r>
      <w:r w:rsidR="00B0020B">
        <w:t xml:space="preserve"> místo toho</w:t>
      </w:r>
      <w:r>
        <w:t>:</w:t>
      </w:r>
    </w:p>
    <w:p w14:paraId="451C00E1" w14:textId="2A0A3E91" w:rsidR="00030F54" w:rsidRDefault="002B138B" w:rsidP="00D638A4">
      <w:pPr>
        <w:pStyle w:val="ListParagraph"/>
        <w:numPr>
          <w:ilvl w:val="0"/>
          <w:numId w:val="28"/>
        </w:numPr>
      </w:pPr>
      <w:r>
        <w:t>Empirická významnost, použitá k dosažení podpůrného důkazu</w:t>
      </w:r>
      <w:r w:rsidR="000C1E96">
        <w:t>, že výsledky měření poskytují i</w:t>
      </w:r>
      <w:r w:rsidR="00B0020B">
        <w:t>n</w:t>
      </w:r>
      <w:r w:rsidR="000C1E96">
        <w:t>formace o sp</w:t>
      </w:r>
      <w:r w:rsidR="00B0020B">
        <w:t>e</w:t>
      </w:r>
      <w:r w:rsidR="000C1E96">
        <w:t>cifické vlas</w:t>
      </w:r>
      <w:r w:rsidR="00B0020B">
        <w:t>t</w:t>
      </w:r>
      <w:r w:rsidR="000C1E96">
        <w:t xml:space="preserve">nosti. Např. statistické techniky </w:t>
      </w:r>
      <w:r w:rsidR="00B0020B">
        <w:t>jako line</w:t>
      </w:r>
      <w:r w:rsidR="000C1E96">
        <w:t>ární regrese nebo korelač</w:t>
      </w:r>
      <w:r w:rsidR="00B0020B">
        <w:t>n</w:t>
      </w:r>
      <w:r w:rsidR="00E422C3">
        <w:t>í analýza mohou podpořit</w:t>
      </w:r>
      <w:r w:rsidR="000C1E96">
        <w:t xml:space="preserve"> předpoklad, že měření dané vlas</w:t>
      </w:r>
      <w:r w:rsidR="00E422C3">
        <w:t>t</w:t>
      </w:r>
      <w:r w:rsidR="000C1E96">
        <w:t>nosti může poskytnout informaci o jiné neměřen</w:t>
      </w:r>
      <w:r w:rsidR="00E422C3">
        <w:t>é</w:t>
      </w:r>
      <w:r w:rsidR="000C1E96">
        <w:t xml:space="preserve"> vlastnosti. </w:t>
      </w:r>
      <w:r w:rsidR="00E422C3">
        <w:t>Podobné e</w:t>
      </w:r>
      <w:r w:rsidR="000C1E96">
        <w:t>mpirick</w:t>
      </w:r>
      <w:r w:rsidR="00E422C3">
        <w:t>é</w:t>
      </w:r>
      <w:r w:rsidR="000C1E96">
        <w:t xml:space="preserve"> </w:t>
      </w:r>
      <w:r w:rsidR="00E422C3">
        <w:t>důkazy</w:t>
      </w:r>
      <w:r w:rsidR="000C1E96">
        <w:t>, přestože nutn</w:t>
      </w:r>
      <w:r w:rsidR="00E422C3">
        <w:t>é</w:t>
      </w:r>
      <w:r w:rsidR="000C1E96">
        <w:t>, ne</w:t>
      </w:r>
      <w:r w:rsidR="00E422C3">
        <w:t>jsou</w:t>
      </w:r>
      <w:r w:rsidR="000C1E96">
        <w:t xml:space="preserve"> obecně dostačující k potvrzení významnosti měření.</w:t>
      </w:r>
    </w:p>
    <w:p w14:paraId="3103F82B" w14:textId="1977F8E2" w:rsidR="000C1E96" w:rsidRDefault="000C1E96" w:rsidP="00D638A4">
      <w:pPr>
        <w:pStyle w:val="ListParagraph"/>
        <w:numPr>
          <w:ilvl w:val="0"/>
          <w:numId w:val="28"/>
        </w:numPr>
      </w:pPr>
      <w:r>
        <w:t>Teoretická významnost, která dovoluje potvrdit, že struktura designovaného proces</w:t>
      </w:r>
      <w:r w:rsidR="00E422C3">
        <w:t>u měření</w:t>
      </w:r>
      <w:r>
        <w:t xml:space="preserve"> nenarušuje žádnou nezbytnou charakteristiku řádně považovanou za měření.</w:t>
      </w:r>
    </w:p>
    <w:p w14:paraId="5D6C7A6B" w14:textId="5FDD92F0" w:rsidR="000C1E96" w:rsidRDefault="00E422C3" w:rsidP="00D638A4">
      <w:r>
        <w:t>Dále si uvedeme n</w:t>
      </w:r>
      <w:r w:rsidR="000C1E96">
        <w:t>ěkteré důvody omezující významnost měření.</w:t>
      </w:r>
    </w:p>
    <w:p w14:paraId="590B4C8D" w14:textId="314C897D" w:rsidR="000C1E96" w:rsidRDefault="000C1E96" w:rsidP="00D638A4">
      <w:r>
        <w:t xml:space="preserve">Konstruktová významnost odkazuje na limity </w:t>
      </w:r>
      <w:r w:rsidR="00E422C3">
        <w:t>operacionální definice</w:t>
      </w:r>
      <w:r>
        <w:t xml:space="preserve"> reprezentující měřenou </w:t>
      </w:r>
      <w:r w:rsidR="00E422C3">
        <w:t>vlastnost</w:t>
      </w:r>
      <w:r>
        <w:t xml:space="preserve"> a vztahuje se k otázce: „Měříme vlastně to, c</w:t>
      </w:r>
      <w:r w:rsidR="00E422C3">
        <w:t>o chceme měřit?“ Když je měřená vlastnost</w:t>
      </w:r>
      <w:r>
        <w:t xml:space="preserve"> na vysoké úrovní abstrakce, může být velice těžké </w:t>
      </w:r>
      <w:r w:rsidR="00E422C3">
        <w:t>rozpoznat, zdali</w:t>
      </w:r>
      <w:r>
        <w:t xml:space="preserve"> určitá definice pro měřenou v</w:t>
      </w:r>
      <w:r w:rsidR="00E422C3">
        <w:t>lastnost</w:t>
      </w:r>
      <w:r>
        <w:t xml:space="preserve"> je </w:t>
      </w:r>
      <w:r w:rsidR="00E422C3">
        <w:t>významná,</w:t>
      </w:r>
      <w:r>
        <w:t xml:space="preserve"> nebo ne. Může být </w:t>
      </w:r>
      <w:r w:rsidR="00E422C3">
        <w:t>dokonce</w:t>
      </w:r>
      <w:r>
        <w:t xml:space="preserve"> ještě složitější vylepšit ji nebo vytvořit novou a </w:t>
      </w:r>
      <w:r w:rsidR="00E422C3">
        <w:t>významnější</w:t>
      </w:r>
      <w:r>
        <w:t xml:space="preserve"> definici.</w:t>
      </w:r>
    </w:p>
    <w:p w14:paraId="7DD4F4B5" w14:textId="632F5A53" w:rsidR="006A3F48" w:rsidRDefault="00E422C3" w:rsidP="00D638A4">
      <w:pPr>
        <w:pStyle w:val="BlockText"/>
      </w:pPr>
      <w:r>
        <w:lastRenderedPageBreak/>
        <w:t>Existují</w:t>
      </w:r>
      <w:r w:rsidR="000C1E96">
        <w:t xml:space="preserve"> různé testy inteligence. Nicméně v mnoha situacích výsledky testu nemusí být užitečné pro předpovězení schopnosti dané osoby řešit problémy ([</w:t>
      </w:r>
      <w:r>
        <w:t>75, 76</w:t>
      </w:r>
      <w:r w:rsidR="000C1E96">
        <w:t>]).</w:t>
      </w:r>
    </w:p>
    <w:p w14:paraId="25A14FD6" w14:textId="287E7161" w:rsidR="000C1E96" w:rsidRDefault="00E422C3" w:rsidP="00D638A4">
      <w:r>
        <w:t>Obsahová významnost odkazuje k míře</w:t>
      </w:r>
      <w:r w:rsidR="000C1E96">
        <w:t>, do jakého operacionální definice měření pokrývá rozsah různých a</w:t>
      </w:r>
      <w:r>
        <w:t>spektů v ní zahrnutých ([77</w:t>
      </w:r>
      <w:r w:rsidR="000C1E96">
        <w:t>]).</w:t>
      </w:r>
    </w:p>
    <w:p w14:paraId="348998A1" w14:textId="4347B252" w:rsidR="006A3F48" w:rsidRDefault="000C1E96" w:rsidP="00D638A4">
      <w:pPr>
        <w:pStyle w:val="BlockText"/>
      </w:pPr>
      <w:r>
        <w:t xml:space="preserve">Test </w:t>
      </w:r>
      <w:proofErr w:type="spellStart"/>
      <w:r>
        <w:t>nadesignovaný</w:t>
      </w:r>
      <w:proofErr w:type="spellEnd"/>
      <w:r>
        <w:t xml:space="preserve"> pro zhodnocení dovednost</w:t>
      </w:r>
      <w:r w:rsidR="00E422C3">
        <w:t>i</w:t>
      </w:r>
      <w:r>
        <w:t xml:space="preserve"> softwarového inženýrství nemusí být omezen na evaluaci pouze programovacích schopností, ale měl by obsahovat rovněž ohodnocení schopnosti řízení procesu.</w:t>
      </w:r>
    </w:p>
    <w:p w14:paraId="10ACC6A6" w14:textId="77777777" w:rsidR="00BC37D4" w:rsidRDefault="00BC37D4" w:rsidP="00D638A4"/>
    <w:p w14:paraId="40BBA320" w14:textId="1E1255C9" w:rsidR="000C1E96" w:rsidRDefault="00625C85" w:rsidP="00D638A4">
      <w:pPr>
        <w:pStyle w:val="BlockText"/>
      </w:pPr>
      <w:r>
        <w:t>Je-li naším cílem zkontrolovat správnou operaci pístu pohybujícího se ve válci, jedno změření jejich průměrů může mít malou významnost a mohlo by vést k</w:t>
      </w:r>
      <w:r w:rsidR="00E422C3">
        <w:t> chybným rozhodnutím. J</w:t>
      </w:r>
      <w:r>
        <w:t>edno změření nemůže zajistit cirkulární profil dvou objektů.</w:t>
      </w:r>
    </w:p>
    <w:p w14:paraId="787156E2" w14:textId="77777777" w:rsidR="006A3F48" w:rsidRDefault="006A3F48" w:rsidP="00D638A4"/>
    <w:p w14:paraId="602B2970" w14:textId="430CEA26" w:rsidR="00625C85" w:rsidRDefault="00625C85" w:rsidP="00D638A4">
      <w:r>
        <w:t>Výz</w:t>
      </w:r>
      <w:r w:rsidR="00E422C3">
        <w:t>na</w:t>
      </w:r>
      <w:r>
        <w:t xml:space="preserve">mnost konzistence odkazuje ke strukturálním omezením </w:t>
      </w:r>
      <w:r w:rsidR="00E422C3">
        <w:t xml:space="preserve">vyplývajícím z </w:t>
      </w:r>
      <w:r>
        <w:t>reprezentační teorií. T</w:t>
      </w:r>
      <w:r w:rsidR="00E422C3">
        <w:t>y vyžadují</w:t>
      </w:r>
      <w:r>
        <w:t xml:space="preserve">, aby škály měření </w:t>
      </w:r>
      <w:r w:rsidR="000121FF">
        <w:t>použité</w:t>
      </w:r>
      <w:r>
        <w:t xml:space="preserve"> pro </w:t>
      </w:r>
      <w:r w:rsidR="00E422C3">
        <w:t>atribut</w:t>
      </w:r>
      <w:r>
        <w:t xml:space="preserve"> byly </w:t>
      </w:r>
      <w:proofErr w:type="spellStart"/>
      <w:r>
        <w:t>homomorfizmem</w:t>
      </w:r>
      <w:proofErr w:type="spellEnd"/>
      <w:r>
        <w:t>, to je mapování ve kterém empirické relace mezi indiv</w:t>
      </w:r>
      <w:r w:rsidR="000121FF">
        <w:t>iduálními vlastnostmi jsou zach</w:t>
      </w:r>
      <w:r>
        <w:t>o</w:t>
      </w:r>
      <w:r w:rsidR="000121FF">
        <w:t>v</w:t>
      </w:r>
      <w:r>
        <w:t>ány v abstraktních vztazích mezi hodnotami vlastností ([</w:t>
      </w:r>
      <w:r w:rsidR="000121FF">
        <w:t>X</w:t>
      </w:r>
      <w:r>
        <w:t>]). Tato podmínka reprezentace nám dovoluje vyjádřit symbolickými termíny em</w:t>
      </w:r>
      <w:r w:rsidR="000121FF">
        <w:t>p</w:t>
      </w:r>
      <w:r>
        <w:t>irické relace nastá</w:t>
      </w:r>
      <w:r w:rsidR="000121FF">
        <w:t>v</w:t>
      </w:r>
      <w:r>
        <w:t xml:space="preserve">ající mezi individuálními vlastnostmi. Tudíž, konzistence </w:t>
      </w:r>
      <w:r w:rsidR="005569DC">
        <w:t xml:space="preserve">představuje </w:t>
      </w:r>
      <w:r>
        <w:t>nutnou podmínk</w:t>
      </w:r>
      <w:r w:rsidR="005569DC">
        <w:t>u, aby</w:t>
      </w:r>
      <w:r>
        <w:t xml:space="preserve"> </w:t>
      </w:r>
      <w:r w:rsidR="005569DC">
        <w:t xml:space="preserve">použitá </w:t>
      </w:r>
      <w:r>
        <w:t>definic</w:t>
      </w:r>
      <w:r w:rsidR="005569DC">
        <w:t>e</w:t>
      </w:r>
      <w:r>
        <w:t xml:space="preserve"> skutečně zachycovala aspekty měřen</w:t>
      </w:r>
      <w:r w:rsidR="005569DC">
        <w:t>ého objektu,</w:t>
      </w:r>
      <w:r>
        <w:t xml:space="preserve"> které hledáme, a tak zachovávala chování vykazované individuálními vlastnostmi v empirickém světě. Obzvláště pokud se zabýváme </w:t>
      </w:r>
      <w:r w:rsidRPr="005569DC">
        <w:rPr>
          <w:i/>
        </w:rPr>
        <w:t>soft</w:t>
      </w:r>
      <w:r>
        <w:t xml:space="preserve"> měřením, </w:t>
      </w:r>
      <w:r w:rsidR="008A0344">
        <w:t>empirické</w:t>
      </w:r>
      <w:r>
        <w:t xml:space="preserve"> relační systémy jsou často analyzovány př</w:t>
      </w:r>
      <w:r w:rsidR="005569DC">
        <w:t>í</w:t>
      </w:r>
      <w:r>
        <w:t>liš rychle</w:t>
      </w:r>
      <w:r w:rsidR="005569DC">
        <w:t>;</w:t>
      </w:r>
      <w:r>
        <w:t xml:space="preserve"> </w:t>
      </w:r>
      <w:r w:rsidR="005569DC">
        <w:t>postupy</w:t>
      </w:r>
      <w:r>
        <w:t xml:space="preserve"> </w:t>
      </w:r>
      <w:r w:rsidR="005569DC">
        <w:t>získávání</w:t>
      </w:r>
      <w:r>
        <w:t xml:space="preserve"> dat jsou definovány a implementovány bez </w:t>
      </w:r>
      <w:r w:rsidR="005569DC">
        <w:t>zkoumání</w:t>
      </w:r>
      <w:r>
        <w:t xml:space="preserve"> vzta</w:t>
      </w:r>
      <w:r w:rsidR="005569DC">
        <w:t>hů</w:t>
      </w:r>
      <w:r>
        <w:t xml:space="preserve"> mezi empirickými vlastnostmi, které se chystáme měřit. Výsledkem může </w:t>
      </w:r>
      <w:r w:rsidR="005569DC">
        <w:t xml:space="preserve">být, </w:t>
      </w:r>
      <w:r>
        <w:t>že skutečný význam získaných dat není jasný.</w:t>
      </w:r>
    </w:p>
    <w:p w14:paraId="5016D0C8" w14:textId="788D8F6A" w:rsidR="00625C85" w:rsidRDefault="00625C85" w:rsidP="00D638A4">
      <w:r>
        <w:t>Významnost procesní konzistence odkazuje ke vztahu</w:t>
      </w:r>
      <w:r w:rsidR="005569DC">
        <w:t>, který spoj</w:t>
      </w:r>
      <w:r>
        <w:t>uje dvě nebo více vlastností při nepřímém měření. Základní</w:t>
      </w:r>
      <w:r w:rsidR="00BB4325">
        <w:t xml:space="preserve"> problém v tomto případě je</w:t>
      </w:r>
      <w:r w:rsidR="005569DC">
        <w:t>,</w:t>
      </w:r>
      <w:r w:rsidR="00BB4325">
        <w:t xml:space="preserve"> zda hodnoty vrácené vztahem skutečně reprezentují informaci o měřeném objektu. </w:t>
      </w:r>
      <w:r w:rsidR="00BE6893">
        <w:t xml:space="preserve"> Na rozdíl od fyzikálních měření, když se zabýváme </w:t>
      </w:r>
      <w:r w:rsidR="00BE6893" w:rsidRPr="005569DC">
        <w:rPr>
          <w:i/>
        </w:rPr>
        <w:t>soft</w:t>
      </w:r>
      <w:r w:rsidR="00BE6893">
        <w:t xml:space="preserve"> vlastnostmi, přímo měřené vl</w:t>
      </w:r>
      <w:r w:rsidR="005569DC">
        <w:t>a</w:t>
      </w:r>
      <w:r w:rsidR="00BE6893">
        <w:t>stnosti mohou být získány často s vysokou přesností s pomocí jednoduchých aktivit (např. počet řádek kódu určitého softwaru), ale jej</w:t>
      </w:r>
      <w:r w:rsidR="005569DC">
        <w:t>ich propojení s měřeným atributem</w:t>
      </w:r>
      <w:r w:rsidR="00BE6893">
        <w:t xml:space="preserve"> je často neznámé.</w:t>
      </w:r>
    </w:p>
    <w:p w14:paraId="22664ACC" w14:textId="1E145660" w:rsidR="00BE6893" w:rsidRDefault="00BE6893" w:rsidP="00D638A4">
      <w:pPr>
        <w:pStyle w:val="BlockText"/>
      </w:pPr>
      <w:r>
        <w:t xml:space="preserve">Předpokládejme, že </w:t>
      </w:r>
      <w:r w:rsidR="005569DC">
        <w:t>změříme průměr</w:t>
      </w:r>
      <w:r>
        <w:t xml:space="preserve"> </w:t>
      </w:r>
      <w:r w:rsidRPr="005569DC">
        <w:rPr>
          <w:i/>
        </w:rPr>
        <w:t>d</w:t>
      </w:r>
      <w:r>
        <w:t xml:space="preserve"> cylindrického objektu</w:t>
      </w:r>
      <w:r w:rsidR="005569DC">
        <w:t xml:space="preserve">. Můžeme pak spočítat </w:t>
      </w:r>
      <w:r>
        <w:rPr>
          <w:rFonts w:ascii="Cambria Math" w:hAnsi="Cambria Math"/>
        </w:rPr>
        <w:t>π</w:t>
      </w:r>
      <w:r w:rsidRPr="005569DC">
        <w:rPr>
          <w:i/>
        </w:rPr>
        <w:t>d</w:t>
      </w:r>
      <w:r w:rsidRPr="005569DC">
        <w:t>,</w:t>
      </w:r>
      <w:r>
        <w:t xml:space="preserve"> ale pouze znalost teorie známé jako geometri</w:t>
      </w:r>
      <w:r w:rsidR="005569DC">
        <w:t>e</w:t>
      </w:r>
      <w:r>
        <w:t xml:space="preserve"> garantuje, že spočítaná hodnota je empirický </w:t>
      </w:r>
      <w:r w:rsidR="005569DC">
        <w:t>smysluplná</w:t>
      </w:r>
      <w:r>
        <w:t xml:space="preserve"> </w:t>
      </w:r>
      <w:r w:rsidR="005569DC">
        <w:t>a zprostředkovávající</w:t>
      </w:r>
      <w:r>
        <w:t xml:space="preserve"> informaci o obvodu válce.</w:t>
      </w:r>
    </w:p>
    <w:p w14:paraId="4F4D909E" w14:textId="77777777" w:rsidR="00BC37D4" w:rsidRDefault="00BC37D4" w:rsidP="00D638A4"/>
    <w:p w14:paraId="6BD4AD6B" w14:textId="1C8A51A7" w:rsidR="006A3F48" w:rsidRDefault="00BE6893" w:rsidP="00D638A4">
      <w:pPr>
        <w:pStyle w:val="BlockText"/>
      </w:pPr>
      <w:r>
        <w:lastRenderedPageBreak/>
        <w:t xml:space="preserve">Předpokládejme, že jsme schopni přímo měřit hmotnost </w:t>
      </w:r>
      <w:r w:rsidRPr="005569DC">
        <w:rPr>
          <w:i/>
        </w:rPr>
        <w:t>m</w:t>
      </w:r>
      <w:r>
        <w:t xml:space="preserve"> a zrychlení </w:t>
      </w:r>
      <w:r w:rsidRPr="005569DC">
        <w:rPr>
          <w:i/>
        </w:rPr>
        <w:t>a</w:t>
      </w:r>
      <w:r>
        <w:t xml:space="preserve"> fyzického objektu. Součin </w:t>
      </w:r>
      <w:r w:rsidRPr="005569DC">
        <w:rPr>
          <w:i/>
        </w:rPr>
        <w:t>F</w:t>
      </w:r>
      <w:r>
        <w:t xml:space="preserve"> = </w:t>
      </w:r>
      <w:proofErr w:type="spellStart"/>
      <w:r w:rsidRPr="005569DC">
        <w:rPr>
          <w:i/>
        </w:rPr>
        <w:t>ma</w:t>
      </w:r>
      <w:proofErr w:type="spellEnd"/>
      <w:r>
        <w:t xml:space="preserve"> může být vyhodnocen a díky známé teorii fyzikálního zákona, získaný výsledek </w:t>
      </w:r>
      <w:r w:rsidR="005569DC">
        <w:t>zprostředkovává</w:t>
      </w:r>
      <w:r>
        <w:t xml:space="preserve"> informaci o jiné vlastnosti, aplikované síle. Ale když nemám žádné apriorní informace o empirické významnosti výsledku získaného </w:t>
      </w:r>
      <w:r w:rsidR="005569DC">
        <w:t>zpracováním</w:t>
      </w:r>
      <w:r>
        <w:t xml:space="preserve"> přímo změřené vlastnosti, co můžeme </w:t>
      </w:r>
      <w:r w:rsidR="005569DC">
        <w:t>tvrdit</w:t>
      </w:r>
      <w:r>
        <w:t xml:space="preserve">? Například, co o výsledku vztahu </w:t>
      </w:r>
      <w:r w:rsidRPr="005569DC">
        <w:rPr>
          <w:i/>
        </w:rPr>
        <w:t>x</w:t>
      </w:r>
      <w:r>
        <w:t xml:space="preserve"> = </w:t>
      </w:r>
      <w:r w:rsidRPr="005569DC">
        <w:rPr>
          <w:i/>
        </w:rPr>
        <w:t>m</w:t>
      </w:r>
      <w:r>
        <w:t xml:space="preserve"> + </w:t>
      </w:r>
      <w:r w:rsidRPr="005569DC">
        <w:rPr>
          <w:i/>
        </w:rPr>
        <w:t>a</w:t>
      </w:r>
      <w:r>
        <w:t>? Má empirický význam? Protože díky znalosti klasické fyzikální teorie můžeme říct, ž</w:t>
      </w:r>
      <w:r w:rsidR="005569DC">
        <w:t>e</w:t>
      </w:r>
      <w:r>
        <w:t xml:space="preserve"> fyzická vlastnost odpovídající </w:t>
      </w:r>
      <w:r w:rsidRPr="005569DC">
        <w:rPr>
          <w:i/>
        </w:rPr>
        <w:t>x</w:t>
      </w:r>
      <w:r w:rsidR="005569DC">
        <w:t xml:space="preserve"> neexistuje;</w:t>
      </w:r>
      <w:r w:rsidR="00F63BCD">
        <w:t xml:space="preserve"> </w:t>
      </w:r>
      <w:r w:rsidR="005569DC">
        <w:t>to</w:t>
      </w:r>
      <w:r w:rsidR="00F63BCD">
        <w:t xml:space="preserve"> je základní výsledek dimenzionální analýzy, vyžadující</w:t>
      </w:r>
      <w:r w:rsidR="005569DC">
        <w:t>, aby</w:t>
      </w:r>
      <w:r w:rsidR="00F63BCD">
        <w:t xml:space="preserve"> vlastnosti m</w:t>
      </w:r>
      <w:r w:rsidR="005569DC">
        <w:t>ěly</w:t>
      </w:r>
      <w:r w:rsidR="00F63BCD">
        <w:t xml:space="preserve"> stejné fyzikální dimenze, </w:t>
      </w:r>
      <w:r w:rsidR="005569DC">
        <w:t>pokud je chceme sčítat.</w:t>
      </w:r>
    </w:p>
    <w:p w14:paraId="73D50717" w14:textId="520046FC" w:rsidR="00F63BCD" w:rsidRDefault="00F63BCD" w:rsidP="00D638A4">
      <w:r>
        <w:t>Teorie typů škál ([</w:t>
      </w:r>
      <w:r w:rsidR="005569DC">
        <w:t>X</w:t>
      </w:r>
      <w:r>
        <w:t xml:space="preserve">]) </w:t>
      </w:r>
      <w:r w:rsidR="005569DC">
        <w:t>popisuje</w:t>
      </w:r>
      <w:r>
        <w:t xml:space="preserve"> škálová omezení, aby šlo aplikovat operátory, což tudíž vede k významnosti konzistence vztahů zahrnujících hodnoty vlastností ([</w:t>
      </w:r>
      <w:r w:rsidR="005569DC">
        <w:t>78</w:t>
      </w:r>
      <w:r>
        <w:t xml:space="preserve">]). Například, </w:t>
      </w:r>
      <w:r w:rsidR="005569DC">
        <w:t>čistě</w:t>
      </w:r>
      <w:r>
        <w:t xml:space="preserve"> ordinální vlastnosti nelze sčítat nebo násobit. Tudíž z tvrzení „teplota 40 °C je dvakrát vyšší n</w:t>
      </w:r>
      <w:r w:rsidR="005569DC">
        <w:t xml:space="preserve">ež teplot 20 °C“ </w:t>
      </w:r>
      <w:r>
        <w:t xml:space="preserve">není validní, protože tyto vlastnosti jsou evaluovány na intervalové škále, ve které nejsou poměry invariantní. Omezení škál jsou nutné, ale ne dostačující podmínky pro významnost provedeného </w:t>
      </w:r>
      <w:r w:rsidR="005569DC">
        <w:t>zpracování</w:t>
      </w:r>
      <w:r>
        <w:t xml:space="preserve">, a obvykle </w:t>
      </w:r>
      <w:r w:rsidR="005569DC">
        <w:t>musí být splněny n</w:t>
      </w:r>
      <w:r>
        <w:t>ějaké další omezení, aby byla garantována výz</w:t>
      </w:r>
      <w:r w:rsidR="005569DC">
        <w:t>n</w:t>
      </w:r>
      <w:r>
        <w:t xml:space="preserve">amnost </w:t>
      </w:r>
      <w:r w:rsidR="005569DC">
        <w:t>měřeného atributu</w:t>
      </w:r>
      <w:r>
        <w:t>. Podobně jako když teorie nemůže být ověřená</w:t>
      </w:r>
      <w:r w:rsidR="005569DC">
        <w:t>,</w:t>
      </w:r>
      <w:r>
        <w:t xml:space="preserve"> ale pouze </w:t>
      </w:r>
      <w:r w:rsidR="005569DC">
        <w:t>podpořena,</w:t>
      </w:r>
      <w:r>
        <w:t xml:space="preserve"> nebo falzifikována ([</w:t>
      </w:r>
      <w:r w:rsidR="005569DC">
        <w:t>79</w:t>
      </w:r>
      <w:r>
        <w:t>])</w:t>
      </w:r>
      <w:r w:rsidRPr="00F63BCD">
        <w:t xml:space="preserve">, </w:t>
      </w:r>
      <w:r w:rsidR="005569DC">
        <w:t>významné</w:t>
      </w:r>
      <w:r>
        <w:t xml:space="preserve"> nebo validní měření je to, které ještě nejsme sch</w:t>
      </w:r>
      <w:r w:rsidR="005569DC">
        <w:t>opni ukázat jako nevýznamné</w:t>
      </w:r>
      <w:r>
        <w:t xml:space="preserve"> nebo nevalidní.</w:t>
      </w:r>
    </w:p>
    <w:p w14:paraId="5FC3E1A4" w14:textId="78B42ED6" w:rsidR="006D40D2" w:rsidRDefault="006D40D2" w:rsidP="00D638A4">
      <w:pPr>
        <w:pStyle w:val="Heading3"/>
      </w:pPr>
      <w:r>
        <w:t>Celkové cíle měření</w:t>
      </w:r>
    </w:p>
    <w:p w14:paraId="3FCE3CBB" w14:textId="0234AAE6" w:rsidR="006D5846" w:rsidRDefault="0051498C" w:rsidP="00D638A4">
      <w:r>
        <w:t>Cílem f</w:t>
      </w:r>
      <w:r w:rsidR="006D5846">
        <w:t xml:space="preserve">áze modelování </w:t>
      </w:r>
      <w:r>
        <w:t>je určení</w:t>
      </w:r>
      <w:r w:rsidR="006D5846">
        <w:t xml:space="preserve"> podmínek</w:t>
      </w:r>
      <w:r>
        <w:t xml:space="preserve">, za </w:t>
      </w:r>
      <w:r w:rsidR="006D5846">
        <w:t xml:space="preserve">kterých může být proces měření </w:t>
      </w:r>
      <w:proofErr w:type="spellStart"/>
      <w:r w:rsidR="006D5846">
        <w:t>reliabilně</w:t>
      </w:r>
      <w:proofErr w:type="spellEnd"/>
      <w:r w:rsidR="006D5846">
        <w:t xml:space="preserve"> replikován</w:t>
      </w:r>
      <w:r>
        <w:t xml:space="preserve"> </w:t>
      </w:r>
      <w:r w:rsidR="006D5846">
        <w:t xml:space="preserve">a jeho výsledky </w:t>
      </w:r>
      <w:proofErr w:type="spellStart"/>
      <w:r w:rsidR="006D5846">
        <w:t>reliabilně</w:t>
      </w:r>
      <w:proofErr w:type="spellEnd"/>
      <w:r w:rsidR="006D5846">
        <w:t xml:space="preserve"> interpretovány v různých kontextech. Tyto podmínky lze popsat:</w:t>
      </w:r>
    </w:p>
    <w:p w14:paraId="79D9639D" w14:textId="31170B40" w:rsidR="006D5846" w:rsidRPr="006D5846" w:rsidRDefault="006D5846" w:rsidP="00D638A4">
      <w:pPr>
        <w:pStyle w:val="ListParagraph"/>
        <w:numPr>
          <w:ilvl w:val="0"/>
          <w:numId w:val="29"/>
        </w:numPr>
      </w:pPr>
      <w:r>
        <w:t>Z pohledu procesu, v termínech reprodukovatelnosti měření, tj. schopnosti replikovat měření na stejném</w:t>
      </w:r>
      <w:r w:rsidR="00A93545">
        <w:t xml:space="preserve"> nebo podobném objektu za sady podmínek zahrnujících různé lokace, operace a měřicí nástroje, tj. změnou různých rysů experimentálního kontextu</w:t>
      </w:r>
      <w:r w:rsidR="0051498C">
        <w:t>,</w:t>
      </w:r>
      <w:r w:rsidR="00A93545">
        <w:t xml:space="preserve"> za kterého jsou výsledky měření dosahovány.</w:t>
      </w:r>
    </w:p>
    <w:p w14:paraId="7768152B" w14:textId="6D996726" w:rsidR="006A3F48" w:rsidRDefault="00A93545" w:rsidP="00D638A4">
      <w:pPr>
        <w:pStyle w:val="ListParagraph"/>
        <w:numPr>
          <w:ilvl w:val="0"/>
          <w:numId w:val="29"/>
        </w:numPr>
      </w:pPr>
      <w:r>
        <w:t xml:space="preserve">Z pohledu výsledků v termínech metrologické </w:t>
      </w:r>
      <w:r w:rsidR="0051498C">
        <w:t>návaznosti</w:t>
      </w:r>
      <w:r>
        <w:t>, tj. možnosti pro výsledky měření aby byly spojené k referenci skrz zdokumentovaný neporušený řetěz kalibrací.</w:t>
      </w:r>
    </w:p>
    <w:p w14:paraId="2BD81471" w14:textId="303C8100" w:rsidR="006A3F48" w:rsidRPr="00426AA5" w:rsidRDefault="00A93545" w:rsidP="00D638A4">
      <w:r>
        <w:t xml:space="preserve">Reprodukovatelnost měření a metrologická návaznost jsou </w:t>
      </w:r>
      <w:r w:rsidR="0051498C">
        <w:t>hlavní</w:t>
      </w:r>
      <w:r>
        <w:t xml:space="preserve"> cíle pro proces, který je strukturálně zaměřen na zprostředkování objektivní a </w:t>
      </w:r>
      <w:r w:rsidR="00B4345A">
        <w:t>intersubjektivní</w:t>
      </w:r>
      <w:r>
        <w:t xml:space="preserve"> informace.</w:t>
      </w:r>
    </w:p>
    <w:p w14:paraId="1E7B835F" w14:textId="6BA2926F" w:rsidR="006A3F48" w:rsidRDefault="006A3F48" w:rsidP="00D638A4">
      <w:pPr>
        <w:pStyle w:val="Heading3"/>
      </w:pPr>
      <w:r>
        <w:t>Design</w:t>
      </w:r>
    </w:p>
    <w:p w14:paraId="56D8A8A1" w14:textId="58C75850" w:rsidR="00A93545" w:rsidRPr="00A93545" w:rsidRDefault="00A93545" w:rsidP="00D638A4">
      <w:r>
        <w:t xml:space="preserve">Přestože reprezentační teorie </w:t>
      </w:r>
      <w:r w:rsidR="00B4345A">
        <w:t xml:space="preserve">charakterizují </w:t>
      </w:r>
      <w:r>
        <w:t>měřen</w:t>
      </w:r>
      <w:r w:rsidR="00B4345A">
        <w:t>í</w:t>
      </w:r>
      <w:r>
        <w:t xml:space="preserve"> </w:t>
      </w:r>
      <w:r w:rsidR="00B4345A">
        <w:t xml:space="preserve">jako konstrukci škály pro definovaný atribut a o měřicích systémech se nezmiňují, jejich </w:t>
      </w:r>
      <w:r>
        <w:t xml:space="preserve">použití </w:t>
      </w:r>
      <w:r w:rsidR="00B4345A">
        <w:t>je nezbytná podmínka jak v </w:t>
      </w:r>
      <w:r w:rsidR="00B4345A" w:rsidRPr="00B4345A">
        <w:rPr>
          <w:i/>
        </w:rPr>
        <w:t>hard</w:t>
      </w:r>
      <w:r w:rsidR="00B4345A">
        <w:t xml:space="preserve"> měření (kde je ovšem používání měřicích přístrojů běžné), tak v </w:t>
      </w:r>
      <w:r w:rsidR="00B4345A" w:rsidRPr="00B4345A">
        <w:rPr>
          <w:i/>
        </w:rPr>
        <w:t>soft</w:t>
      </w:r>
      <w:r w:rsidR="00B4345A">
        <w:t xml:space="preserve"> měření – </w:t>
      </w:r>
      <w:r>
        <w:t>za předpokladu</w:t>
      </w:r>
      <w:r w:rsidR="00B4345A">
        <w:t>,</w:t>
      </w:r>
      <w:r>
        <w:t xml:space="preserve"> že </w:t>
      </w:r>
      <w:r w:rsidR="00B4345A">
        <w:t xml:space="preserve">je měřicí systém řádně definován, </w:t>
      </w:r>
      <w:r>
        <w:t>jako „sada jednoho nebo více měřicích přístrojů a často jiných zařízení, včetně činidel a zásob, sestavených</w:t>
      </w:r>
      <w:r w:rsidR="005678FB">
        <w:t xml:space="preserve"> a </w:t>
      </w:r>
      <w:r w:rsidR="00B4345A">
        <w:t>použitých tak,</w:t>
      </w:r>
      <w:r w:rsidR="005678FB">
        <w:t xml:space="preserve"> aby dávaly informace </w:t>
      </w:r>
      <w:r w:rsidR="00B4345A">
        <w:t>využitelné</w:t>
      </w:r>
      <w:r w:rsidR="005678FB">
        <w:t xml:space="preserve"> ke generování hodnot měřené</w:t>
      </w:r>
      <w:r w:rsidR="00B4345A">
        <w:t xml:space="preserve"> vlastnosti</w:t>
      </w:r>
      <w:r w:rsidR="005678FB">
        <w:t xml:space="preserve"> ve specifikovaných intervalech pro </w:t>
      </w:r>
      <w:r w:rsidR="00B4345A">
        <w:t>určité atributy</w:t>
      </w:r>
      <w:r w:rsidR="005678FB">
        <w:t>.</w:t>
      </w:r>
      <w:r>
        <w:t>“</w:t>
      </w:r>
      <w:r w:rsidR="005678FB">
        <w:t xml:space="preserve"> (</w:t>
      </w:r>
      <w:r w:rsidR="001066D1">
        <w:t>[VIM]</w:t>
      </w:r>
      <w:r w:rsidR="005678FB">
        <w:t>).</w:t>
      </w:r>
    </w:p>
    <w:p w14:paraId="5A37432F" w14:textId="59F59949" w:rsidR="00A93545" w:rsidRDefault="005678FB" w:rsidP="00D638A4">
      <w:r>
        <w:t xml:space="preserve">Tato </w:t>
      </w:r>
      <w:r w:rsidR="00C852D9">
        <w:t>definice</w:t>
      </w:r>
      <w:r>
        <w:t xml:space="preserve"> je dostatečně obecná, aby nevylučovala </w:t>
      </w:r>
      <w:r w:rsidRPr="008C5246">
        <w:rPr>
          <w:i/>
        </w:rPr>
        <w:t>soft</w:t>
      </w:r>
      <w:r>
        <w:t xml:space="preserve"> měření, ale zároveň vyžaduje použití měřicího systému, jakkoliv implementovaného, podřízeného metrologickým podmínkám, aby byla zajištěna návaznost měření a řádná kontrola přístrojové nejistoty.</w:t>
      </w:r>
    </w:p>
    <w:p w14:paraId="129B2D82" w14:textId="663B2CA8" w:rsidR="006A3F48" w:rsidRDefault="005678FB" w:rsidP="00D638A4">
      <w:r>
        <w:t xml:space="preserve">Při měření fyzikálních vlastností, </w:t>
      </w:r>
      <w:r w:rsidR="008C5246">
        <w:t xml:space="preserve">ve fázi </w:t>
      </w:r>
      <w:r>
        <w:t>design</w:t>
      </w:r>
      <w:r w:rsidR="008C5246">
        <w:t>u je třeba ustanovit</w:t>
      </w:r>
      <w:r>
        <w:t xml:space="preserve"> (</w:t>
      </w:r>
      <w:r w:rsidR="001066D1">
        <w:t>[VIM]</w:t>
      </w:r>
      <w:r>
        <w:t>):</w:t>
      </w:r>
    </w:p>
    <w:p w14:paraId="7F734B41" w14:textId="574E9AA6" w:rsidR="006A3F48" w:rsidRDefault="005678FB" w:rsidP="00D638A4">
      <w:pPr>
        <w:pStyle w:val="ListParagraph"/>
        <w:numPr>
          <w:ilvl w:val="0"/>
          <w:numId w:val="30"/>
        </w:numPr>
      </w:pPr>
      <w:r>
        <w:t>Měřicí princip, tj. fyzikální fenomén, kt</w:t>
      </w:r>
      <w:r w:rsidR="00607224">
        <w:t>erý je základem měření.</w:t>
      </w:r>
    </w:p>
    <w:p w14:paraId="4098254D" w14:textId="3D9BBC81" w:rsidR="00607224" w:rsidRDefault="008C5246" w:rsidP="00D638A4">
      <w:pPr>
        <w:pStyle w:val="ListParagraph"/>
        <w:numPr>
          <w:ilvl w:val="0"/>
          <w:numId w:val="30"/>
        </w:numPr>
      </w:pPr>
      <w:r>
        <w:lastRenderedPageBreak/>
        <w:t>M</w:t>
      </w:r>
      <w:r w:rsidR="00607224">
        <w:t>etod</w:t>
      </w:r>
      <w:r>
        <w:t>u měření,</w:t>
      </w:r>
      <w:r w:rsidR="00607224">
        <w:t xml:space="preserve"> tj. generick</w:t>
      </w:r>
      <w:r>
        <w:t>ý</w:t>
      </w:r>
      <w:r w:rsidR="00607224">
        <w:t xml:space="preserve"> popis logické organizace operací potřebných pro řádnou aplikaci adoptovaného měřícího principu; metody jsou kvalifikovány různými způsoby, jako substituční metody, diferenciální metody, nulové (</w:t>
      </w:r>
      <w:proofErr w:type="spellStart"/>
      <w:r w:rsidR="00607224" w:rsidRPr="00607224">
        <w:rPr>
          <w:i/>
        </w:rPr>
        <w:t>null</w:t>
      </w:r>
      <w:proofErr w:type="spellEnd"/>
      <w:r w:rsidR="00607224">
        <w:t>) metody, přímé a nepřímé metody</w:t>
      </w:r>
    </w:p>
    <w:p w14:paraId="4AE10573" w14:textId="015C4D38" w:rsidR="00607224" w:rsidRDefault="008C5246" w:rsidP="00D638A4">
      <w:pPr>
        <w:pStyle w:val="ListParagraph"/>
        <w:numPr>
          <w:ilvl w:val="0"/>
          <w:numId w:val="30"/>
        </w:numPr>
      </w:pPr>
      <w:r>
        <w:t>Postup měření,</w:t>
      </w:r>
      <w:r w:rsidR="00607224">
        <w:t xml:space="preserve"> tj. detailní a zdokumentovaný popis operací, které operátor musí </w:t>
      </w:r>
      <w:r w:rsidR="00286254">
        <w:t>provést, aby</w:t>
      </w:r>
      <w:r w:rsidR="00607224">
        <w:t xml:space="preserve"> </w:t>
      </w:r>
      <w:r>
        <w:t>provedl</w:t>
      </w:r>
      <w:r w:rsidR="00607224">
        <w:t xml:space="preserve"> měření efektivním a účinným způsobem podle zvolené metody</w:t>
      </w:r>
      <w:r>
        <w:t xml:space="preserve"> měření</w:t>
      </w:r>
      <w:r w:rsidR="00607224">
        <w:t xml:space="preserve">. </w:t>
      </w:r>
    </w:p>
    <w:p w14:paraId="16B8387C" w14:textId="6CE92844" w:rsidR="00C54733" w:rsidRDefault="005B3968" w:rsidP="00D638A4">
      <w:r>
        <w:t xml:space="preserve">Když se zabýváme </w:t>
      </w:r>
      <w:r w:rsidRPr="008C5246">
        <w:rPr>
          <w:i/>
        </w:rPr>
        <w:t>soft</w:t>
      </w:r>
      <w:r>
        <w:t xml:space="preserve"> měření</w:t>
      </w:r>
      <w:r w:rsidR="008C5246">
        <w:t>m</w:t>
      </w:r>
      <w:r>
        <w:t>, žádná obecná teorie zahrnující měřen</w:t>
      </w:r>
      <w:r w:rsidR="008C5246">
        <w:t>ý</w:t>
      </w:r>
      <w:r>
        <w:t xml:space="preserve"> </w:t>
      </w:r>
      <w:r w:rsidR="008C5246">
        <w:t>atribut</w:t>
      </w:r>
      <w:r>
        <w:t xml:space="preserve"> obvykle neexistuje.</w:t>
      </w:r>
      <w:r w:rsidR="00517FF6">
        <w:t xml:space="preserve"> Následkem toho je měřicí systém obvykle designován nejdříve ustanovením generického popisu operací, které je třeba provést, často zvaných plán měření, a poté detailní procedurou měření ([</w:t>
      </w:r>
      <w:r w:rsidR="006D10D1">
        <w:t>83</w:t>
      </w:r>
      <w:r w:rsidR="00517FF6">
        <w:t xml:space="preserve">]). </w:t>
      </w:r>
      <w:r w:rsidR="006D10D1">
        <w:t xml:space="preserve">Ať </w:t>
      </w:r>
      <w:r w:rsidR="00517FF6">
        <w:t xml:space="preserve">se zabýváme </w:t>
      </w:r>
      <w:r w:rsidR="006D10D1" w:rsidRPr="006D10D1">
        <w:rPr>
          <w:i/>
        </w:rPr>
        <w:t>hard</w:t>
      </w:r>
      <w:r w:rsidR="00517FF6">
        <w:t xml:space="preserve"> či </w:t>
      </w:r>
      <w:r w:rsidR="00517FF6" w:rsidRPr="006D10D1">
        <w:rPr>
          <w:i/>
        </w:rPr>
        <w:t>soft</w:t>
      </w:r>
      <w:r w:rsidR="006D10D1">
        <w:t xml:space="preserve"> vlastnostmi, postupy </w:t>
      </w:r>
      <w:r w:rsidR="00517FF6">
        <w:t xml:space="preserve">by </w:t>
      </w:r>
      <w:r w:rsidR="006D10D1">
        <w:t xml:space="preserve">obvykle </w:t>
      </w:r>
      <w:r w:rsidR="00517FF6">
        <w:t>měly zahrnovat:</w:t>
      </w:r>
    </w:p>
    <w:p w14:paraId="65586939" w14:textId="743095A6" w:rsidR="00517FF6" w:rsidRDefault="00517FF6" w:rsidP="00D638A4">
      <w:pPr>
        <w:pStyle w:val="ListParagraph"/>
        <w:numPr>
          <w:ilvl w:val="0"/>
          <w:numId w:val="31"/>
        </w:numPr>
      </w:pPr>
      <w:r>
        <w:t xml:space="preserve">Formální definici (a možný textový popis) vlastností, které budou měřeny, jak měřeného objektu, tak empirického prostředí, aby byl </w:t>
      </w:r>
      <w:r w:rsidR="006D10D1">
        <w:t>naplněn</w:t>
      </w:r>
      <w:r>
        <w:t xml:space="preserve"> cíl měření.</w:t>
      </w:r>
    </w:p>
    <w:p w14:paraId="0DA2938B" w14:textId="56DECBEA" w:rsidR="00517FF6" w:rsidRDefault="00517FF6" w:rsidP="00D638A4">
      <w:pPr>
        <w:pStyle w:val="ListParagraph"/>
        <w:numPr>
          <w:ilvl w:val="0"/>
          <w:numId w:val="31"/>
        </w:numPr>
      </w:pPr>
      <w:r>
        <w:t>Rozsahy hodnot vlastností, které budou měřeny.</w:t>
      </w:r>
    </w:p>
    <w:p w14:paraId="3C41BA1B" w14:textId="21DAEE6D" w:rsidR="00517FF6" w:rsidRDefault="00517FF6" w:rsidP="00D638A4">
      <w:pPr>
        <w:pStyle w:val="ListParagraph"/>
        <w:numPr>
          <w:ilvl w:val="0"/>
          <w:numId w:val="31"/>
        </w:numPr>
      </w:pPr>
      <w:r>
        <w:t xml:space="preserve">Pokud měříme </w:t>
      </w:r>
      <w:r w:rsidR="006D10D1" w:rsidRPr="006D10D1">
        <w:rPr>
          <w:i/>
        </w:rPr>
        <w:t>hard</w:t>
      </w:r>
      <w:r>
        <w:t xml:space="preserve"> vlastnosti, popis </w:t>
      </w:r>
      <w:r w:rsidR="006D10D1">
        <w:t>použitých</w:t>
      </w:r>
      <w:r>
        <w:t xml:space="preserve"> principů a metod.</w:t>
      </w:r>
    </w:p>
    <w:p w14:paraId="408D7F71" w14:textId="66F9904E" w:rsidR="00517FF6" w:rsidRDefault="00517FF6" w:rsidP="00D638A4">
      <w:pPr>
        <w:pStyle w:val="ListParagraph"/>
        <w:numPr>
          <w:ilvl w:val="0"/>
          <w:numId w:val="31"/>
        </w:numPr>
      </w:pPr>
      <w:r>
        <w:t>Detailní popis vybavení použitého pro získání dat a jeho metrologické charakteristiky.</w:t>
      </w:r>
    </w:p>
    <w:p w14:paraId="5C86A785" w14:textId="275A4E34" w:rsidR="00517FF6" w:rsidRDefault="00517FF6" w:rsidP="00D638A4">
      <w:pPr>
        <w:pStyle w:val="ListParagraph"/>
        <w:numPr>
          <w:ilvl w:val="0"/>
          <w:numId w:val="31"/>
        </w:numPr>
      </w:pPr>
      <w:r>
        <w:t>Role osob odpovědných za experimentální aktivity, včetně jejich kompetencí a tréninkových zkušeností (je často důležité, a</w:t>
      </w:r>
      <w:r w:rsidR="006D10D1">
        <w:t>by experimentátoři chápali celý postup</w:t>
      </w:r>
      <w:r>
        <w:t xml:space="preserve">: proč je měření nutné, jak bude použito a jak jejich akce přispívá k celkové validitě </w:t>
      </w:r>
      <w:r w:rsidR="006D10D1">
        <w:t xml:space="preserve">získaných </w:t>
      </w:r>
      <w:r>
        <w:t>informací).</w:t>
      </w:r>
    </w:p>
    <w:p w14:paraId="3CE13199" w14:textId="2667717D" w:rsidR="00517FF6" w:rsidRDefault="00517FF6" w:rsidP="00D638A4">
      <w:pPr>
        <w:pStyle w:val="ListParagraph"/>
        <w:numPr>
          <w:ilvl w:val="0"/>
          <w:numId w:val="31"/>
        </w:numPr>
      </w:pPr>
      <w:r>
        <w:t>Časové období, kdy musí být sběr dat proveden (nebo frekvence opakovaných sběrů dat).</w:t>
      </w:r>
    </w:p>
    <w:p w14:paraId="6979A159" w14:textId="30502177" w:rsidR="00517FF6" w:rsidRDefault="00517FF6" w:rsidP="00D638A4">
      <w:pPr>
        <w:pStyle w:val="ListParagraph"/>
        <w:numPr>
          <w:ilvl w:val="0"/>
          <w:numId w:val="31"/>
        </w:numPr>
      </w:pPr>
      <w:r>
        <w:t xml:space="preserve">Detailní popis činností, které je </w:t>
      </w:r>
      <w:r w:rsidR="006D10D1">
        <w:t>třeba</w:t>
      </w:r>
      <w:r>
        <w:t xml:space="preserve"> vykonat na získaných datech, abychom dosáhli požadovaného výsledku měření včetně informace nutné pro </w:t>
      </w:r>
      <w:r w:rsidR="006D10D1">
        <w:t>vyhodnocení</w:t>
      </w:r>
      <w:r>
        <w:t xml:space="preserve"> nejistoty měření.</w:t>
      </w:r>
    </w:p>
    <w:p w14:paraId="344B0F80" w14:textId="64F7F3B1" w:rsidR="00517FF6" w:rsidRDefault="00517FF6" w:rsidP="00D638A4">
      <w:pPr>
        <w:pStyle w:val="ListParagraph"/>
        <w:numPr>
          <w:ilvl w:val="0"/>
          <w:numId w:val="31"/>
        </w:numPr>
      </w:pPr>
      <w:r>
        <w:t xml:space="preserve">Definice formátu </w:t>
      </w:r>
      <w:r w:rsidR="006D10D1">
        <w:t>zprávy o</w:t>
      </w:r>
      <w:r>
        <w:t xml:space="preserve"> výsled</w:t>
      </w:r>
      <w:r w:rsidR="006D10D1">
        <w:t>cích</w:t>
      </w:r>
      <w:r>
        <w:t xml:space="preserve"> měření (</w:t>
      </w:r>
      <w:r w:rsidR="006D10D1">
        <w:t>např</w:t>
      </w:r>
      <w:r>
        <w:t>. jednotlivá měření, grafy trendů či kontrolní diagramy, pouze výsledky měření nebo přidaná detailní analýza textů</w:t>
      </w:r>
      <w:r w:rsidR="006D10D1">
        <w:t>, atp.</w:t>
      </w:r>
      <w:r>
        <w:t>),</w:t>
      </w:r>
      <w:r w:rsidR="00B334D2">
        <w:t xml:space="preserve"> </w:t>
      </w:r>
      <w:r w:rsidR="006D10D1">
        <w:t>o načasování</w:t>
      </w:r>
      <w:r w:rsidR="00B334D2">
        <w:t xml:space="preserve"> (kdy a jak často jsou výsledky měření poskytovány) a </w:t>
      </w:r>
      <w:r w:rsidR="006D10D1">
        <w:t>zásadách šíření</w:t>
      </w:r>
      <w:r w:rsidR="00B334D2">
        <w:t xml:space="preserve"> (</w:t>
      </w:r>
      <w:r w:rsidR="006D10D1">
        <w:t>jaké</w:t>
      </w:r>
      <w:r w:rsidR="00B334D2">
        <w:t xml:space="preserve"> restrikce jsou kladeny na přístup k informacím).</w:t>
      </w:r>
    </w:p>
    <w:p w14:paraId="26F08B13" w14:textId="4F07CE9D" w:rsidR="00B334D2" w:rsidRDefault="00B334D2" w:rsidP="00D638A4">
      <w:pPr>
        <w:pStyle w:val="ListParagraph"/>
        <w:numPr>
          <w:ilvl w:val="0"/>
          <w:numId w:val="31"/>
        </w:numPr>
      </w:pPr>
      <w:r>
        <w:t>Informace nutné k následné interpreta</w:t>
      </w:r>
      <w:r w:rsidR="006D10D1">
        <w:t>ci</w:t>
      </w:r>
      <w:r>
        <w:t>.</w:t>
      </w:r>
    </w:p>
    <w:p w14:paraId="2880AEDF" w14:textId="006EA936" w:rsidR="00B334D2" w:rsidRDefault="00B334D2" w:rsidP="00D638A4">
      <w:pPr>
        <w:pStyle w:val="ListParagraph"/>
        <w:numPr>
          <w:ilvl w:val="0"/>
          <w:numId w:val="31"/>
        </w:numPr>
      </w:pPr>
      <w:r>
        <w:t>Účel interpretace (</w:t>
      </w:r>
      <w:r w:rsidR="006D10D1">
        <w:t>např. posouzení shody</w:t>
      </w:r>
      <w:r>
        <w:t>, validace měření, zlepšení měření…) spolu s </w:t>
      </w:r>
      <w:r w:rsidR="006D10D1">
        <w:t>použitým</w:t>
      </w:r>
      <w:r>
        <w:t xml:space="preserve"> rozhodovacím kritériem a prahovou hodnotou.</w:t>
      </w:r>
    </w:p>
    <w:p w14:paraId="747E9B8D" w14:textId="5B3F495D" w:rsidR="00B334D2" w:rsidRDefault="0085007C" w:rsidP="00D638A4">
      <w:r>
        <w:t>Jakákoliv měřicí procedura musí splňovat různá omezení, včetně časových a nákladových limitů, očekáváné maximální nejistoty dosažených výsledků a zkušenosti experimentátora.</w:t>
      </w:r>
    </w:p>
    <w:p w14:paraId="44C94516" w14:textId="7FDCD7BB" w:rsidR="0085007C" w:rsidRDefault="0085007C" w:rsidP="00D638A4">
      <w:pPr>
        <w:pStyle w:val="BlockText"/>
      </w:pPr>
      <w:r>
        <w:t xml:space="preserve">Uvažme příklad měření teploty </w:t>
      </w:r>
      <w:r w:rsidR="00B15448">
        <w:t>tělesa</w:t>
      </w:r>
      <w:r>
        <w:t>. Známé fyzikální zákony umožňujíc</w:t>
      </w:r>
      <w:r w:rsidR="006D10D1">
        <w:t>í</w:t>
      </w:r>
      <w:r>
        <w:t xml:space="preserve"> identifikaci a modelování měřené</w:t>
      </w:r>
      <w:r w:rsidR="006D10D1">
        <w:t>ho atributu</w:t>
      </w:r>
      <w:r>
        <w:t xml:space="preserve">, vlastností prostředí a jejich vzájemných interakcí. Zvolené přístroje mohou získat informaci </w:t>
      </w:r>
      <w:r w:rsidR="006D10D1">
        <w:t>o měřené</w:t>
      </w:r>
      <w:r>
        <w:t xml:space="preserve"> </w:t>
      </w:r>
      <w:r w:rsidR="006D10D1">
        <w:t>vlastnosti</w:t>
      </w:r>
      <w:r>
        <w:t xml:space="preserve"> </w:t>
      </w:r>
      <w:r w:rsidR="006D10D1">
        <w:t>s pomocí</w:t>
      </w:r>
      <w:r>
        <w:t xml:space="preserve"> různých fyzikálních fenoménů (</w:t>
      </w:r>
      <w:r w:rsidR="00B15448">
        <w:t>např. termá</w:t>
      </w:r>
      <w:r>
        <w:t>l</w:t>
      </w:r>
      <w:r w:rsidR="00B15448">
        <w:t xml:space="preserve">ní expanze zvažovaného tělesa, termální expanze jiného tělesa použitého jako </w:t>
      </w:r>
      <w:r w:rsidR="006D10D1">
        <w:t>transduktor</w:t>
      </w:r>
      <w:r w:rsidR="00B15448">
        <w:t>, termoelektrický efekt, atd.</w:t>
      </w:r>
      <w:r>
        <w:t>)</w:t>
      </w:r>
      <w:r w:rsidR="005C6FAF">
        <w:t xml:space="preserve">. Poté, co je zvolen </w:t>
      </w:r>
      <w:r w:rsidR="006D10D1">
        <w:t>měřicí princip, a jsou</w:t>
      </w:r>
      <w:r w:rsidR="005C6FAF">
        <w:t xml:space="preserve"> vybrány přístroje, je zvolena </w:t>
      </w:r>
      <w:r w:rsidR="006D10D1">
        <w:t xml:space="preserve">metoda </w:t>
      </w:r>
      <w:r w:rsidR="006D10D1">
        <w:lastRenderedPageBreak/>
        <w:t>měření</w:t>
      </w:r>
      <w:r w:rsidR="005C6FAF">
        <w:t xml:space="preserve"> (např. </w:t>
      </w:r>
      <w:r w:rsidR="006D10D1">
        <w:t>transduktor</w:t>
      </w:r>
      <w:r w:rsidR="005C6FAF">
        <w:t xml:space="preserve"> je přiložen do kontaktu s tělesem) a </w:t>
      </w:r>
      <w:r w:rsidR="006D10D1">
        <w:t>postup měření</w:t>
      </w:r>
      <w:r w:rsidR="005C6FAF">
        <w:t xml:space="preserve"> je definován tak, že je každá aktivita dostatečně detailně popsána.</w:t>
      </w:r>
    </w:p>
    <w:p w14:paraId="6DB1CDB8" w14:textId="77777777" w:rsidR="00BC37D4" w:rsidRDefault="00BC37D4" w:rsidP="00D638A4"/>
    <w:p w14:paraId="0A9B58CE" w14:textId="5A1F153D" w:rsidR="005C6FAF" w:rsidRDefault="005C6FAF" w:rsidP="00D638A4">
      <w:pPr>
        <w:pStyle w:val="BlockText"/>
      </w:pPr>
      <w:r>
        <w:t>Odpor rezistoru může být změřen přímo či nepřímo s použitím apriorní znalosti poskytnuté známým fyzikálním zákonem a metodou</w:t>
      </w:r>
      <w:r w:rsidR="006D10D1">
        <w:t xml:space="preserve"> měření. Definice měřeného atributu </w:t>
      </w:r>
      <w:r>
        <w:t xml:space="preserve">je tak </w:t>
      </w:r>
      <w:r w:rsidR="006D10D1">
        <w:t>vedena</w:t>
      </w:r>
      <w:r>
        <w:t xml:space="preserve"> touto </w:t>
      </w:r>
      <w:r w:rsidR="006D10D1">
        <w:t>znalostí</w:t>
      </w:r>
      <w:r>
        <w:t xml:space="preserve"> (tj. </w:t>
      </w:r>
      <w:r w:rsidR="006D10D1">
        <w:t>závislost</w:t>
      </w:r>
      <w:r>
        <w:t xml:space="preserve"> odporu jak na teplotě prostředí, tak na aplikovaném proudu).</w:t>
      </w:r>
    </w:p>
    <w:p w14:paraId="32861862" w14:textId="7BD446CF" w:rsidR="006D10D1" w:rsidRDefault="005C6FAF" w:rsidP="00D638A4">
      <w:r>
        <w:t xml:space="preserve">Když měříme </w:t>
      </w:r>
      <w:r w:rsidRPr="006D10D1">
        <w:rPr>
          <w:i/>
        </w:rPr>
        <w:t>soft</w:t>
      </w:r>
      <w:r>
        <w:t xml:space="preserve"> vlastnosti, dva odlišné koncepty procedury</w:t>
      </w:r>
      <w:r w:rsidR="006D10D1">
        <w:t xml:space="preserve"> měření</w:t>
      </w:r>
      <w:r>
        <w:t xml:space="preserve"> a definice měřené</w:t>
      </w:r>
      <w:r w:rsidR="006D10D1">
        <w:t>ho atributu</w:t>
      </w:r>
      <w:r>
        <w:t xml:space="preserve"> často splývají do jednoho celku.</w:t>
      </w:r>
      <w:r w:rsidR="006D10D1">
        <w:t xml:space="preserve"> V</w:t>
      </w:r>
      <w:r>
        <w:t> </w:t>
      </w:r>
      <w:r w:rsidRPr="006D10D1">
        <w:rPr>
          <w:i/>
        </w:rPr>
        <w:t>soft</w:t>
      </w:r>
      <w:r>
        <w:t xml:space="preserve"> měření</w:t>
      </w:r>
      <w:r w:rsidR="006D10D1">
        <w:t xml:space="preserve"> je atribut</w:t>
      </w:r>
      <w:r>
        <w:t xml:space="preserve"> často definován poskytnutím kompletní</w:t>
      </w:r>
      <w:r w:rsidR="006D10D1">
        <w:t>ho</w:t>
      </w:r>
      <w:r>
        <w:t xml:space="preserve"> a detailní</w:t>
      </w:r>
      <w:r w:rsidR="006D10D1">
        <w:t xml:space="preserve">ho postupu </w:t>
      </w:r>
      <w:r>
        <w:t>pro je</w:t>
      </w:r>
      <w:r w:rsidR="006D10D1">
        <w:t>ho</w:t>
      </w:r>
      <w:r>
        <w:t xml:space="preserve"> změřen</w:t>
      </w:r>
      <w:r w:rsidR="00CC190D">
        <w:t>í, v souladu s </w:t>
      </w:r>
      <w:proofErr w:type="spellStart"/>
      <w:r w:rsidR="00CC190D">
        <w:t>Bridgmanovou</w:t>
      </w:r>
      <w:proofErr w:type="spellEnd"/>
      <w:r w:rsidR="00CC190D">
        <w:t xml:space="preserve"> operacionální definicí </w:t>
      </w:r>
      <w:r w:rsidR="006D10D1">
        <w:t>vlastností. Tudíž jaký</w:t>
      </w:r>
      <w:r w:rsidR="00E24D71">
        <w:t>koliv jin</w:t>
      </w:r>
      <w:r w:rsidR="006D10D1">
        <w:t>ý</w:t>
      </w:r>
      <w:r w:rsidR="00E24D71">
        <w:t xml:space="preserve"> </w:t>
      </w:r>
      <w:r w:rsidR="006D10D1">
        <w:t>postup</w:t>
      </w:r>
      <w:r w:rsidR="00E24D71">
        <w:t xml:space="preserve"> by měřil jinou vlastnost ([</w:t>
      </w:r>
      <w:r w:rsidR="006D10D1">
        <w:t>84</w:t>
      </w:r>
      <w:r w:rsidR="00E24D71">
        <w:t>]</w:t>
      </w:r>
      <w:r w:rsidR="008A0344">
        <w:t>)</w:t>
      </w:r>
      <w:r w:rsidR="00E24D71">
        <w:t xml:space="preserve">. </w:t>
      </w:r>
    </w:p>
    <w:p w14:paraId="188CC6AF" w14:textId="794E13A5" w:rsidR="005C6FAF" w:rsidRDefault="006D10D1" w:rsidP="00D638A4">
      <w:r>
        <w:t>J</w:t>
      </w:r>
      <w:r w:rsidR="00E24D71">
        <w:t>akákoliv procedura</w:t>
      </w:r>
      <w:r>
        <w:t xml:space="preserve"> měření</w:t>
      </w:r>
      <w:r w:rsidR="00E24D71">
        <w:t xml:space="preserve"> by měla být řádně testována před jejím skutečným: musí být </w:t>
      </w:r>
      <w:r>
        <w:t>použita</w:t>
      </w:r>
      <w:r w:rsidR="00E24D71">
        <w:t xml:space="preserve"> během zkušebního období, za</w:t>
      </w:r>
      <w:r>
        <w:t xml:space="preserve"> účelem odhalení možných chyb</w:t>
      </w:r>
      <w:r w:rsidR="00E24D71">
        <w:t>. Toto je obvykle dosaženo validací získaných dat, tj. např</w:t>
      </w:r>
      <w:r>
        <w:t>.</w:t>
      </w:r>
      <w:r w:rsidR="00E24D71">
        <w:t xml:space="preserve"> kontrolou pro úplnost a zapojenou nejistotu.</w:t>
      </w:r>
    </w:p>
    <w:p w14:paraId="7794C542" w14:textId="0687547F" w:rsidR="00E24D71" w:rsidRDefault="006D10D1" w:rsidP="006D10D1">
      <w:pPr>
        <w:pStyle w:val="Heading2"/>
      </w:pPr>
      <w:r>
        <w:t>Fáze 2 – Provedení</w:t>
      </w:r>
      <w:r w:rsidR="00E24D71">
        <w:t>: nastavení, sběr dat, extrakce informací a zpravování</w:t>
      </w:r>
    </w:p>
    <w:p w14:paraId="2C84B8B8" w14:textId="3E55DD3B" w:rsidR="00DE0B56" w:rsidRDefault="00DE0B56" w:rsidP="00D638A4">
      <w:r>
        <w:t>N</w:t>
      </w:r>
      <w:r w:rsidR="009244F7">
        <w:t xml:space="preserve">astavení je sada úkolů cílená na řádnou implementaci a uspořádání </w:t>
      </w:r>
      <w:proofErr w:type="spellStart"/>
      <w:r w:rsidR="009244F7">
        <w:t>nadesignovaného</w:t>
      </w:r>
      <w:proofErr w:type="spellEnd"/>
      <w:r w:rsidR="009244F7">
        <w:t xml:space="preserve"> </w:t>
      </w:r>
      <w:r w:rsidR="00BC37D4">
        <w:t>měřicího</w:t>
      </w:r>
      <w:r w:rsidR="009244F7">
        <w:t xml:space="preserve"> systému</w:t>
      </w:r>
      <w:r>
        <w:t xml:space="preserve">: </w:t>
      </w:r>
      <w:r w:rsidR="009244F7">
        <w:t xml:space="preserve">referenční škála musí být řádně implementována a měřicí systém musí být správně sestaven a </w:t>
      </w:r>
      <w:r w:rsidR="00BC37D4">
        <w:t>kalibrován</w:t>
      </w:r>
      <w:r w:rsidR="009244F7">
        <w:t xml:space="preserve">, aby byla garantována návaznost výsledků měření. Jak bylo zmíněno, výstup kalibrace může být reprezentován jako </w:t>
      </w:r>
      <w:r w:rsidR="00BC37D4">
        <w:t>kalibrační</w:t>
      </w:r>
      <w:r w:rsidR="009244F7">
        <w:t xml:space="preserve"> diagram, tj. grafické vyjádření vztahu mezi hodnotou indikace a odpovídajícím výsledkem měření</w:t>
      </w:r>
      <w:r w:rsidR="00E0182C">
        <w:t>, což zároveň poskytuje informaci o přístrojové nejistotě měření (</w:t>
      </w:r>
      <w:r w:rsidR="001066D1">
        <w:t>[VIM]</w:t>
      </w:r>
      <w:r w:rsidR="00E0182C">
        <w:t>). Aby se získala informace o měřené veličině správně, měřicí systém musí být vhodně naaranžován vzhledem jak k měřenému objekt, tak k okolnímu prostředí</w:t>
      </w:r>
      <w:r>
        <w:t xml:space="preserve">, např. </w:t>
      </w:r>
      <w:r w:rsidR="00E0182C">
        <w:t xml:space="preserve">časné zapnutí přístrojů a aparátů aby byla garantováno dosažení statusu teplotně stálého stavu, nebo příprav a čištění nádob dle předdefinovaných </w:t>
      </w:r>
      <w:r w:rsidR="008E0623">
        <w:t>postupů</w:t>
      </w:r>
      <w:r w:rsidR="00E0182C">
        <w:t xml:space="preserve"> před sběrem dat týkajících se substancí a materiálů.</w:t>
      </w:r>
      <w:r>
        <w:t xml:space="preserve"> </w:t>
      </w:r>
      <w:r w:rsidR="00326351">
        <w:t xml:space="preserve">Podobně, když se </w:t>
      </w:r>
      <w:r w:rsidR="00BC37D4">
        <w:t>zabýváme</w:t>
      </w:r>
      <w:r w:rsidR="00326351">
        <w:t xml:space="preserve"> </w:t>
      </w:r>
      <w:r w:rsidR="00326351" w:rsidRPr="00DE0B56">
        <w:rPr>
          <w:i/>
        </w:rPr>
        <w:t>soft</w:t>
      </w:r>
      <w:r w:rsidR="00326351">
        <w:t xml:space="preserve"> měření, </w:t>
      </w:r>
      <w:r>
        <w:t xml:space="preserve">je třeba připravit </w:t>
      </w:r>
      <w:r w:rsidR="00326351">
        <w:t xml:space="preserve">formuláře pro </w:t>
      </w:r>
      <w:r>
        <w:t>sběr</w:t>
      </w:r>
      <w:r w:rsidR="00326351">
        <w:t xml:space="preserve"> strukturovaných dat, </w:t>
      </w:r>
      <w:r>
        <w:t xml:space="preserve">kalibrovat </w:t>
      </w:r>
      <w:r w:rsidR="00326351">
        <w:t xml:space="preserve">testové položky </w:t>
      </w:r>
      <w:r>
        <w:t xml:space="preserve">a zařídit vhodné </w:t>
      </w:r>
      <w:r w:rsidR="00326351">
        <w:t>prostředí, kde se odehrává interview či test</w:t>
      </w:r>
      <w:r>
        <w:t>.</w:t>
      </w:r>
      <w:r w:rsidR="00326351">
        <w:t xml:space="preserve"> </w:t>
      </w:r>
    </w:p>
    <w:p w14:paraId="6CFA83D8" w14:textId="650983B9" w:rsidR="00E0182C" w:rsidRDefault="00326351" w:rsidP="00D638A4">
      <w:r>
        <w:t>Pro nastav</w:t>
      </w:r>
      <w:r w:rsidR="00DE0B56">
        <w:t xml:space="preserve">ení je proveden sběr dat </w:t>
      </w:r>
      <w:r>
        <w:t xml:space="preserve">podle definovaných </w:t>
      </w:r>
      <w:r w:rsidR="00DE0B56">
        <w:t xml:space="preserve">postupů měření a jsou získána hrubý data. </w:t>
      </w:r>
      <w:r>
        <w:t xml:space="preserve">Některé hlavní rysy získaných dat, vztahujících </w:t>
      </w:r>
      <w:r w:rsidR="00DE0B56">
        <w:t>se k jejich užitečnosti k další</w:t>
      </w:r>
      <w:r>
        <w:t xml:space="preserve"> extrakci informací a interpretačním aktivitám, jsou:</w:t>
      </w:r>
    </w:p>
    <w:p w14:paraId="12DFBD8D" w14:textId="7AAE3D11" w:rsidR="00326351" w:rsidRDefault="00326351" w:rsidP="00D638A4">
      <w:pPr>
        <w:pStyle w:val="ListParagraph"/>
        <w:numPr>
          <w:ilvl w:val="0"/>
          <w:numId w:val="32"/>
        </w:numPr>
      </w:pPr>
      <w:r>
        <w:t xml:space="preserve">Dostatečnost, vztažená k míře do jaké je informace asociovaná ke sběru dat (např. </w:t>
      </w:r>
      <w:r w:rsidR="00DE0B56">
        <w:t>ovlivňující</w:t>
      </w:r>
      <w:r>
        <w:t xml:space="preserve"> vlastnosti, časový interval sběr, </w:t>
      </w:r>
      <w:r w:rsidR="00DE0B56">
        <w:t>použitá</w:t>
      </w:r>
      <w:r>
        <w:t xml:space="preserve"> měřicí metoda</w:t>
      </w:r>
      <w:r w:rsidR="00DE0B56">
        <w:t>, atp.) dostačující pro extrakci</w:t>
      </w:r>
      <w:r>
        <w:t xml:space="preserve"> informací potřebn</w:t>
      </w:r>
      <w:r w:rsidR="00DE0B56">
        <w:t>ých k</w:t>
      </w:r>
      <w:r>
        <w:t xml:space="preserve"> dosažení cíle měření.</w:t>
      </w:r>
    </w:p>
    <w:p w14:paraId="37831531" w14:textId="67EC6E6E" w:rsidR="00326351" w:rsidRDefault="00326351" w:rsidP="00D638A4">
      <w:pPr>
        <w:pStyle w:val="ListParagraph"/>
        <w:numPr>
          <w:ilvl w:val="0"/>
          <w:numId w:val="32"/>
        </w:numPr>
      </w:pPr>
      <w:r>
        <w:t xml:space="preserve">Správnost, </w:t>
      </w:r>
      <w:r w:rsidR="00BC37D4">
        <w:t>v</w:t>
      </w:r>
      <w:r>
        <w:t xml:space="preserve">ztažená k tomu, zda experimentální aktivity jsou skutečně provedeny podle </w:t>
      </w:r>
      <w:r w:rsidR="00DE0B56">
        <w:t>postupu měření.</w:t>
      </w:r>
    </w:p>
    <w:p w14:paraId="0C4C829D" w14:textId="105CDD62" w:rsidR="00326351" w:rsidRDefault="00326351" w:rsidP="00D638A4">
      <w:pPr>
        <w:pStyle w:val="ListParagraph"/>
        <w:numPr>
          <w:ilvl w:val="0"/>
          <w:numId w:val="32"/>
        </w:numPr>
      </w:pPr>
      <w:r>
        <w:t xml:space="preserve">Logistická návaznost, </w:t>
      </w:r>
      <w:r w:rsidR="00BC37D4">
        <w:t>asociující</w:t>
      </w:r>
      <w:r w:rsidR="00DE0B56">
        <w:t xml:space="preserve"> naměřená data k časovému období</w:t>
      </w:r>
      <w:r>
        <w:t xml:space="preserve">, </w:t>
      </w:r>
      <w:r w:rsidR="00BC37D4">
        <w:t>kdy</w:t>
      </w:r>
      <w:r>
        <w:t xml:space="preserve"> byla získána</w:t>
      </w:r>
    </w:p>
    <w:p w14:paraId="5FE19B82" w14:textId="2C3D9149" w:rsidR="00326351" w:rsidRDefault="00FB108D" w:rsidP="00D638A4">
      <w:r>
        <w:t>V</w:t>
      </w:r>
      <w:r w:rsidR="009D415D">
        <w:t> hrubých dat</w:t>
      </w:r>
      <w:r>
        <w:t>ech</w:t>
      </w:r>
      <w:r w:rsidR="009D415D">
        <w:t xml:space="preserve"> musí být nejdříve detekován měřený objekt (např. </w:t>
      </w:r>
      <w:r>
        <w:t>p</w:t>
      </w:r>
      <w:r w:rsidR="009D415D">
        <w:t xml:space="preserve">řítomnost daného signálu </w:t>
      </w:r>
      <w:r>
        <w:t>v</w:t>
      </w:r>
      <w:r w:rsidR="009D415D">
        <w:t> dat</w:t>
      </w:r>
      <w:r>
        <w:t>ech</w:t>
      </w:r>
      <w:r w:rsidR="009D415D">
        <w:t xml:space="preserve"> </w:t>
      </w:r>
      <w:r w:rsidR="00BC37D4">
        <w:t>obsahujících</w:t>
      </w:r>
      <w:r w:rsidR="009D415D">
        <w:t xml:space="preserve"> šum</w:t>
      </w:r>
      <w:r>
        <w:t>,</w:t>
      </w:r>
      <w:r w:rsidR="009D415D">
        <w:t xml:space="preserve"> vzor identifikov</w:t>
      </w:r>
      <w:r>
        <w:t>aný v</w:t>
      </w:r>
      <w:r w:rsidR="009D415D">
        <w:t xml:space="preserve"> obrázku). </w:t>
      </w:r>
      <w:r>
        <w:t>Poté je e</w:t>
      </w:r>
      <w:r w:rsidR="009D415D">
        <w:t>xtra</w:t>
      </w:r>
      <w:r>
        <w:t xml:space="preserve">hována </w:t>
      </w:r>
      <w:r w:rsidR="009D415D">
        <w:t xml:space="preserve">informace a </w:t>
      </w:r>
      <w:r>
        <w:t>vytvořena zpráva – t</w:t>
      </w:r>
      <w:r w:rsidR="009D415D">
        <w:t xml:space="preserve">o je sada úkolů cílená na </w:t>
      </w:r>
      <w:r>
        <w:t>získání</w:t>
      </w:r>
      <w:r w:rsidR="009D415D">
        <w:t xml:space="preserve"> informací o měřené </w:t>
      </w:r>
      <w:r>
        <w:t>vlastnosti</w:t>
      </w:r>
      <w:r w:rsidR="009D415D">
        <w:t xml:space="preserve"> z dat, adresující jak </w:t>
      </w:r>
      <w:r>
        <w:t xml:space="preserve">by měl být prezentován </w:t>
      </w:r>
      <w:r w:rsidR="009D415D">
        <w:t>výsledek měření</w:t>
      </w:r>
      <w:r>
        <w:t xml:space="preserve">, </w:t>
      </w:r>
      <w:r w:rsidR="009D415D">
        <w:t xml:space="preserve">aby </w:t>
      </w:r>
      <w:r>
        <w:t>poskytl informaci požadovanou ke splnění</w:t>
      </w:r>
      <w:r w:rsidR="009D415D">
        <w:t xml:space="preserve"> cíl</w:t>
      </w:r>
      <w:r>
        <w:t>e</w:t>
      </w:r>
      <w:r w:rsidR="009D415D">
        <w:t xml:space="preserve"> měření.</w:t>
      </w:r>
      <w:r>
        <w:t xml:space="preserve"> H</w:t>
      </w:r>
      <w:r w:rsidR="00BC37D4">
        <w:t>rubá</w:t>
      </w:r>
      <w:r w:rsidR="009D415D">
        <w:t xml:space="preserve"> naměřená data mohou přímo poskytnout informaci o měřené </w:t>
      </w:r>
      <w:r>
        <w:lastRenderedPageBreak/>
        <w:t>vlastnosti</w:t>
      </w:r>
      <w:r w:rsidR="009D415D">
        <w:t xml:space="preserve"> pouze v takzvaných přímých měřeních. Naopak, když se zabýváme netriviálními měřeními, výsledky měření </w:t>
      </w:r>
      <w:r w:rsidR="009B4802">
        <w:t>jsou často výstup funkčního vztahu zahrnuj</w:t>
      </w:r>
      <w:r>
        <w:t>ícího získaná data a jejich zpracování</w:t>
      </w:r>
      <w:r w:rsidR="009B4802">
        <w:t>, jak j</w:t>
      </w:r>
      <w:r>
        <w:t>e</w:t>
      </w:r>
      <w:r w:rsidR="009B4802">
        <w:t xml:space="preserve"> popsané v definovaném modelu měření. To se děje </w:t>
      </w:r>
      <w:r w:rsidR="00BC37D4">
        <w:t>nejen</w:t>
      </w:r>
      <w:r w:rsidR="009B4802">
        <w:t xml:space="preserve"> pro </w:t>
      </w:r>
      <w:r w:rsidR="00BC37D4">
        <w:t>nepřímá</w:t>
      </w:r>
      <w:r w:rsidR="009B4802">
        <w:t xml:space="preserve"> (odvozená) měření, ale rovněž pro přímé měření, pokud je efekt </w:t>
      </w:r>
      <w:r>
        <w:t>ovlivňujících</w:t>
      </w:r>
      <w:r w:rsidR="009B4802">
        <w:t xml:space="preserve"> vlastností signifikantní a musí být brán v úvahu ([</w:t>
      </w:r>
      <w:r>
        <w:t>85</w:t>
      </w:r>
      <w:r w:rsidR="009B4802">
        <w:t xml:space="preserve">]). </w:t>
      </w:r>
      <w:r>
        <w:t xml:space="preserve">Rovněž je spočtena nejistota měření. </w:t>
      </w:r>
      <w:r w:rsidR="009B4802">
        <w:t xml:space="preserve">Stojí za to zdůraznit, že </w:t>
      </w:r>
      <w:r>
        <w:t xml:space="preserve">číslice </w:t>
      </w:r>
      <w:r w:rsidR="009B4802">
        <w:t>ve výsledku měření</w:t>
      </w:r>
      <w:r>
        <w:t>, které odpovídají</w:t>
      </w:r>
      <w:r w:rsidR="009B4802">
        <w:t> řádovým hodnotám nižším než nejistota měření</w:t>
      </w:r>
      <w:r>
        <w:t>,</w:t>
      </w:r>
      <w:r w:rsidR="009B4802">
        <w:t xml:space="preserve"> by neměly být reportovány. Podle </w:t>
      </w:r>
      <w:r>
        <w:t>[</w:t>
      </w:r>
      <w:r w:rsidR="009B4802">
        <w:t>VIM</w:t>
      </w:r>
      <w:r>
        <w:t>]</w:t>
      </w:r>
      <w:r w:rsidR="003F7DAB">
        <w:t xml:space="preserve">, </w:t>
      </w:r>
      <w:r>
        <w:t xml:space="preserve">je </w:t>
      </w:r>
      <w:r w:rsidR="003F7DAB">
        <w:t xml:space="preserve">výsledek měření </w:t>
      </w:r>
      <w:r>
        <w:t>„množina hodnot přisouzená</w:t>
      </w:r>
      <w:r w:rsidR="003F7DAB">
        <w:t xml:space="preserve"> měřené v</w:t>
      </w:r>
      <w:r>
        <w:t>lastnosti</w:t>
      </w:r>
      <w:r w:rsidR="003F7DAB">
        <w:t xml:space="preserve">, spolu s každou další dostupnou relevantní informací“. Tudíž, při reportování </w:t>
      </w:r>
      <w:r w:rsidR="00BC37D4">
        <w:t>výsledků</w:t>
      </w:r>
      <w:r w:rsidR="003F7DAB">
        <w:t xml:space="preserve"> měření by měly být </w:t>
      </w:r>
      <w:r w:rsidR="00BC37D4">
        <w:t>poskytnuty</w:t>
      </w:r>
      <w:r w:rsidR="003F7DAB">
        <w:t xml:space="preserve"> následující informace:</w:t>
      </w:r>
    </w:p>
    <w:p w14:paraId="636A4047" w14:textId="562FB75B" w:rsidR="003F7DAB" w:rsidRDefault="003F7DAB" w:rsidP="00D638A4">
      <w:pPr>
        <w:pStyle w:val="ListParagraph"/>
        <w:numPr>
          <w:ilvl w:val="0"/>
          <w:numId w:val="33"/>
        </w:numPr>
      </w:pPr>
      <w:r>
        <w:t>Hodnota vlastnosti, tj. naměřená hodnota.</w:t>
      </w:r>
    </w:p>
    <w:p w14:paraId="3296971B" w14:textId="380CEC37" w:rsidR="003F7DAB" w:rsidRDefault="003F7DAB" w:rsidP="00D638A4">
      <w:pPr>
        <w:pStyle w:val="ListParagraph"/>
        <w:numPr>
          <w:ilvl w:val="0"/>
          <w:numId w:val="33"/>
        </w:numPr>
      </w:pPr>
      <w:r>
        <w:t xml:space="preserve">Množství poskytnuté informace, s pomocí např. kombinované standardní nejistoty </w:t>
      </w:r>
      <w:r w:rsidR="00FB108D">
        <w:t xml:space="preserve">měření </w:t>
      </w:r>
      <w:r>
        <w:t>nebo intervalu hodnot a spojené pravděpodobnosti pokrytí, nebo, jako nejobecnější možnost, s pomocí PDF.</w:t>
      </w:r>
    </w:p>
    <w:p w14:paraId="68454351" w14:textId="51369221" w:rsidR="009D415D" w:rsidRDefault="003F7DAB" w:rsidP="00D638A4">
      <w:pPr>
        <w:pStyle w:val="ListParagraph"/>
        <w:numPr>
          <w:ilvl w:val="0"/>
          <w:numId w:val="33"/>
        </w:numPr>
      </w:pPr>
      <w:r>
        <w:t>Škála měření, stanovená např. specifikováním jednotky měření.</w:t>
      </w:r>
    </w:p>
    <w:p w14:paraId="0C2DB99E" w14:textId="1CE4BCA8" w:rsidR="003F7DAB" w:rsidRDefault="003F7DAB" w:rsidP="00D638A4">
      <w:pPr>
        <w:pStyle w:val="ListParagraph"/>
        <w:numPr>
          <w:ilvl w:val="0"/>
          <w:numId w:val="33"/>
        </w:numPr>
      </w:pPr>
      <w:r>
        <w:t xml:space="preserve">Limity validity poskytnutých informací, v odkazu ke zvažovaným </w:t>
      </w:r>
      <w:r w:rsidR="00FB108D">
        <w:t>ovlivňujícím</w:t>
      </w:r>
      <w:r>
        <w:t xml:space="preserve"> vlastnostem a jejich dovoleným rozsahům variací.</w:t>
      </w:r>
    </w:p>
    <w:p w14:paraId="32EDF7C3" w14:textId="6864908D" w:rsidR="00AC5006" w:rsidRDefault="000F25E1" w:rsidP="00D638A4">
      <w:pPr>
        <w:pStyle w:val="ListParagraph"/>
        <w:numPr>
          <w:ilvl w:val="0"/>
          <w:numId w:val="33"/>
        </w:numPr>
      </w:pPr>
      <w:r>
        <w:t>Další podružné potřebné či užitečné informace pro reprodukci výsledků měření</w:t>
      </w:r>
    </w:p>
    <w:p w14:paraId="461FA88F" w14:textId="549E36E5" w:rsidR="000F25E1" w:rsidRDefault="000F25E1" w:rsidP="006D10D1">
      <w:pPr>
        <w:pStyle w:val="BlockText"/>
      </w:pPr>
      <w:r>
        <w:t xml:space="preserve">Výsledek měření odporu rezistoru může být vyjádřen jako </w:t>
      </w:r>
      <w:r w:rsidRPr="006D10D1">
        <w:rPr>
          <w:i/>
        </w:rPr>
        <w:t>R</w:t>
      </w:r>
      <w:r>
        <w:t xml:space="preserve"> = 1,234</w:t>
      </w:r>
      <w:r w:rsidR="006D10D1">
        <w:t xml:space="preserve"> ± </w:t>
      </w:r>
      <w:r>
        <w:t xml:space="preserve">0,003 W, s koeficientem rozšíření 2 (odpovídajícím </w:t>
      </w:r>
      <w:r w:rsidR="006D10D1">
        <w:t>pravděpodobnosti</w:t>
      </w:r>
      <w:r>
        <w:t xml:space="preserve"> zhruba 95 % při </w:t>
      </w:r>
      <w:r w:rsidR="006D10D1">
        <w:t>uvažování</w:t>
      </w:r>
      <w:r>
        <w:t xml:space="preserve"> normálního rozložení)</w:t>
      </w:r>
      <w:r w:rsidR="001A750F">
        <w:t xml:space="preserve">, a specifikací, že vlastnosti prostředí </w:t>
      </w:r>
      <w:r w:rsidR="006D10D1">
        <w:t>branné</w:t>
      </w:r>
      <w:r w:rsidR="001A750F">
        <w:t xml:space="preserve"> </w:t>
      </w:r>
      <w:r w:rsidR="006D10D1">
        <w:t>do</w:t>
      </w:r>
      <w:r w:rsidR="001A750F">
        <w:t xml:space="preserve"> úvahy je teplota </w:t>
      </w:r>
      <w:r w:rsidR="001A750F" w:rsidRPr="006D10D1">
        <w:rPr>
          <w:i/>
        </w:rPr>
        <w:t>T</w:t>
      </w:r>
      <w:r w:rsidR="001A750F">
        <w:t xml:space="preserve"> a její povolený rozsah 0 °C </w:t>
      </w:r>
      <w:r w:rsidR="006D10D1">
        <w:t>≤</w:t>
      </w:r>
      <w:r w:rsidR="001A750F">
        <w:t xml:space="preserve"> </w:t>
      </w:r>
      <w:r w:rsidR="001A750F" w:rsidRPr="006D10D1">
        <w:rPr>
          <w:i/>
        </w:rPr>
        <w:t>T</w:t>
      </w:r>
      <w:r w:rsidR="001A750F">
        <w:t xml:space="preserve"> </w:t>
      </w:r>
      <w:r w:rsidR="006D10D1">
        <w:t>≤</w:t>
      </w:r>
      <w:r w:rsidR="001A750F">
        <w:t xml:space="preserve"> 60 °C.</w:t>
      </w:r>
    </w:p>
    <w:p w14:paraId="207E2A76" w14:textId="68EA9572" w:rsidR="000D4909" w:rsidRDefault="00B61F90" w:rsidP="00B61F90">
      <w:pPr>
        <w:pStyle w:val="Heading2"/>
      </w:pPr>
      <w:r>
        <w:t xml:space="preserve">Fáze 3 – </w:t>
      </w:r>
      <w:r w:rsidR="000D4909">
        <w:t>I</w:t>
      </w:r>
      <w:r w:rsidR="00426AA5">
        <w:t>ntepretace</w:t>
      </w:r>
    </w:p>
    <w:p w14:paraId="37F95266" w14:textId="77777777" w:rsidR="00862876" w:rsidRDefault="001A750F" w:rsidP="00AC5006">
      <w:r>
        <w:t xml:space="preserve">Fáze interpretace může být implementována buď </w:t>
      </w:r>
      <w:r w:rsidRPr="0055665D">
        <w:rPr>
          <w:i/>
        </w:rPr>
        <w:t>online</w:t>
      </w:r>
      <w:r>
        <w:t xml:space="preserve">, nebo </w:t>
      </w:r>
      <w:proofErr w:type="spellStart"/>
      <w:r w:rsidRPr="0055665D">
        <w:rPr>
          <w:i/>
        </w:rPr>
        <w:t>offline</w:t>
      </w:r>
      <w:proofErr w:type="spellEnd"/>
      <w:r>
        <w:t xml:space="preserve">. Je vždy zaměřená na </w:t>
      </w:r>
      <w:r w:rsidR="0055665D">
        <w:t>využití</w:t>
      </w:r>
      <w:r>
        <w:t xml:space="preserve"> výsledků měření</w:t>
      </w:r>
      <w:r w:rsidR="0055665D">
        <w:t xml:space="preserve"> – zda byl, či nebyl naplněn účel měření, </w:t>
      </w:r>
      <w:r>
        <w:t xml:space="preserve">např. zhodnocení shody, validace měření, či zlepšení měření. Aby se zajistilo, že interpretace je </w:t>
      </w:r>
      <w:r w:rsidR="0055665D">
        <w:t xml:space="preserve">na tento účel </w:t>
      </w:r>
      <w:r>
        <w:t>jasně zacílená</w:t>
      </w:r>
      <w:r w:rsidR="0055665D">
        <w:t>, a nemění se v</w:t>
      </w:r>
      <w:r>
        <w:t> závislosti na výsledku měření, je klíčové definovat plán intepretace</w:t>
      </w:r>
      <w:r w:rsidR="002802E3">
        <w:t xml:space="preserve"> v průběhu </w:t>
      </w:r>
      <w:r w:rsidR="0055665D">
        <w:t>fáze designu</w:t>
      </w:r>
      <w:r w:rsidR="002802E3">
        <w:t xml:space="preserve">, tj. předtím, než jsou provedeny experimentální aktivity. Obzvláště </w:t>
      </w:r>
      <w:r w:rsidR="00862876">
        <w:t xml:space="preserve">jasně je třeba definovat </w:t>
      </w:r>
      <w:r w:rsidR="002802E3">
        <w:t xml:space="preserve">rozhodovací kritéria a </w:t>
      </w:r>
      <w:r w:rsidR="00862876">
        <w:t>prahové hodnoty</w:t>
      </w:r>
      <w:r w:rsidR="002802E3">
        <w:t xml:space="preserve"> použité k intepretaci výsledků měření</w:t>
      </w:r>
      <w:r w:rsidR="00862876">
        <w:t>.</w:t>
      </w:r>
    </w:p>
    <w:p w14:paraId="4DB0F51D" w14:textId="48D0E37F" w:rsidR="00B61F90" w:rsidRDefault="002802E3" w:rsidP="00AC5006">
      <w:r>
        <w:t>Díky nejistotě měření</w:t>
      </w:r>
      <w:r w:rsidR="00862876">
        <w:t xml:space="preserve"> je</w:t>
      </w:r>
      <w:r>
        <w:t xml:space="preserve"> výsledek rozhodnutí nejist</w:t>
      </w:r>
      <w:r w:rsidR="00862876">
        <w:t>ou</w:t>
      </w:r>
      <w:r>
        <w:t xml:space="preserve"> událost</w:t>
      </w:r>
      <w:r w:rsidR="00862876">
        <w:t xml:space="preserve">í; existuje </w:t>
      </w:r>
      <w:r>
        <w:t xml:space="preserve">riziko špatných </w:t>
      </w:r>
      <w:r w:rsidR="00862876">
        <w:t>r</w:t>
      </w:r>
      <w:r w:rsidR="00B61F90">
        <w:t>ozhodnutí</w:t>
      </w:r>
      <w:r w:rsidR="00862876">
        <w:t>.</w:t>
      </w:r>
      <w:r>
        <w:t xml:space="preserve"> </w:t>
      </w:r>
    </w:p>
    <w:p w14:paraId="33110236" w14:textId="5B9A821E" w:rsidR="001A750F" w:rsidRDefault="00B61F90" w:rsidP="00B61F90">
      <w:pPr>
        <w:pStyle w:val="BlockText"/>
      </w:pPr>
      <w:r>
        <w:t>P</w:t>
      </w:r>
      <w:r w:rsidR="002802E3">
        <w:t xml:space="preserve">okud </w:t>
      </w:r>
      <w:r>
        <w:t>shoda</w:t>
      </w:r>
      <w:r>
        <w:rPr>
          <w:rStyle w:val="FootnoteReference"/>
        </w:rPr>
        <w:footnoteReference w:id="35"/>
      </w:r>
      <w:r w:rsidR="00862876">
        <w:t xml:space="preserve"> produktu č</w:t>
      </w:r>
      <w:r w:rsidR="002802E3">
        <w:t xml:space="preserve">i služby musí být rozhodnuta s podporou výsledků měření, rozhodnutí </w:t>
      </w:r>
      <w:r w:rsidR="00862876">
        <w:t>musí</w:t>
      </w:r>
      <w:r w:rsidR="002802E3">
        <w:t xml:space="preserve"> být </w:t>
      </w:r>
      <w:r>
        <w:t>učiněno</w:t>
      </w:r>
      <w:r w:rsidR="002802E3">
        <w:t xml:space="preserve"> za specifických spotřebitelských a producentských rizik ([</w:t>
      </w:r>
      <w:r w:rsidR="00862876">
        <w:t>80, 81</w:t>
      </w:r>
      <w:r w:rsidR="002802E3">
        <w:t xml:space="preserve">]). </w:t>
      </w:r>
      <w:r w:rsidR="00862876">
        <w:t>I</w:t>
      </w:r>
      <w:r w:rsidR="002802E3">
        <w:t xml:space="preserve">nformace týkající se nejistoty měření </w:t>
      </w:r>
      <w:r w:rsidR="00862876">
        <w:t xml:space="preserve">proto </w:t>
      </w:r>
      <w:r w:rsidR="002802E3">
        <w:t>musí být brána v úvahu do rozhodovacího pravidla. Tento problém je řešen v mezinárodním standard</w:t>
      </w:r>
      <w:r>
        <w:t>u</w:t>
      </w:r>
      <w:r w:rsidR="002802E3">
        <w:t xml:space="preserve"> vztaženém ke geometrickým vlastnostem měření ([</w:t>
      </w:r>
      <w:r w:rsidR="00862876">
        <w:t>82</w:t>
      </w:r>
      <w:r w:rsidR="002802E3">
        <w:t xml:space="preserve">]), ale základní předpoklad může být </w:t>
      </w:r>
      <w:r>
        <w:t>použit</w:t>
      </w:r>
      <w:r w:rsidR="002802E3">
        <w:t xml:space="preserve"> v mnoha rozhodovac</w:t>
      </w:r>
      <w:r w:rsidR="00862876">
        <w:t>í</w:t>
      </w:r>
      <w:r w:rsidR="002802E3">
        <w:t>ch aktivit</w:t>
      </w:r>
      <w:r w:rsidR="00862876">
        <w:t>á</w:t>
      </w:r>
      <w:r w:rsidR="002802E3">
        <w:t xml:space="preserve">ch </w:t>
      </w:r>
      <w:r w:rsidR="00862876">
        <w:t>zahrnujících</w:t>
      </w:r>
      <w:r w:rsidR="002802E3">
        <w:t xml:space="preserve"> </w:t>
      </w:r>
      <w:r w:rsidR="002802E3" w:rsidRPr="00862876">
        <w:rPr>
          <w:i/>
        </w:rPr>
        <w:t>hard</w:t>
      </w:r>
      <w:r w:rsidR="002802E3">
        <w:t xml:space="preserve"> i </w:t>
      </w:r>
      <w:r w:rsidR="002802E3" w:rsidRPr="00862876">
        <w:rPr>
          <w:i/>
        </w:rPr>
        <w:lastRenderedPageBreak/>
        <w:t>soft</w:t>
      </w:r>
      <w:r w:rsidR="002802E3">
        <w:t xml:space="preserve"> měření: pokud rozhodnutí o </w:t>
      </w:r>
      <w:r>
        <w:t>shodě</w:t>
      </w:r>
      <w:r w:rsidR="002802E3">
        <w:t xml:space="preserve"> musí být učiněno</w:t>
      </w:r>
      <w:r>
        <w:t xml:space="preserve"> na základě faktu, </w:t>
      </w:r>
      <w:r w:rsidR="002802E3">
        <w:t>ti, kteří chtějí pr</w:t>
      </w:r>
      <w:r>
        <w:t>o</w:t>
      </w:r>
      <w:r w:rsidR="002802E3">
        <w:t xml:space="preserve">kázat </w:t>
      </w:r>
      <w:r>
        <w:t xml:space="preserve">či vyvrátit shodu </w:t>
      </w:r>
      <w:r w:rsidR="002802E3">
        <w:t>jsou odpovědní za vliv nejistoty měření na výsledek rozhodnutí.</w:t>
      </w:r>
    </w:p>
    <w:p w14:paraId="5ED7B8F5" w14:textId="318C9DF3" w:rsidR="002802E3" w:rsidRDefault="00B61F90" w:rsidP="00AC5006">
      <w:r>
        <w:t>Ve f</w:t>
      </w:r>
      <w:r w:rsidR="002802E3">
        <w:t xml:space="preserve">áze </w:t>
      </w:r>
      <w:r>
        <w:t>intepretaci</w:t>
      </w:r>
      <w:r w:rsidR="002802E3">
        <w:t xml:space="preserve"> rovněž může</w:t>
      </w:r>
      <w:r>
        <w:t>me využít, co jsme se naučili v průběhu plánování či provedení měření a snažit se zachovat získané</w:t>
      </w:r>
      <w:r w:rsidR="002802E3">
        <w:t xml:space="preserve"> znalost</w:t>
      </w:r>
      <w:r>
        <w:t>i</w:t>
      </w:r>
      <w:r w:rsidR="002802E3">
        <w:t xml:space="preserve"> pro budoucí použití. To může vést k novým </w:t>
      </w:r>
      <w:r>
        <w:t>postupům</w:t>
      </w:r>
      <w:r w:rsidR="002802E3">
        <w:t xml:space="preserve"> či </w:t>
      </w:r>
      <w:r>
        <w:t>doporučené praxi</w:t>
      </w:r>
      <w:r w:rsidR="002802E3">
        <w:t xml:space="preserve"> jak v procesu měření</w:t>
      </w:r>
      <w:r>
        <w:t>,</w:t>
      </w:r>
      <w:r w:rsidR="002802E3">
        <w:t xml:space="preserve"> tak v použití výsledků měření. Tyto zpětnovazební </w:t>
      </w:r>
      <w:r>
        <w:t>činnosti</w:t>
      </w:r>
      <w:r w:rsidR="002802E3">
        <w:t xml:space="preserve"> mohou vést k </w:t>
      </w:r>
      <w:r>
        <w:t>aktualizaci</w:t>
      </w:r>
      <w:r w:rsidR="002802E3">
        <w:t xml:space="preserve"> předchozích měřících aktivit. Např. díky interpretačním aktivitám</w:t>
      </w:r>
      <w:r>
        <w:t xml:space="preserve"> může být zjištěna</w:t>
      </w:r>
      <w:r w:rsidR="002802E3">
        <w:t xml:space="preserve"> </w:t>
      </w:r>
      <w:r>
        <w:t>nadměrná citlivost</w:t>
      </w:r>
      <w:r w:rsidR="002802E3">
        <w:t xml:space="preserve"> přístroje k ozářen</w:t>
      </w:r>
      <w:r>
        <w:t>í</w:t>
      </w:r>
      <w:r w:rsidR="002802E3">
        <w:t xml:space="preserve"> elektromagnetickým pol</w:t>
      </w:r>
      <w:r>
        <w:t>e</w:t>
      </w:r>
      <w:r w:rsidR="002802E3">
        <w:t>m</w:t>
      </w:r>
      <w:r>
        <w:t xml:space="preserve">, což může vést k prověřování zdrojů záření, či použití přístroje, který takto není ovlivňován. </w:t>
      </w:r>
      <w:r w:rsidR="002802E3">
        <w:t xml:space="preserve">Někdy </w:t>
      </w:r>
      <w:r>
        <w:t xml:space="preserve">mohou být ve fázi intepretace </w:t>
      </w:r>
      <w:r w:rsidR="002802E3">
        <w:t xml:space="preserve">dokonce </w:t>
      </w:r>
      <w:r>
        <w:t xml:space="preserve">změněny </w:t>
      </w:r>
      <w:r w:rsidR="002802E3">
        <w:t>i cíle měření</w:t>
      </w:r>
      <w:r>
        <w:t xml:space="preserve">, </w:t>
      </w:r>
      <w:r w:rsidR="002802E3">
        <w:t>např. propracov</w:t>
      </w:r>
      <w:r>
        <w:t>at</w:t>
      </w:r>
      <w:r w:rsidR="002802E3">
        <w:t xml:space="preserve"> cel</w:t>
      </w:r>
      <w:r>
        <w:t>ý</w:t>
      </w:r>
      <w:r w:rsidR="002802E3">
        <w:t xml:space="preserve"> proces</w:t>
      </w:r>
      <w:r>
        <w:t xml:space="preserve"> měření</w:t>
      </w:r>
      <w:r w:rsidR="002802E3">
        <w:t xml:space="preserve">, aby se </w:t>
      </w:r>
      <w:r>
        <w:t>získala</w:t>
      </w:r>
      <w:r w:rsidR="002802E3">
        <w:t xml:space="preserve"> </w:t>
      </w:r>
      <w:r>
        <w:t>lepší</w:t>
      </w:r>
      <w:r w:rsidR="002802E3">
        <w:t xml:space="preserve"> informace se stejným množství zdrojů.</w:t>
      </w:r>
    </w:p>
    <w:p w14:paraId="0E263367" w14:textId="467EB836" w:rsidR="00FB108D" w:rsidRDefault="00FB108D" w:rsidP="00FB108D">
      <w:pPr>
        <w:pStyle w:val="Heading1"/>
      </w:pPr>
      <w:r>
        <w:t>Závěr</w:t>
      </w:r>
    </w:p>
    <w:p w14:paraId="2A7A1D8B" w14:textId="797394B1" w:rsidR="00DD72AC" w:rsidRDefault="00FB108D" w:rsidP="003C5DA4">
      <w:r>
        <w:t>[TODO]</w:t>
      </w:r>
      <w:r w:rsidR="003C5DA4">
        <w:t xml:space="preserve"> </w:t>
      </w:r>
    </w:p>
    <w:p w14:paraId="56898476" w14:textId="3D23335F" w:rsidR="007D6CA7" w:rsidRDefault="007D1A25" w:rsidP="00510C27">
      <w:pPr>
        <w:pStyle w:val="Heading1"/>
      </w:pPr>
      <w:r>
        <w:t>Bibliografie</w:t>
      </w:r>
    </w:p>
    <w:p w14:paraId="41F02A7A" w14:textId="7F2C689F" w:rsidR="001D5E18" w:rsidRPr="001D5E18" w:rsidRDefault="001D5E18" w:rsidP="001D5E18">
      <w:r>
        <w:t>[TODO]</w:t>
      </w:r>
    </w:p>
    <w:sectPr w:rsidR="001D5E18" w:rsidRPr="001D5E1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6-07-12T22:36:00Z" w:initials="JM">
    <w:p w14:paraId="3FB51A75" w14:textId="13EB49FC" w:rsidR="00A02489" w:rsidRDefault="00A02489">
      <w:pPr>
        <w:pStyle w:val="CommentText"/>
      </w:pPr>
      <w:r>
        <w:rPr>
          <w:rStyle w:val="CommentReference"/>
        </w:rPr>
        <w:annotationRef/>
      </w:r>
      <w:r>
        <w:t>Fyzické, nebo fyzikální?</w:t>
      </w:r>
    </w:p>
  </w:comment>
  <w:comment w:id="1" w:author="Jakub Mazanec" w:date="2016-08-23T00:54:00Z" w:initials="JM">
    <w:p w14:paraId="6A59D135" w14:textId="6E17D9B7" w:rsidR="00A02489" w:rsidRDefault="00A02489">
      <w:pPr>
        <w:pStyle w:val="CommentText"/>
      </w:pPr>
      <w:r>
        <w:rPr>
          <w:rStyle w:val="CommentReference"/>
        </w:rPr>
        <w:annotationRef/>
      </w:r>
      <w:r>
        <w:t xml:space="preserve">Doplnit </w:t>
      </w:r>
      <w:proofErr w:type="spellStart"/>
      <w:r>
        <w:t>info</w:t>
      </w:r>
      <w:proofErr w:type="spellEnd"/>
      <w:r>
        <w:t xml:space="preserve"> z </w:t>
      </w:r>
      <w:r w:rsidRPr="004B438C">
        <w:t xml:space="preserve">(2015). </w:t>
      </w:r>
      <w:proofErr w:type="spellStart"/>
      <w:r w:rsidRPr="004B438C">
        <w:t>Heating</w:t>
      </w:r>
      <w:proofErr w:type="spellEnd"/>
      <w:r w:rsidRPr="004B438C">
        <w:t xml:space="preserve"> up </w:t>
      </w:r>
      <w:proofErr w:type="spellStart"/>
      <w:r w:rsidRPr="004B438C">
        <w:t>the</w:t>
      </w:r>
      <w:proofErr w:type="spellEnd"/>
      <w:r w:rsidRPr="004B438C">
        <w:t xml:space="preserve"> </w:t>
      </w:r>
      <w:proofErr w:type="spellStart"/>
      <w:r w:rsidRPr="004B438C">
        <w:t>measurement</w:t>
      </w:r>
      <w:proofErr w:type="spellEnd"/>
      <w:r w:rsidRPr="004B438C">
        <w:t xml:space="preserve"> </w:t>
      </w:r>
      <w:proofErr w:type="spellStart"/>
      <w:r w:rsidRPr="004B438C">
        <w:t>debate</w:t>
      </w:r>
      <w:proofErr w:type="spellEnd"/>
      <w:r w:rsidRPr="004B438C">
        <w:t xml:space="preserve"> - </w:t>
      </w:r>
      <w:proofErr w:type="spellStart"/>
      <w:r w:rsidRPr="004B438C">
        <w:t>What</w:t>
      </w:r>
      <w:proofErr w:type="spellEnd"/>
      <w:r w:rsidRPr="004B438C">
        <w:t xml:space="preserve"> </w:t>
      </w:r>
      <w:proofErr w:type="spellStart"/>
      <w:r w:rsidRPr="004B438C">
        <w:t>psychologists</w:t>
      </w:r>
      <w:proofErr w:type="spellEnd"/>
      <w:r w:rsidRPr="004B438C">
        <w:t xml:space="preserve"> </w:t>
      </w:r>
      <w:proofErr w:type="spellStart"/>
      <w:r w:rsidRPr="004B438C">
        <w:t>can</w:t>
      </w:r>
      <w:proofErr w:type="spellEnd"/>
      <w:r w:rsidRPr="004B438C">
        <w:t xml:space="preserve"> </w:t>
      </w:r>
      <w:proofErr w:type="spellStart"/>
      <w:r w:rsidRPr="004B438C">
        <w:t>learn</w:t>
      </w:r>
      <w:proofErr w:type="spellEnd"/>
      <w:r w:rsidRPr="004B438C">
        <w:t xml:space="preserve"> </w:t>
      </w:r>
      <w:proofErr w:type="spellStart"/>
      <w:r w:rsidRPr="004B438C">
        <w:t>from</w:t>
      </w:r>
      <w:proofErr w:type="spellEnd"/>
      <w:r w:rsidRPr="004B438C">
        <w:t xml:space="preserve"> </w:t>
      </w:r>
      <w:proofErr w:type="spellStart"/>
      <w:r w:rsidRPr="004B438C">
        <w:t>the</w:t>
      </w:r>
      <w:proofErr w:type="spellEnd"/>
      <w:r w:rsidRPr="004B438C">
        <w:t xml:space="preserve"> </w:t>
      </w:r>
      <w:proofErr w:type="spellStart"/>
      <w:r w:rsidRPr="004B438C">
        <w:t>history</w:t>
      </w:r>
      <w:proofErr w:type="spellEnd"/>
      <w:r w:rsidRPr="004B438C">
        <w:t xml:space="preserve"> </w:t>
      </w:r>
      <w:proofErr w:type="spellStart"/>
      <w:r w:rsidRPr="004B438C">
        <w:t>of</w:t>
      </w:r>
      <w:proofErr w:type="spellEnd"/>
      <w:r w:rsidRPr="004B438C">
        <w:t xml:space="preserve"> physics.pdf</w:t>
      </w:r>
    </w:p>
  </w:comment>
  <w:comment w:id="2" w:author="Jakub Mazanec" w:date="2016-01-22T21:50:00Z" w:initials="JM">
    <w:p w14:paraId="42580718" w14:textId="77777777" w:rsidR="00A02489" w:rsidRDefault="00A02489" w:rsidP="00A4495E">
      <w:pPr>
        <w:pStyle w:val="CommentText"/>
      </w:pPr>
      <w:r>
        <w:rPr>
          <w:rStyle w:val="CommentReference"/>
        </w:rPr>
        <w:annotationRef/>
      </w:r>
      <w:r>
        <w:t xml:space="preserve">Ale v angličtině je </w:t>
      </w:r>
      <w:proofErr w:type="spellStart"/>
      <w:r w:rsidRPr="00F50D59">
        <w:rPr>
          <w:i/>
        </w:rPr>
        <w:t>objects</w:t>
      </w:r>
      <w:proofErr w:type="spellEnd"/>
      <w:r w:rsidRPr="00F50D59">
        <w:rPr>
          <w:i/>
        </w:rPr>
        <w:t xml:space="preserve"> </w:t>
      </w:r>
      <w:proofErr w:type="spellStart"/>
      <w:r w:rsidRPr="00F50D59">
        <w:rPr>
          <w:i/>
        </w:rPr>
        <w:t>under</w:t>
      </w:r>
      <w:proofErr w:type="spellEnd"/>
      <w:r w:rsidRPr="00F50D59">
        <w:rPr>
          <w:i/>
        </w:rPr>
        <w:t xml:space="preserve"> </w:t>
      </w:r>
      <w:proofErr w:type="spellStart"/>
      <w:r w:rsidRPr="00F50D59">
        <w:rPr>
          <w:i/>
        </w:rPr>
        <w:t>measurement</w:t>
      </w:r>
      <w:proofErr w:type="spellEnd"/>
      <w:r>
        <w:t xml:space="preserve"> vs. nesprávné </w:t>
      </w:r>
      <w:proofErr w:type="spellStart"/>
      <w:r w:rsidRPr="00F50D59">
        <w:rPr>
          <w:i/>
        </w:rPr>
        <w:t>measured</w:t>
      </w:r>
      <w:proofErr w:type="spellEnd"/>
      <w:r w:rsidRPr="00F50D59">
        <w:rPr>
          <w:i/>
        </w:rPr>
        <w:t xml:space="preserve"> </w:t>
      </w:r>
      <w:proofErr w:type="spellStart"/>
      <w:r w:rsidRPr="00F50D59">
        <w:rPr>
          <w:i/>
        </w:rPr>
        <w:t>objects</w:t>
      </w:r>
      <w:proofErr w:type="spellEnd"/>
      <w:r>
        <w:t>…</w:t>
      </w:r>
    </w:p>
  </w:comment>
  <w:comment w:id="3" w:author="Jakub Mazanec" w:date="2016-01-22T21:53:00Z" w:initials="JM">
    <w:p w14:paraId="46150A98" w14:textId="77777777" w:rsidR="00A02489" w:rsidRDefault="00A02489" w:rsidP="00A4495E">
      <w:pPr>
        <w:pStyle w:val="CommentText"/>
      </w:pPr>
      <w:r>
        <w:rPr>
          <w:rStyle w:val="CommentReference"/>
        </w:rPr>
        <w:annotationRef/>
      </w:r>
      <w:r>
        <w:t xml:space="preserve">Vs. měřená veličina = </w:t>
      </w:r>
      <w:proofErr w:type="spellStart"/>
      <w:r w:rsidRPr="00F50D59">
        <w:rPr>
          <w:i/>
        </w:rPr>
        <w:t>measurand</w:t>
      </w:r>
      <w:proofErr w:type="spellEnd"/>
    </w:p>
  </w:comment>
  <w:comment w:id="4" w:author="Jakub Mazanec" w:date="2015-09-16T03:20:00Z" w:initials="JM">
    <w:p w14:paraId="3044521F" w14:textId="77777777" w:rsidR="00A02489" w:rsidRDefault="00A02489" w:rsidP="00A4495E">
      <w:pPr>
        <w:pStyle w:val="CommentText"/>
      </w:pPr>
      <w:r>
        <w:rPr>
          <w:rStyle w:val="CommentReference"/>
        </w:rPr>
        <w:annotationRef/>
      </w:r>
      <w:r>
        <w:t>Vlastnosti a relace, dle [5]? Ale relace je svým způsobem taky vlastnost…</w:t>
      </w:r>
    </w:p>
  </w:comment>
  <w:comment w:id="5" w:author="Jakub Mazanec" w:date="2016-01-18T22:42:00Z" w:initials="JM">
    <w:p w14:paraId="480F2E20" w14:textId="77777777" w:rsidR="00A02489" w:rsidRDefault="00A02489" w:rsidP="00A4495E">
      <w:pPr>
        <w:pStyle w:val="CommentText"/>
      </w:pPr>
      <w:r>
        <w:rPr>
          <w:rStyle w:val="CommentReference"/>
        </w:rPr>
        <w:annotationRef/>
      </w:r>
      <w:r>
        <w:t>[TODO</w:t>
      </w:r>
      <w:r w:rsidRPr="00BF531B">
        <w:rPr>
          <w:i/>
        </w:rPr>
        <w:t xml:space="preserve">: </w:t>
      </w:r>
      <w:proofErr w:type="spellStart"/>
      <w:r w:rsidRPr="00BF531B">
        <w:rPr>
          <w:i/>
        </w:rPr>
        <w:t>kind</w:t>
      </w:r>
      <w:proofErr w:type="spellEnd"/>
      <w:r w:rsidRPr="00BF531B">
        <w:rPr>
          <w:i/>
        </w:rPr>
        <w:t xml:space="preserve"> </w:t>
      </w:r>
      <w:proofErr w:type="spellStart"/>
      <w:r w:rsidRPr="00BF531B">
        <w:rPr>
          <w:i/>
        </w:rPr>
        <w:t>of</w:t>
      </w:r>
      <w:proofErr w:type="spellEnd"/>
      <w:r w:rsidRPr="00BF531B">
        <w:rPr>
          <w:i/>
        </w:rPr>
        <w:t xml:space="preserve"> </w:t>
      </w:r>
      <w:proofErr w:type="spellStart"/>
      <w:r w:rsidRPr="00BF531B">
        <w:rPr>
          <w:i/>
        </w:rPr>
        <w:t>property</w:t>
      </w:r>
      <w:proofErr w:type="spellEnd"/>
      <w:r>
        <w:t>: délka -&gt; výška, průměr, apod.]</w:t>
      </w:r>
    </w:p>
  </w:comment>
  <w:comment w:id="6" w:author="Jakub Mazanec" w:date="2016-07-23T21:20:00Z" w:initials="JM">
    <w:p w14:paraId="0A59B072" w14:textId="77777777" w:rsidR="00A02489" w:rsidRDefault="00A02489" w:rsidP="007E4701">
      <w:r>
        <w:rPr>
          <w:rStyle w:val="CommentReference"/>
        </w:rPr>
        <w:annotationRef/>
      </w:r>
      <w:r>
        <w:t>Kvantitativní struktura je něco, co atribut buď má, nebo nemá. Poměrová či intervalová škála ovšem hovoří o vlastnostech škály, tj. o reprezentaci atributu, ne o atributu samotném. Atributy z pohledu klasické teorie měření tedy nejsou poměrové či intervalové, jsou pouze kvantitativní, nebo kvalitativní. Jsou-li kvantitativní, lze je měřit. Typ použité škály záleží na dostupném měřicím přístroji ([21]).</w:t>
      </w:r>
      <w:r w:rsidRPr="004F3AC7">
        <w:t xml:space="preserve"> </w:t>
      </w:r>
    </w:p>
    <w:p w14:paraId="57550227" w14:textId="734071C6" w:rsidR="00A02489" w:rsidRDefault="00A02489">
      <w:pPr>
        <w:pStyle w:val="CommentText"/>
      </w:pPr>
    </w:p>
  </w:comment>
  <w:comment w:id="7" w:author="Jakub Mazanec" w:date="2016-08-11T00:33:00Z" w:initials="JM">
    <w:p w14:paraId="5DC2CEF0" w14:textId="6BC4A76F" w:rsidR="00A02489" w:rsidRDefault="00A02489" w:rsidP="00482659">
      <w:r>
        <w:rPr>
          <w:rStyle w:val="CommentReference"/>
        </w:rPr>
        <w:annotationRef/>
      </w:r>
      <w:r>
        <w:t xml:space="preserve">[TODO: někdo tvrdí, že </w:t>
      </w:r>
      <w:proofErr w:type="spellStart"/>
      <w:r>
        <w:t>Stevensova</w:t>
      </w:r>
      <w:proofErr w:type="spellEnd"/>
      <w:r>
        <w:t xml:space="preserve"> klasifikace zase tak užitečná není -&gt; </w:t>
      </w:r>
      <w:proofErr w:type="spellStart"/>
      <w:r>
        <w:t>Lord’s</w:t>
      </w:r>
      <w:proofErr w:type="spellEnd"/>
      <w:r>
        <w:t xml:space="preserve"> </w:t>
      </w:r>
      <w:proofErr w:type="spellStart"/>
      <w:r>
        <w:t>Statistical</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Football</w:t>
      </w:r>
      <w:proofErr w:type="spellEnd"/>
      <w:r>
        <w:t xml:space="preserve"> </w:t>
      </w:r>
      <w:proofErr w:type="spellStart"/>
      <w:r>
        <w:t>Numbers</w:t>
      </w:r>
      <w:proofErr w:type="spellEnd"/>
      <w:r>
        <w:t>]</w:t>
      </w:r>
    </w:p>
  </w:comment>
  <w:comment w:id="8" w:author="Jakub Mazanec" w:date="2016-08-11T18:25:00Z" w:initials="JM">
    <w:p w14:paraId="19A35338" w14:textId="37BF9912" w:rsidR="00A02489" w:rsidRDefault="00A02489">
      <w:pPr>
        <w:pStyle w:val="CommentText"/>
      </w:pPr>
      <w:r>
        <w:rPr>
          <w:rStyle w:val="CommentReference"/>
        </w:rPr>
        <w:annotationRef/>
      </w:r>
      <w:r>
        <w:t>[TODO: ilustrace axiomů pomocí tabulky a šipek]</w:t>
      </w:r>
    </w:p>
  </w:comment>
  <w:comment w:id="9" w:author="Jakub Mazanec" w:date="2016-08-11T17:30:00Z" w:initials="JM">
    <w:p w14:paraId="02747F34" w14:textId="77777777" w:rsidR="00A02489" w:rsidRDefault="00A02489" w:rsidP="003D1AC3">
      <w:r>
        <w:rPr>
          <w:rStyle w:val="CommentReference"/>
        </w:rPr>
        <w:annotationRef/>
      </w:r>
      <w:r>
        <w:t xml:space="preserve">[TODO: </w:t>
      </w:r>
      <w:proofErr w:type="spellStart"/>
      <w:r>
        <w:t>conjoint</w:t>
      </w:r>
      <w:proofErr w:type="spellEnd"/>
      <w:r>
        <w:t xml:space="preserve"> </w:t>
      </w:r>
      <w:proofErr w:type="spellStart"/>
      <w:r>
        <w:t>commutativity</w:t>
      </w:r>
      <w:proofErr w:type="spellEnd"/>
      <w:r>
        <w:t xml:space="preserve"> axiom </w:t>
      </w:r>
      <w:proofErr w:type="spellStart"/>
      <w:r>
        <w:t>for</w:t>
      </w:r>
      <w:proofErr w:type="spellEnd"/>
      <w:r>
        <w:t xml:space="preserve"> </w:t>
      </w:r>
      <w:proofErr w:type="spellStart"/>
      <w:r>
        <w:t>additive</w:t>
      </w:r>
      <w:proofErr w:type="spellEnd"/>
      <w:r>
        <w:t xml:space="preserve"> </w:t>
      </w:r>
      <w:proofErr w:type="spellStart"/>
      <w:r>
        <w:t>conjoint</w:t>
      </w:r>
      <w:proofErr w:type="spellEnd"/>
      <w:r>
        <w:t xml:space="preserve"> </w:t>
      </w:r>
      <w:proofErr w:type="spellStart"/>
      <w:r>
        <w:t>measurement</w:t>
      </w:r>
      <w:proofErr w:type="spellEnd"/>
      <w:r>
        <w:t>]</w:t>
      </w:r>
    </w:p>
  </w:comment>
  <w:comment w:id="10" w:author="Jakub Mazanec" w:date="2016-08-11T19:40:00Z" w:initials="JM">
    <w:p w14:paraId="292486E0" w14:textId="69819827" w:rsidR="00A02489" w:rsidRDefault="00A02489" w:rsidP="00492D47">
      <w:r>
        <w:rPr>
          <w:rStyle w:val="CommentReference"/>
        </w:rPr>
        <w:annotationRef/>
      </w:r>
      <w:r>
        <w:t>[TODO: někdo (přímo [20]!) používá spojené měření pro případy odvozeného měření, někdo tvrdí, že odvozené měření není spojené měření; jak to tedy je?]</w:t>
      </w:r>
    </w:p>
  </w:comment>
  <w:comment w:id="11" w:author="Jakub Mazanec" w:date="2016-08-11T20:14:00Z" w:initials="JM">
    <w:p w14:paraId="2020FB15" w14:textId="2433CEDA" w:rsidR="00A02489" w:rsidRDefault="00A02489">
      <w:pPr>
        <w:pStyle w:val="CommentText"/>
      </w:pPr>
      <w:r>
        <w:rPr>
          <w:rStyle w:val="CommentReference"/>
        </w:rPr>
        <w:annotationRef/>
      </w:r>
      <w:r>
        <w:t>[TODO: Na druhou stranu, nehovoří autoři ACM jinde o pozorovatelných relacích? Nebo ne?]</w:t>
      </w:r>
    </w:p>
  </w:comment>
  <w:comment w:id="12" w:author="Jakub Mazanec" w:date="2015-09-18T20:11:00Z" w:initials="JM">
    <w:p w14:paraId="32414725" w14:textId="77777777" w:rsidR="00A02489" w:rsidRDefault="00A02489" w:rsidP="00A75954">
      <w:pPr>
        <w:pStyle w:val="CommentText"/>
      </w:pPr>
      <w:r>
        <w:rPr>
          <w:rStyle w:val="CommentReference"/>
        </w:rPr>
        <w:annotationRef/>
      </w:r>
      <w:proofErr w:type="spellStart"/>
      <w:r>
        <w:t>Semiorder</w:t>
      </w:r>
      <w:proofErr w:type="spellEnd"/>
      <w:r>
        <w:t>. Správný překlad?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51A75" w15:done="0"/>
  <w15:commentEx w15:paraId="6A59D135" w15:done="0"/>
  <w15:commentEx w15:paraId="42580718" w15:done="0"/>
  <w15:commentEx w15:paraId="46150A98" w15:done="0"/>
  <w15:commentEx w15:paraId="3044521F" w15:done="0"/>
  <w15:commentEx w15:paraId="480F2E20" w15:done="0"/>
  <w15:commentEx w15:paraId="57550227" w15:done="0"/>
  <w15:commentEx w15:paraId="5DC2CEF0" w15:done="0"/>
  <w15:commentEx w15:paraId="19A35338" w15:done="0"/>
  <w15:commentEx w15:paraId="02747F34" w15:done="0"/>
  <w15:commentEx w15:paraId="292486E0" w15:done="0"/>
  <w15:commentEx w15:paraId="2020FB15" w15:done="0"/>
  <w15:commentEx w15:paraId="324147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24714" w14:textId="77777777" w:rsidR="000A07DF" w:rsidRDefault="000A07DF" w:rsidP="005F683E">
      <w:pPr>
        <w:spacing w:after="0" w:line="240" w:lineRule="auto"/>
      </w:pPr>
      <w:r>
        <w:separator/>
      </w:r>
    </w:p>
  </w:endnote>
  <w:endnote w:type="continuationSeparator" w:id="0">
    <w:p w14:paraId="22D0F33E" w14:textId="77777777" w:rsidR="000A07DF" w:rsidRDefault="000A07DF"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CD349" w14:textId="77777777" w:rsidR="000A07DF" w:rsidRDefault="000A07DF" w:rsidP="005F683E">
      <w:pPr>
        <w:spacing w:after="0" w:line="240" w:lineRule="auto"/>
      </w:pPr>
      <w:r>
        <w:separator/>
      </w:r>
    </w:p>
  </w:footnote>
  <w:footnote w:type="continuationSeparator" w:id="0">
    <w:p w14:paraId="7AFC83C4" w14:textId="77777777" w:rsidR="000A07DF" w:rsidRDefault="000A07DF" w:rsidP="005F683E">
      <w:pPr>
        <w:spacing w:after="0" w:line="240" w:lineRule="auto"/>
      </w:pPr>
      <w:r>
        <w:continuationSeparator/>
      </w:r>
    </w:p>
  </w:footnote>
  <w:footnote w:id="1">
    <w:p w14:paraId="347DBF15" w14:textId="77777777" w:rsidR="00A02489" w:rsidRDefault="00A02489" w:rsidP="00746F3C">
      <w:pPr>
        <w:pStyle w:val="FootnoteText"/>
      </w:pPr>
      <w:r>
        <w:rPr>
          <w:rStyle w:val="FootnoteReference"/>
        </w:rPr>
        <w:footnoteRef/>
      </w:r>
      <w:r>
        <w:t xml:space="preserve"> </w:t>
      </w:r>
      <w:r w:rsidRPr="00941F43">
        <w:rPr>
          <w:highlight w:val="yellow"/>
        </w:rPr>
        <w:t>Viz kapitolu [X].</w:t>
      </w:r>
    </w:p>
  </w:footnote>
  <w:footnote w:id="2">
    <w:p w14:paraId="57186743" w14:textId="6DC29F6A" w:rsidR="00A02489" w:rsidRDefault="00A02489" w:rsidP="00746F3C">
      <w:pPr>
        <w:pStyle w:val="FootnoteText"/>
      </w:pPr>
      <w:r>
        <w:rPr>
          <w:rStyle w:val="FootnoteReference"/>
        </w:rPr>
        <w:footnoteRef/>
      </w:r>
      <w:r>
        <w:t xml:space="preserve"> Tato dvojznačnost má pravděpodobně původ v páté knize </w:t>
      </w:r>
      <w:proofErr w:type="spellStart"/>
      <w:r>
        <w:t>Eukleidových</w:t>
      </w:r>
      <w:proofErr w:type="spellEnd"/>
      <w:r>
        <w:t xml:space="preserve"> Základů ([36]), kde spojení „</w:t>
      </w:r>
      <w:r w:rsidRPr="00BB2BCF">
        <w:rPr>
          <w:i/>
        </w:rPr>
        <w:t>x</w:t>
      </w:r>
      <w:r>
        <w:t xml:space="preserve"> doměřuje </w:t>
      </w:r>
      <w:r w:rsidRPr="00BB2BCF">
        <w:rPr>
          <w:i/>
        </w:rPr>
        <w:t>y</w:t>
      </w:r>
      <w:r>
        <w:t>“ znamená „</w:t>
      </w:r>
      <w:r w:rsidRPr="00BB2BCF">
        <w:rPr>
          <w:i/>
        </w:rPr>
        <w:t>x</w:t>
      </w:r>
      <w:r>
        <w:t xml:space="preserve"> dělí </w:t>
      </w:r>
      <w:r w:rsidRPr="00BB2BCF">
        <w:rPr>
          <w:i/>
        </w:rPr>
        <w:t>y</w:t>
      </w:r>
      <w:r>
        <w:t xml:space="preserve">“, a proto </w:t>
      </w:r>
      <w:r w:rsidRPr="00BB2BCF">
        <w:rPr>
          <w:i/>
        </w:rPr>
        <w:t>x</w:t>
      </w:r>
      <w:r>
        <w:t xml:space="preserve"> může být využito jako jednotka pro </w:t>
      </w:r>
      <w:r w:rsidRPr="00BB2BCF">
        <w:rPr>
          <w:i/>
        </w:rPr>
        <w:t>y</w:t>
      </w:r>
      <w:r>
        <w:t xml:space="preserve">. V tomto kontextu anglické termíny </w:t>
      </w:r>
      <w:proofErr w:type="spellStart"/>
      <w:r w:rsidRPr="00EE3859">
        <w:rPr>
          <w:i/>
        </w:rPr>
        <w:t>measurement</w:t>
      </w:r>
      <w:proofErr w:type="spellEnd"/>
      <w:r>
        <w:t xml:space="preserve"> nebo </w:t>
      </w:r>
      <w:proofErr w:type="spellStart"/>
      <w:r w:rsidRPr="00EE3859">
        <w:rPr>
          <w:i/>
        </w:rPr>
        <w:t>mensuration</w:t>
      </w:r>
      <w:proofErr w:type="spellEnd"/>
      <w:r>
        <w:t xml:space="preserve"> odkazují k procedurální demonstraci obecných geometrických tvrzení; k takové demonstraci ovšem žádné experimentální aktivity nejsou potřeba ([61]).</w:t>
      </w:r>
    </w:p>
  </w:footnote>
  <w:footnote w:id="3">
    <w:p w14:paraId="5BDBCC96" w14:textId="77777777" w:rsidR="00A02489" w:rsidRDefault="00A02489" w:rsidP="00941F43">
      <w:pPr>
        <w:pStyle w:val="FootnoteText"/>
      </w:pPr>
      <w:r>
        <w:rPr>
          <w:rStyle w:val="FootnoteReference"/>
        </w:rPr>
        <w:footnoteRef/>
      </w:r>
      <w:r>
        <w:t xml:space="preserve"> </w:t>
      </w:r>
      <w:r w:rsidRPr="00941F43">
        <w:rPr>
          <w:highlight w:val="yellow"/>
        </w:rPr>
        <w:t>[TODO: protože relace mezi vlastnostmi neodpovídají relacím mezi čísly…] Viz kapitola [X].</w:t>
      </w:r>
    </w:p>
  </w:footnote>
  <w:footnote w:id="4">
    <w:p w14:paraId="6C11F58B" w14:textId="77777777" w:rsidR="00A02489" w:rsidRDefault="00A02489" w:rsidP="00A4495E">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5">
    <w:p w14:paraId="10E8BF98" w14:textId="0D2FDE93" w:rsidR="00A02489" w:rsidRDefault="00A02489">
      <w:pPr>
        <w:pStyle w:val="FootnoteText"/>
      </w:pPr>
      <w:r>
        <w:rPr>
          <w:rStyle w:val="FootnoteReference"/>
        </w:rPr>
        <w:footnoteRef/>
      </w:r>
      <w:r>
        <w:t xml:space="preserve"> Součin objemu a tlaku je u plynu konstantní, a závisí na množství plynu a jeho teplotě.</w:t>
      </w:r>
    </w:p>
  </w:footnote>
  <w:footnote w:id="6">
    <w:p w14:paraId="28FD5395" w14:textId="791B5652" w:rsidR="00A02489" w:rsidRDefault="00A02489">
      <w:pPr>
        <w:pStyle w:val="FootnoteText"/>
      </w:pPr>
      <w:r>
        <w:rPr>
          <w:rStyle w:val="FootnoteReference"/>
        </w:rPr>
        <w:footnoteRef/>
      </w:r>
      <w:r>
        <w:t xml:space="preserve"> Což spolu s </w:t>
      </w:r>
      <w:proofErr w:type="spellStart"/>
      <w:r>
        <w:t>Boylovým</w:t>
      </w:r>
      <w:proofErr w:type="spellEnd"/>
      <w:r>
        <w:t xml:space="preserve"> zákonem tvoří stavovou rovnici ideálního plynu.</w:t>
      </w:r>
    </w:p>
  </w:footnote>
  <w:footnote w:id="7">
    <w:p w14:paraId="2C2E3BA7" w14:textId="1C180DB9" w:rsidR="00A02489" w:rsidRDefault="00A02489" w:rsidP="00A4495E">
      <w:pPr>
        <w:pStyle w:val="FootnoteText"/>
      </w:pPr>
      <w:r>
        <w:rPr>
          <w:rStyle w:val="FootnoteReference"/>
        </w:rPr>
        <w:footnoteRef/>
      </w:r>
      <w:r>
        <w:t xml:space="preserve"> </w:t>
      </w:r>
      <w:r w:rsidRPr="00F4111A">
        <w:rPr>
          <w:highlight w:val="yellow"/>
        </w:rPr>
        <w:t xml:space="preserve">[TODO: jiné názvy? Např. obecná vlastnost – </w:t>
      </w:r>
      <w:proofErr w:type="spellStart"/>
      <w:r w:rsidRPr="00F4111A">
        <w:rPr>
          <w:highlight w:val="yellow"/>
        </w:rPr>
        <w:t>general</w:t>
      </w:r>
      <w:proofErr w:type="spellEnd"/>
      <w:r w:rsidRPr="00F4111A">
        <w:rPr>
          <w:highlight w:val="yellow"/>
        </w:rPr>
        <w:t xml:space="preserve"> </w:t>
      </w:r>
      <w:proofErr w:type="spellStart"/>
      <w:r w:rsidRPr="00F4111A">
        <w:rPr>
          <w:highlight w:val="yellow"/>
        </w:rPr>
        <w:t>property</w:t>
      </w:r>
      <w:proofErr w:type="spellEnd"/>
      <w:r w:rsidRPr="00F4111A">
        <w:rPr>
          <w:highlight w:val="yellow"/>
        </w:rPr>
        <w:t>? Často když řekneme vlastnost, tak myslíme atribut ve významu popsaném výše…]</w:t>
      </w:r>
    </w:p>
  </w:footnote>
  <w:footnote w:id="8">
    <w:p w14:paraId="4698A94C" w14:textId="77777777" w:rsidR="00A02489" w:rsidRDefault="00A02489" w:rsidP="001C1C9A">
      <w:pPr>
        <w:pStyle w:val="FootnoteText"/>
      </w:pPr>
      <w:r>
        <w:rPr>
          <w:rStyle w:val="FootnoteReference"/>
        </w:rPr>
        <w:footnoteRef/>
      </w:r>
      <w:r>
        <w:t xml:space="preserve"> Viz kapitolu [X].</w:t>
      </w:r>
    </w:p>
  </w:footnote>
  <w:footnote w:id="9">
    <w:p w14:paraId="2C1EE25E" w14:textId="5D54AE5B" w:rsidR="00A02489" w:rsidRDefault="00A02489">
      <w:pPr>
        <w:pStyle w:val="FootnoteText"/>
      </w:pPr>
      <w:r>
        <w:rPr>
          <w:rStyle w:val="FootnoteReference"/>
        </w:rPr>
        <w:footnoteRef/>
      </w:r>
      <w:r>
        <w:t xml:space="preserve"> Viz. </w:t>
      </w:r>
      <w:proofErr w:type="gramStart"/>
      <w:r>
        <w:t>kapitolu</w:t>
      </w:r>
      <w:proofErr w:type="gramEnd"/>
      <w:r>
        <w:t xml:space="preserve"> [X].</w:t>
      </w:r>
    </w:p>
  </w:footnote>
  <w:footnote w:id="10">
    <w:p w14:paraId="69A3A225" w14:textId="77777777" w:rsidR="00A02489" w:rsidRDefault="00A02489" w:rsidP="001C1C9A">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 xml:space="preserve">magnitude </w:t>
      </w:r>
      <w:proofErr w:type="spellStart"/>
      <w:r w:rsidRPr="00EC1822">
        <w:rPr>
          <w:i/>
        </w:rPr>
        <w:t>of</w:t>
      </w:r>
      <w:proofErr w:type="spellEnd"/>
      <w:r w:rsidRPr="00EC1822">
        <w:rPr>
          <w:i/>
        </w:rPr>
        <w:t xml:space="preserve"> magnitude </w:t>
      </w:r>
      <w:proofErr w:type="spellStart"/>
      <w:r w:rsidRPr="00EC1822">
        <w:rPr>
          <w:i/>
        </w:rPr>
        <w:t>length</w:t>
      </w:r>
      <w:proofErr w:type="spellEnd"/>
      <w:r>
        <w:t xml:space="preserve">); v současnosti je pro význam „atribut“ používáno </w:t>
      </w:r>
      <w:proofErr w:type="spellStart"/>
      <w:r w:rsidRPr="00EC1822">
        <w:rPr>
          <w:i/>
        </w:rPr>
        <w:t>quantity</w:t>
      </w:r>
      <w:proofErr w:type="spellEnd"/>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proofErr w:type="spellStart"/>
      <w:r w:rsidRPr="00B804E6">
        <w:rPr>
          <w:i/>
        </w:rPr>
        <w:t>quantity</w:t>
      </w:r>
      <w:proofErr w:type="spellEnd"/>
      <w:r>
        <w:t xml:space="preserve">; „velikost“ pak odpovídá </w:t>
      </w:r>
      <w:r w:rsidRPr="00B804E6">
        <w:rPr>
          <w:i/>
        </w:rPr>
        <w:t>magnitude</w:t>
      </w:r>
      <w:r>
        <w:t>, např. ve spojeních velikost atributu, velikost veličiny ([22], [24]).</w:t>
      </w:r>
    </w:p>
  </w:footnote>
  <w:footnote w:id="11">
    <w:p w14:paraId="2E9DFAC1" w14:textId="5C39FE8C" w:rsidR="00A02489" w:rsidRDefault="00A02489">
      <w:pPr>
        <w:pStyle w:val="FootnoteText"/>
      </w:pPr>
      <w:r>
        <w:rPr>
          <w:rStyle w:val="FootnoteReference"/>
        </w:rPr>
        <w:footnoteRef/>
      </w:r>
      <w:r>
        <w:t xml:space="preserve"> Viz přílohu [X].</w:t>
      </w:r>
    </w:p>
  </w:footnote>
  <w:footnote w:id="12">
    <w:p w14:paraId="5357DEC1" w14:textId="46A80890" w:rsidR="00A02489" w:rsidRDefault="00A02489">
      <w:pPr>
        <w:pStyle w:val="FootnoteText"/>
      </w:pPr>
      <w:r>
        <w:rPr>
          <w:rStyle w:val="FootnoteReference"/>
        </w:rPr>
        <w:footnoteRef/>
      </w:r>
      <w:r>
        <w:t xml:space="preserve"> Viz kapitolu [X].</w:t>
      </w:r>
    </w:p>
  </w:footnote>
  <w:footnote w:id="13">
    <w:p w14:paraId="203C52FB" w14:textId="77777777" w:rsidR="00A02489" w:rsidRDefault="00A02489" w:rsidP="005F2287">
      <w:pPr>
        <w:pStyle w:val="FootnoteText"/>
      </w:pPr>
      <w:r>
        <w:rPr>
          <w:rStyle w:val="FootnoteReference"/>
        </w:rPr>
        <w:footnoteRef/>
      </w:r>
      <w:r>
        <w:t xml:space="preserve"> „Axiomy veličin a teorie měření“; není-li uvedeno jinak, je popis původního díla ([31]) podle anglického překladu ([12, 13]).</w:t>
      </w:r>
    </w:p>
  </w:footnote>
  <w:footnote w:id="14">
    <w:p w14:paraId="4AE117D9" w14:textId="6172309B" w:rsidR="00A02489" w:rsidRDefault="00A02489">
      <w:pPr>
        <w:pStyle w:val="FootnoteText"/>
      </w:pPr>
      <w:r>
        <w:rPr>
          <w:rStyle w:val="FootnoteReference"/>
        </w:rPr>
        <w:footnoteRef/>
      </w:r>
      <w:r>
        <w:t xml:space="preserve"> Viz kapitola X – měření jako morfní mapování</w:t>
      </w:r>
    </w:p>
  </w:footnote>
  <w:footnote w:id="15">
    <w:p w14:paraId="57CB3784" w14:textId="42315412" w:rsidR="00A02489" w:rsidRDefault="00A02489">
      <w:pPr>
        <w:pStyle w:val="FootnoteText"/>
      </w:pPr>
      <w:r>
        <w:rPr>
          <w:rStyle w:val="FootnoteReference"/>
        </w:rPr>
        <w:footnoteRef/>
      </w:r>
      <w:r>
        <w:t xml:space="preserve"> Viz kapitola X</w:t>
      </w:r>
    </w:p>
  </w:footnote>
  <w:footnote w:id="16">
    <w:p w14:paraId="576595A6" w14:textId="77777777" w:rsidR="00A02489" w:rsidRDefault="00A02489" w:rsidP="00A4495E">
      <w:pPr>
        <w:pStyle w:val="FootnoteText"/>
      </w:pPr>
      <w:r>
        <w:rPr>
          <w:rStyle w:val="FootnoteReference"/>
        </w:rPr>
        <w:footnoteRef/>
      </w:r>
      <w:r>
        <w:t xml:space="preserve"> Viz kapitolu [X].</w:t>
      </w:r>
    </w:p>
  </w:footnote>
  <w:footnote w:id="17">
    <w:p w14:paraId="307F58E5" w14:textId="77777777" w:rsidR="00A02489" w:rsidRDefault="00A02489" w:rsidP="00A75954">
      <w:pPr>
        <w:pStyle w:val="FootnoteText"/>
      </w:pPr>
      <w:r>
        <w:rPr>
          <w:rStyle w:val="FootnoteReference"/>
        </w:rPr>
        <w:footnoteRef/>
      </w:r>
      <w:r>
        <w:t xml:space="preserve"> Relační systém je uspořádaná n-</w:t>
      </w:r>
      <w:proofErr w:type="spellStart"/>
      <w:r>
        <w:t>tice</w:t>
      </w:r>
      <w:proofErr w:type="spellEnd"/>
      <w:r>
        <w:t xml:space="preserv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w:t>
      </w:r>
      <w:proofErr w:type="spellStart"/>
      <w:r>
        <w:t>místných</w:t>
      </w:r>
      <w:proofErr w:type="spellEnd"/>
      <w:r>
        <w:t xml:space="preserve"> relací či operací.</w:t>
      </w:r>
    </w:p>
  </w:footnote>
  <w:footnote w:id="18">
    <w:p w14:paraId="0D531B74" w14:textId="77777777" w:rsidR="00A02489" w:rsidRDefault="00A02489" w:rsidP="00A7595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19">
    <w:p w14:paraId="4850EFC8" w14:textId="77777777" w:rsidR="00A02489" w:rsidRDefault="00A02489" w:rsidP="00A75954">
      <w:pPr>
        <w:pStyle w:val="FootnoteText"/>
      </w:pPr>
      <w:r>
        <w:rPr>
          <w:rStyle w:val="FootnoteReference"/>
        </w:rPr>
        <w:footnoteRef/>
      </w:r>
      <w:r>
        <w:t xml:space="preserve"> </w:t>
      </w:r>
      <w:r w:rsidRPr="00435E7E">
        <w:rPr>
          <w:highlight w:val="yellow"/>
        </w:rPr>
        <w:t>[TODO: definice]</w:t>
      </w:r>
    </w:p>
  </w:footnote>
  <w:footnote w:id="20">
    <w:p w14:paraId="3401D0E6" w14:textId="77777777" w:rsidR="00A02489" w:rsidRDefault="00A02489" w:rsidP="00A75954">
      <w:pPr>
        <w:pStyle w:val="FootnoteText"/>
      </w:pPr>
      <w:r>
        <w:rPr>
          <w:rStyle w:val="FootnoteReference"/>
        </w:rPr>
        <w:footnoteRef/>
      </w:r>
      <w:r>
        <w:t xml:space="preserve"> </w:t>
      </w:r>
      <w:r w:rsidRPr="00454999">
        <w:rPr>
          <w:highlight w:val="yellow"/>
        </w:rPr>
        <w:t>[TODO: definice]</w:t>
      </w:r>
    </w:p>
  </w:footnote>
  <w:footnote w:id="21">
    <w:p w14:paraId="44B7DFAC" w14:textId="77777777" w:rsidR="00A02489" w:rsidRDefault="00A02489" w:rsidP="00A75954">
      <w:pPr>
        <w:pStyle w:val="FootnoteText"/>
      </w:pPr>
      <w:r>
        <w:rPr>
          <w:rStyle w:val="FootnoteReference"/>
        </w:rPr>
        <w:footnoteRef/>
      </w:r>
      <w:r>
        <w:t xml:space="preserve"> </w:t>
      </w:r>
      <w:r w:rsidRPr="00454999">
        <w:rPr>
          <w:highlight w:val="yellow"/>
        </w:rPr>
        <w:t>[TODO: definice]</w:t>
      </w:r>
    </w:p>
  </w:footnote>
  <w:footnote w:id="22">
    <w:p w14:paraId="44A5B014" w14:textId="77777777" w:rsidR="00A02489" w:rsidRDefault="00A02489" w:rsidP="00FD0F0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23">
    <w:p w14:paraId="46A392B0" w14:textId="77777777" w:rsidR="00A02489" w:rsidRDefault="00A02489" w:rsidP="00A75954">
      <w:pPr>
        <w:pStyle w:val="FootnoteText"/>
      </w:pPr>
      <w:r>
        <w:rPr>
          <w:rStyle w:val="FootnoteReference"/>
        </w:rPr>
        <w:footnoteRef/>
      </w:r>
      <w:r>
        <w:t xml:space="preserve"> „Fyzika: základy“; není-li uvedeno jinak, je popis s použitím původního díla ([29]).</w:t>
      </w:r>
    </w:p>
  </w:footnote>
  <w:footnote w:id="24">
    <w:p w14:paraId="0C3F55EA" w14:textId="77777777" w:rsidR="00A02489" w:rsidRDefault="00A02489" w:rsidP="00A75954">
      <w:pPr>
        <w:pStyle w:val="FootnoteText"/>
      </w:pPr>
      <w:r>
        <w:rPr>
          <w:rStyle w:val="FootnoteReference"/>
        </w:rPr>
        <w:footnoteRef/>
      </w:r>
      <w:r>
        <w:t xml:space="preserve"> </w:t>
      </w:r>
      <w:r w:rsidRPr="00166AA0">
        <w:rPr>
          <w:highlight w:val="yellow"/>
        </w:rPr>
        <w:t>[TODO: Campbell má divné pojetí čísel. Vysvětlit více?]</w:t>
      </w:r>
    </w:p>
  </w:footnote>
  <w:footnote w:id="25">
    <w:p w14:paraId="74CF9BAA" w14:textId="77777777" w:rsidR="00A02489" w:rsidRDefault="00A02489" w:rsidP="00A75954">
      <w:pPr>
        <w:pStyle w:val="FootnoteText"/>
      </w:pPr>
      <w:r>
        <w:rPr>
          <w:rStyle w:val="FootnoteReference"/>
        </w:rPr>
        <w:footnoteRef/>
      </w:r>
      <w:r>
        <w:t xml:space="preserve"> </w:t>
      </w:r>
      <w:r w:rsidRPr="00A64625">
        <w:rPr>
          <w:highlight w:val="yellow"/>
        </w:rPr>
        <w:t>[TODO: definice]</w:t>
      </w:r>
    </w:p>
  </w:footnote>
  <w:footnote w:id="26">
    <w:p w14:paraId="5B93C8A9" w14:textId="77777777" w:rsidR="00A02489" w:rsidRDefault="00A02489" w:rsidP="00A75954">
      <w:pPr>
        <w:pStyle w:val="FootnoteText"/>
      </w:pPr>
      <w:r>
        <w:rPr>
          <w:rStyle w:val="FootnoteReference"/>
        </w:rPr>
        <w:footnoteRef/>
      </w:r>
      <w:r>
        <w:t xml:space="preserve"> „O teorii škál měření“; není-li uvedeno jinak, je popis s použitím původního díla ([32]).</w:t>
      </w:r>
    </w:p>
  </w:footnote>
  <w:footnote w:id="27">
    <w:p w14:paraId="4F85D7A1" w14:textId="77777777" w:rsidR="00A02489" w:rsidRDefault="00A02489" w:rsidP="00A75954">
      <w:pPr>
        <w:pStyle w:val="FootnoteText"/>
      </w:pPr>
      <w:r>
        <w:rPr>
          <w:rStyle w:val="FootnoteReference"/>
        </w:rPr>
        <w:footnoteRef/>
      </w:r>
      <w:r>
        <w:t xml:space="preserve"> Více viz kapitolu </w:t>
      </w:r>
      <w:r>
        <w:rPr>
          <w:highlight w:val="yellow"/>
        </w:rPr>
        <w:t>[X</w:t>
      </w:r>
      <w:r w:rsidRPr="00A6034C">
        <w:rPr>
          <w:highlight w:val="yellow"/>
        </w:rPr>
        <w:t>]</w:t>
      </w:r>
    </w:p>
  </w:footnote>
  <w:footnote w:id="28">
    <w:p w14:paraId="5CAE2C54" w14:textId="77777777" w:rsidR="00A02489" w:rsidRDefault="00A02489" w:rsidP="00A75954">
      <w:pPr>
        <w:pStyle w:val="FootnoteText"/>
      </w:pPr>
      <w:r>
        <w:rPr>
          <w:rStyle w:val="FootnoteReference"/>
        </w:rPr>
        <w:footnoteRef/>
      </w:r>
      <w:r>
        <w:t xml:space="preserve"> „Množina nezávislých axiomů pro extenzivní veličiny“; není-li uvedeno jinak, je popis s použitím původního díla ([33]).</w:t>
      </w:r>
    </w:p>
  </w:footnote>
  <w:footnote w:id="29">
    <w:p w14:paraId="20E7817D" w14:textId="77777777" w:rsidR="00A02489" w:rsidRDefault="00A02489" w:rsidP="00A75954">
      <w:pPr>
        <w:pStyle w:val="FootnoteText"/>
      </w:pPr>
      <w:r>
        <w:rPr>
          <w:rStyle w:val="FootnoteReference"/>
        </w:rPr>
        <w:footnoteRef/>
      </w:r>
      <w:r>
        <w:t xml:space="preserve"> </w:t>
      </w:r>
      <w:r w:rsidRPr="003F614B">
        <w:rPr>
          <w:highlight w:val="yellow"/>
        </w:rPr>
        <w:t>[TODO: před nimi ještě jeden Francouz. Dohledat!]</w:t>
      </w:r>
    </w:p>
  </w:footnote>
  <w:footnote w:id="30">
    <w:p w14:paraId="6C5F4C42" w14:textId="77777777" w:rsidR="00A02489" w:rsidRDefault="00A02489" w:rsidP="00A7595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31">
    <w:p w14:paraId="1EFD747E" w14:textId="77777777" w:rsidR="00A02489" w:rsidRDefault="00A02489" w:rsidP="00A75954">
      <w:pPr>
        <w:pStyle w:val="FootnoteText"/>
      </w:pPr>
      <w:r>
        <w:rPr>
          <w:rStyle w:val="FootnoteReference"/>
        </w:rPr>
        <w:footnoteRef/>
      </w:r>
      <w:r>
        <w:t xml:space="preserve"> </w:t>
      </w:r>
      <w:r w:rsidRPr="00A75CB5">
        <w:rPr>
          <w:highlight w:val="yellow"/>
        </w:rPr>
        <w:t>[TODO: definice]</w:t>
      </w:r>
    </w:p>
  </w:footnote>
  <w:footnote w:id="32">
    <w:p w14:paraId="7C6ACAA1" w14:textId="77777777" w:rsidR="00A02489" w:rsidRDefault="00A02489" w:rsidP="00A75954">
      <w:pPr>
        <w:pStyle w:val="FootnoteText"/>
      </w:pPr>
      <w:r>
        <w:rPr>
          <w:rStyle w:val="FootnoteReference"/>
        </w:rPr>
        <w:footnoteRef/>
      </w:r>
      <w:r>
        <w:t xml:space="preserve"> </w:t>
      </w:r>
      <w:r w:rsidRPr="00D06EC7">
        <w:rPr>
          <w:highlight w:val="yellow"/>
        </w:rPr>
        <w:t>Více viz kapitol</w:t>
      </w:r>
      <w:r w:rsidRPr="000425A3">
        <w:rPr>
          <w:highlight w:val="yellow"/>
        </w:rPr>
        <w:t>a [</w:t>
      </w:r>
      <w:r>
        <w:rPr>
          <w:highlight w:val="yellow"/>
        </w:rPr>
        <w:t>X</w:t>
      </w:r>
      <w:r w:rsidRPr="000425A3">
        <w:rPr>
          <w:highlight w:val="yellow"/>
        </w:rPr>
        <w:t>]</w:t>
      </w:r>
    </w:p>
  </w:footnote>
  <w:footnote w:id="33">
    <w:p w14:paraId="0A5DE962" w14:textId="77777777" w:rsidR="00A02489" w:rsidRDefault="00A02489" w:rsidP="00AD1649">
      <w:pPr>
        <w:pStyle w:val="FootnoteText"/>
      </w:pPr>
      <w:r>
        <w:rPr>
          <w:rStyle w:val="FootnoteReference"/>
        </w:rPr>
        <w:footnoteRef/>
      </w:r>
      <w:r>
        <w:t xml:space="preserve"> Viz kapitolu [X].</w:t>
      </w:r>
    </w:p>
  </w:footnote>
  <w:footnote w:id="34">
    <w:p w14:paraId="5D59DBC3" w14:textId="77777777" w:rsidR="00A02489" w:rsidRDefault="00A02489" w:rsidP="00A75954">
      <w:pPr>
        <w:pStyle w:val="FootnoteText"/>
      </w:pPr>
      <w:r>
        <w:rPr>
          <w:rStyle w:val="FootnoteReference"/>
        </w:rPr>
        <w:footnoteRef/>
      </w:r>
      <w:r>
        <w:t xml:space="preserve"> Viz kapitolu [X].</w:t>
      </w:r>
    </w:p>
  </w:footnote>
  <w:footnote w:id="35">
    <w:p w14:paraId="1D1EADBA" w14:textId="488C532E" w:rsidR="00A02489" w:rsidRDefault="00A02489" w:rsidP="00B61F90">
      <w:pPr>
        <w:pStyle w:val="FootnoteText"/>
      </w:pPr>
      <w:r>
        <w:rPr>
          <w:rStyle w:val="FootnoteReference"/>
        </w:rPr>
        <w:footnoteRef/>
      </w:r>
      <w:r>
        <w:t xml:space="preserve"> Posuzování shody je činnost prováděná za účelem stanovení, zda výrobek, proces, systém, osoba či organizace splňují příslušné normy a vyhovují stanoveným požadavkům ([X]).</w:t>
      </w:r>
    </w:p>
    <w:p w14:paraId="013EF428" w14:textId="75C02DB4" w:rsidR="00A02489" w:rsidRDefault="00A02489" w:rsidP="00B61F9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970A300"/>
    <w:lvl w:ilvl="0">
      <w:start w:val="1"/>
      <w:numFmt w:val="decimal"/>
      <w:lvlText w:val="%1."/>
      <w:lvlJc w:val="left"/>
      <w:pPr>
        <w:tabs>
          <w:tab w:val="num" w:pos="1492"/>
        </w:tabs>
        <w:ind w:left="1492" w:hanging="360"/>
      </w:pPr>
    </w:lvl>
  </w:abstractNum>
  <w:abstractNum w:abstractNumId="1">
    <w:nsid w:val="FFFFFF7D"/>
    <w:multiLevelType w:val="singleLevel"/>
    <w:tmpl w:val="C526B51A"/>
    <w:lvl w:ilvl="0">
      <w:start w:val="1"/>
      <w:numFmt w:val="decimal"/>
      <w:lvlText w:val="%1."/>
      <w:lvlJc w:val="left"/>
      <w:pPr>
        <w:tabs>
          <w:tab w:val="num" w:pos="1209"/>
        </w:tabs>
        <w:ind w:left="1209" w:hanging="360"/>
      </w:pPr>
    </w:lvl>
  </w:abstractNum>
  <w:abstractNum w:abstractNumId="2">
    <w:nsid w:val="FFFFFF7E"/>
    <w:multiLevelType w:val="singleLevel"/>
    <w:tmpl w:val="D5FA7094"/>
    <w:lvl w:ilvl="0">
      <w:start w:val="1"/>
      <w:numFmt w:val="decimal"/>
      <w:lvlText w:val="%1."/>
      <w:lvlJc w:val="left"/>
      <w:pPr>
        <w:tabs>
          <w:tab w:val="num" w:pos="926"/>
        </w:tabs>
        <w:ind w:left="926" w:hanging="360"/>
      </w:pPr>
    </w:lvl>
  </w:abstractNum>
  <w:abstractNum w:abstractNumId="3">
    <w:nsid w:val="FFFFFF7F"/>
    <w:multiLevelType w:val="singleLevel"/>
    <w:tmpl w:val="C0EA77A6"/>
    <w:lvl w:ilvl="0">
      <w:start w:val="1"/>
      <w:numFmt w:val="decimal"/>
      <w:lvlText w:val="%1."/>
      <w:lvlJc w:val="left"/>
      <w:pPr>
        <w:tabs>
          <w:tab w:val="num" w:pos="643"/>
        </w:tabs>
        <w:ind w:left="643" w:hanging="360"/>
      </w:pPr>
    </w:lvl>
  </w:abstractNum>
  <w:abstractNum w:abstractNumId="4">
    <w:nsid w:val="FFFFFF80"/>
    <w:multiLevelType w:val="singleLevel"/>
    <w:tmpl w:val="633A39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0B0346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76CD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3EC0C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B9C984E"/>
    <w:lvl w:ilvl="0">
      <w:start w:val="1"/>
      <w:numFmt w:val="decimal"/>
      <w:lvlText w:val="%1."/>
      <w:lvlJc w:val="left"/>
      <w:pPr>
        <w:tabs>
          <w:tab w:val="num" w:pos="360"/>
        </w:tabs>
        <w:ind w:left="360" w:hanging="360"/>
      </w:pPr>
    </w:lvl>
  </w:abstractNum>
  <w:abstractNum w:abstractNumId="9">
    <w:nsid w:val="FFFFFF89"/>
    <w:multiLevelType w:val="singleLevel"/>
    <w:tmpl w:val="D5826A9A"/>
    <w:lvl w:ilvl="0">
      <w:start w:val="1"/>
      <w:numFmt w:val="bullet"/>
      <w:lvlText w:val=""/>
      <w:lvlJc w:val="left"/>
      <w:pPr>
        <w:tabs>
          <w:tab w:val="num" w:pos="360"/>
        </w:tabs>
        <w:ind w:left="360" w:hanging="360"/>
      </w:pPr>
      <w:rPr>
        <w:rFonts w:ascii="Symbol" w:hAnsi="Symbol" w:hint="default"/>
      </w:rPr>
    </w:lvl>
  </w:abstractNum>
  <w:abstractNum w:abstractNumId="10">
    <w:nsid w:val="01CB69DE"/>
    <w:multiLevelType w:val="hybridMultilevel"/>
    <w:tmpl w:val="8C3A022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03F16A35"/>
    <w:multiLevelType w:val="hybridMultilevel"/>
    <w:tmpl w:val="90F8E9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E57BF0"/>
    <w:multiLevelType w:val="hybridMultilevel"/>
    <w:tmpl w:val="041E5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09A371F6"/>
    <w:multiLevelType w:val="hybridMultilevel"/>
    <w:tmpl w:val="5666F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0B1C5137"/>
    <w:multiLevelType w:val="hybridMultilevel"/>
    <w:tmpl w:val="DFF6788A"/>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0DDB3C1B"/>
    <w:multiLevelType w:val="hybridMultilevel"/>
    <w:tmpl w:val="19E48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140D7004"/>
    <w:multiLevelType w:val="hybridMultilevel"/>
    <w:tmpl w:val="3E34A67C"/>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1B622B46"/>
    <w:multiLevelType w:val="hybridMultilevel"/>
    <w:tmpl w:val="C6961F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1CBF11F7"/>
    <w:multiLevelType w:val="hybridMultilevel"/>
    <w:tmpl w:val="D6A2A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1CDC4DD8"/>
    <w:multiLevelType w:val="hybridMultilevel"/>
    <w:tmpl w:val="3BD0F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1FF527CE"/>
    <w:multiLevelType w:val="hybridMultilevel"/>
    <w:tmpl w:val="63FEA6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29F3789F"/>
    <w:multiLevelType w:val="hybridMultilevel"/>
    <w:tmpl w:val="6DFAB1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2DA2504E"/>
    <w:multiLevelType w:val="hybridMultilevel"/>
    <w:tmpl w:val="22E88A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308E0461"/>
    <w:multiLevelType w:val="hybridMultilevel"/>
    <w:tmpl w:val="770A26B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34B674EF"/>
    <w:multiLevelType w:val="hybridMultilevel"/>
    <w:tmpl w:val="7D9A154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3E49376C"/>
    <w:multiLevelType w:val="hybridMultilevel"/>
    <w:tmpl w:val="CAEE9A6E"/>
    <w:lvl w:ilvl="0" w:tplc="04050011">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3F42069D"/>
    <w:multiLevelType w:val="hybridMultilevel"/>
    <w:tmpl w:val="C4DA7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3F611B93"/>
    <w:multiLevelType w:val="hybridMultilevel"/>
    <w:tmpl w:val="166698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40A35DBD"/>
    <w:multiLevelType w:val="hybridMultilevel"/>
    <w:tmpl w:val="D80CF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4B7C2760"/>
    <w:multiLevelType w:val="hybridMultilevel"/>
    <w:tmpl w:val="91F27D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515D1AA8"/>
    <w:multiLevelType w:val="hybridMultilevel"/>
    <w:tmpl w:val="AFC2450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546D24F4"/>
    <w:multiLevelType w:val="hybridMultilevel"/>
    <w:tmpl w:val="DEDA0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nsid w:val="54811DD6"/>
    <w:multiLevelType w:val="hybridMultilevel"/>
    <w:tmpl w:val="BF0A9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5F381FE8"/>
    <w:multiLevelType w:val="hybridMultilevel"/>
    <w:tmpl w:val="8D98A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nsid w:val="620B1B55"/>
    <w:multiLevelType w:val="hybridMultilevel"/>
    <w:tmpl w:val="73B677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nsid w:val="670C71BA"/>
    <w:multiLevelType w:val="hybridMultilevel"/>
    <w:tmpl w:val="5B100F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nsid w:val="6C0419B7"/>
    <w:multiLevelType w:val="hybridMultilevel"/>
    <w:tmpl w:val="82AC632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nsid w:val="6F27028B"/>
    <w:multiLevelType w:val="hybridMultilevel"/>
    <w:tmpl w:val="7CD21A9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nsid w:val="72A5629D"/>
    <w:multiLevelType w:val="hybridMultilevel"/>
    <w:tmpl w:val="E8C804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7776470A"/>
    <w:multiLevelType w:val="hybridMultilevel"/>
    <w:tmpl w:val="18DACE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nsid w:val="77BD6006"/>
    <w:multiLevelType w:val="hybridMultilevel"/>
    <w:tmpl w:val="0E3212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nsid w:val="78A658E7"/>
    <w:multiLevelType w:val="hybridMultilevel"/>
    <w:tmpl w:val="A4446D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nsid w:val="791D2136"/>
    <w:multiLevelType w:val="hybridMultilevel"/>
    <w:tmpl w:val="93ACD92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nsid w:val="7BED14EB"/>
    <w:multiLevelType w:val="hybridMultilevel"/>
    <w:tmpl w:val="67D6F0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nsid w:val="7E320680"/>
    <w:multiLevelType w:val="hybridMultilevel"/>
    <w:tmpl w:val="28E09A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40"/>
  </w:num>
  <w:num w:numId="4">
    <w:abstractNumId w:val="23"/>
  </w:num>
  <w:num w:numId="5">
    <w:abstractNumId w:val="18"/>
  </w:num>
  <w:num w:numId="6">
    <w:abstractNumId w:val="33"/>
  </w:num>
  <w:num w:numId="7">
    <w:abstractNumId w:val="43"/>
  </w:num>
  <w:num w:numId="8">
    <w:abstractNumId w:val="16"/>
  </w:num>
  <w:num w:numId="9">
    <w:abstractNumId w:val="45"/>
  </w:num>
  <w:num w:numId="10">
    <w:abstractNumId w:val="13"/>
  </w:num>
  <w:num w:numId="11">
    <w:abstractNumId w:val="48"/>
  </w:num>
  <w:num w:numId="12">
    <w:abstractNumId w:val="20"/>
  </w:num>
  <w:num w:numId="13">
    <w:abstractNumId w:val="25"/>
  </w:num>
  <w:num w:numId="14">
    <w:abstractNumId w:val="21"/>
  </w:num>
  <w:num w:numId="15">
    <w:abstractNumId w:val="37"/>
  </w:num>
  <w:num w:numId="16">
    <w:abstractNumId w:val="19"/>
  </w:num>
  <w:num w:numId="17">
    <w:abstractNumId w:val="47"/>
  </w:num>
  <w:num w:numId="18">
    <w:abstractNumId w:val="29"/>
  </w:num>
  <w:num w:numId="19">
    <w:abstractNumId w:val="27"/>
  </w:num>
  <w:num w:numId="20">
    <w:abstractNumId w:val="36"/>
  </w:num>
  <w:num w:numId="21">
    <w:abstractNumId w:val="34"/>
  </w:num>
  <w:num w:numId="22">
    <w:abstractNumId w:val="39"/>
  </w:num>
  <w:num w:numId="23">
    <w:abstractNumId w:val="30"/>
  </w:num>
  <w:num w:numId="24">
    <w:abstractNumId w:val="38"/>
  </w:num>
  <w:num w:numId="25">
    <w:abstractNumId w:val="22"/>
  </w:num>
  <w:num w:numId="26">
    <w:abstractNumId w:val="49"/>
  </w:num>
  <w:num w:numId="27">
    <w:abstractNumId w:val="14"/>
  </w:num>
  <w:num w:numId="28">
    <w:abstractNumId w:val="42"/>
  </w:num>
  <w:num w:numId="29">
    <w:abstractNumId w:val="11"/>
  </w:num>
  <w:num w:numId="30">
    <w:abstractNumId w:val="24"/>
  </w:num>
  <w:num w:numId="31">
    <w:abstractNumId w:val="32"/>
  </w:num>
  <w:num w:numId="32">
    <w:abstractNumId w:val="44"/>
  </w:num>
  <w:num w:numId="33">
    <w:abstractNumId w:val="12"/>
  </w:num>
  <w:num w:numId="34">
    <w:abstractNumId w:val="41"/>
  </w:num>
  <w:num w:numId="35">
    <w:abstractNumId w:val="10"/>
  </w:num>
  <w:num w:numId="36">
    <w:abstractNumId w:val="15"/>
  </w:num>
  <w:num w:numId="37">
    <w:abstractNumId w:val="35"/>
  </w:num>
  <w:num w:numId="38">
    <w:abstractNumId w:val="9"/>
  </w:num>
  <w:num w:numId="39">
    <w:abstractNumId w:val="7"/>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46"/>
  </w:num>
  <w:num w:numId="49">
    <w:abstractNumId w:val="31"/>
  </w:num>
  <w:num w:numId="50">
    <w:abstractNumId w:val="2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02C1A"/>
    <w:rsid w:val="00011398"/>
    <w:rsid w:val="00011740"/>
    <w:rsid w:val="000121FF"/>
    <w:rsid w:val="000128F8"/>
    <w:rsid w:val="0001353B"/>
    <w:rsid w:val="00014088"/>
    <w:rsid w:val="00017769"/>
    <w:rsid w:val="00017E3E"/>
    <w:rsid w:val="00020E8D"/>
    <w:rsid w:val="00022001"/>
    <w:rsid w:val="000234C6"/>
    <w:rsid w:val="000251D1"/>
    <w:rsid w:val="000254B3"/>
    <w:rsid w:val="000301D4"/>
    <w:rsid w:val="00030822"/>
    <w:rsid w:val="00030F54"/>
    <w:rsid w:val="0003142B"/>
    <w:rsid w:val="00032E5C"/>
    <w:rsid w:val="00034F18"/>
    <w:rsid w:val="00036412"/>
    <w:rsid w:val="000400A0"/>
    <w:rsid w:val="00040402"/>
    <w:rsid w:val="0004060C"/>
    <w:rsid w:val="00040EB4"/>
    <w:rsid w:val="00041870"/>
    <w:rsid w:val="000425A3"/>
    <w:rsid w:val="000446CF"/>
    <w:rsid w:val="00046B28"/>
    <w:rsid w:val="000477BF"/>
    <w:rsid w:val="00050FDB"/>
    <w:rsid w:val="00051DFE"/>
    <w:rsid w:val="00051EAE"/>
    <w:rsid w:val="000537BE"/>
    <w:rsid w:val="00057B01"/>
    <w:rsid w:val="00057F88"/>
    <w:rsid w:val="00062854"/>
    <w:rsid w:val="00064C30"/>
    <w:rsid w:val="00065E09"/>
    <w:rsid w:val="00067C38"/>
    <w:rsid w:val="00070F1E"/>
    <w:rsid w:val="00073487"/>
    <w:rsid w:val="0007413E"/>
    <w:rsid w:val="00077948"/>
    <w:rsid w:val="00080720"/>
    <w:rsid w:val="00080AF6"/>
    <w:rsid w:val="00082C13"/>
    <w:rsid w:val="0008559D"/>
    <w:rsid w:val="0009335C"/>
    <w:rsid w:val="000956E4"/>
    <w:rsid w:val="00096CFB"/>
    <w:rsid w:val="000A07DF"/>
    <w:rsid w:val="000A5E0F"/>
    <w:rsid w:val="000A5EC1"/>
    <w:rsid w:val="000A67FB"/>
    <w:rsid w:val="000A6DB2"/>
    <w:rsid w:val="000A6EFE"/>
    <w:rsid w:val="000A7965"/>
    <w:rsid w:val="000B0BE2"/>
    <w:rsid w:val="000B1E65"/>
    <w:rsid w:val="000B5D2C"/>
    <w:rsid w:val="000B6141"/>
    <w:rsid w:val="000B7FEE"/>
    <w:rsid w:val="000C0BE5"/>
    <w:rsid w:val="000C1626"/>
    <w:rsid w:val="000C1A0D"/>
    <w:rsid w:val="000C1E96"/>
    <w:rsid w:val="000C1EC6"/>
    <w:rsid w:val="000C2F0F"/>
    <w:rsid w:val="000C558D"/>
    <w:rsid w:val="000D0321"/>
    <w:rsid w:val="000D0A8E"/>
    <w:rsid w:val="000D0D68"/>
    <w:rsid w:val="000D1996"/>
    <w:rsid w:val="000D4909"/>
    <w:rsid w:val="000D5E3C"/>
    <w:rsid w:val="000D75FC"/>
    <w:rsid w:val="000E146D"/>
    <w:rsid w:val="000E15ED"/>
    <w:rsid w:val="000E3102"/>
    <w:rsid w:val="000E33C0"/>
    <w:rsid w:val="000E6F15"/>
    <w:rsid w:val="000E7707"/>
    <w:rsid w:val="000F1BC9"/>
    <w:rsid w:val="000F25E1"/>
    <w:rsid w:val="000F27A0"/>
    <w:rsid w:val="000F2C7D"/>
    <w:rsid w:val="000F3931"/>
    <w:rsid w:val="000F39E2"/>
    <w:rsid w:val="000F4397"/>
    <w:rsid w:val="000F4403"/>
    <w:rsid w:val="000F72E2"/>
    <w:rsid w:val="001005C3"/>
    <w:rsid w:val="00102F6A"/>
    <w:rsid w:val="001066D1"/>
    <w:rsid w:val="0011309F"/>
    <w:rsid w:val="00113255"/>
    <w:rsid w:val="0011527B"/>
    <w:rsid w:val="00115C79"/>
    <w:rsid w:val="001172F7"/>
    <w:rsid w:val="001174F3"/>
    <w:rsid w:val="00120D67"/>
    <w:rsid w:val="00121A71"/>
    <w:rsid w:val="00124DDF"/>
    <w:rsid w:val="00126FBF"/>
    <w:rsid w:val="00132A0C"/>
    <w:rsid w:val="00132D08"/>
    <w:rsid w:val="00135107"/>
    <w:rsid w:val="00135760"/>
    <w:rsid w:val="00140F92"/>
    <w:rsid w:val="001412EF"/>
    <w:rsid w:val="00143CA1"/>
    <w:rsid w:val="001455C0"/>
    <w:rsid w:val="00146973"/>
    <w:rsid w:val="0015182F"/>
    <w:rsid w:val="00153CAA"/>
    <w:rsid w:val="00154001"/>
    <w:rsid w:val="0015546C"/>
    <w:rsid w:val="0015612E"/>
    <w:rsid w:val="00160849"/>
    <w:rsid w:val="0016165D"/>
    <w:rsid w:val="001642E6"/>
    <w:rsid w:val="00164B94"/>
    <w:rsid w:val="00164EB4"/>
    <w:rsid w:val="00166AA0"/>
    <w:rsid w:val="00171A8D"/>
    <w:rsid w:val="001747B3"/>
    <w:rsid w:val="00181DE2"/>
    <w:rsid w:val="00182DD5"/>
    <w:rsid w:val="001878F6"/>
    <w:rsid w:val="00197F9A"/>
    <w:rsid w:val="001A15F7"/>
    <w:rsid w:val="001A21F5"/>
    <w:rsid w:val="001A750F"/>
    <w:rsid w:val="001A7E0A"/>
    <w:rsid w:val="001A7F05"/>
    <w:rsid w:val="001B20CF"/>
    <w:rsid w:val="001B2781"/>
    <w:rsid w:val="001B2870"/>
    <w:rsid w:val="001B640F"/>
    <w:rsid w:val="001B68F8"/>
    <w:rsid w:val="001B6F36"/>
    <w:rsid w:val="001B7909"/>
    <w:rsid w:val="001B7922"/>
    <w:rsid w:val="001C1C9A"/>
    <w:rsid w:val="001C2F9A"/>
    <w:rsid w:val="001C31D6"/>
    <w:rsid w:val="001C3EC9"/>
    <w:rsid w:val="001C6A6B"/>
    <w:rsid w:val="001D0403"/>
    <w:rsid w:val="001D27A2"/>
    <w:rsid w:val="001D3796"/>
    <w:rsid w:val="001D514C"/>
    <w:rsid w:val="001D5E18"/>
    <w:rsid w:val="001D78F6"/>
    <w:rsid w:val="001E267E"/>
    <w:rsid w:val="001E560C"/>
    <w:rsid w:val="001E566F"/>
    <w:rsid w:val="001E5DCA"/>
    <w:rsid w:val="001F11A4"/>
    <w:rsid w:val="001F5094"/>
    <w:rsid w:val="001F6541"/>
    <w:rsid w:val="001F7AB8"/>
    <w:rsid w:val="001F7FDB"/>
    <w:rsid w:val="00200548"/>
    <w:rsid w:val="00200DFE"/>
    <w:rsid w:val="00203F35"/>
    <w:rsid w:val="002050C9"/>
    <w:rsid w:val="002111B3"/>
    <w:rsid w:val="00211AB7"/>
    <w:rsid w:val="00214D92"/>
    <w:rsid w:val="002151D0"/>
    <w:rsid w:val="00217BCD"/>
    <w:rsid w:val="00220F20"/>
    <w:rsid w:val="002212DC"/>
    <w:rsid w:val="00222CB1"/>
    <w:rsid w:val="00222E84"/>
    <w:rsid w:val="002231FF"/>
    <w:rsid w:val="0022385B"/>
    <w:rsid w:val="00223DC9"/>
    <w:rsid w:val="002258EB"/>
    <w:rsid w:val="00230AD0"/>
    <w:rsid w:val="00231E0D"/>
    <w:rsid w:val="0023483D"/>
    <w:rsid w:val="00235355"/>
    <w:rsid w:val="00235DCD"/>
    <w:rsid w:val="00236B67"/>
    <w:rsid w:val="002376AC"/>
    <w:rsid w:val="00243641"/>
    <w:rsid w:val="00243946"/>
    <w:rsid w:val="00243E67"/>
    <w:rsid w:val="0024465A"/>
    <w:rsid w:val="00244DB3"/>
    <w:rsid w:val="00245727"/>
    <w:rsid w:val="00245FEF"/>
    <w:rsid w:val="00246C39"/>
    <w:rsid w:val="00246CE9"/>
    <w:rsid w:val="00250028"/>
    <w:rsid w:val="00251300"/>
    <w:rsid w:val="00252172"/>
    <w:rsid w:val="002529DA"/>
    <w:rsid w:val="00255A90"/>
    <w:rsid w:val="00260278"/>
    <w:rsid w:val="00260616"/>
    <w:rsid w:val="00260A2B"/>
    <w:rsid w:val="002624C0"/>
    <w:rsid w:val="00262977"/>
    <w:rsid w:val="00263270"/>
    <w:rsid w:val="002635FA"/>
    <w:rsid w:val="00264C52"/>
    <w:rsid w:val="00264ECC"/>
    <w:rsid w:val="00265987"/>
    <w:rsid w:val="00265BAA"/>
    <w:rsid w:val="00265DBE"/>
    <w:rsid w:val="00276333"/>
    <w:rsid w:val="00277E19"/>
    <w:rsid w:val="002802E3"/>
    <w:rsid w:val="00280E7B"/>
    <w:rsid w:val="0028120B"/>
    <w:rsid w:val="0028294E"/>
    <w:rsid w:val="00283DA8"/>
    <w:rsid w:val="00284E16"/>
    <w:rsid w:val="00286254"/>
    <w:rsid w:val="0029401B"/>
    <w:rsid w:val="0029661A"/>
    <w:rsid w:val="00297E70"/>
    <w:rsid w:val="002A18A1"/>
    <w:rsid w:val="002A4125"/>
    <w:rsid w:val="002A6B6D"/>
    <w:rsid w:val="002B10CB"/>
    <w:rsid w:val="002B138B"/>
    <w:rsid w:val="002B2CD5"/>
    <w:rsid w:val="002B306D"/>
    <w:rsid w:val="002B3CAE"/>
    <w:rsid w:val="002B498C"/>
    <w:rsid w:val="002B4CA6"/>
    <w:rsid w:val="002B5F59"/>
    <w:rsid w:val="002C0FEC"/>
    <w:rsid w:val="002C3D7F"/>
    <w:rsid w:val="002C6BE2"/>
    <w:rsid w:val="002C6C03"/>
    <w:rsid w:val="002C7C26"/>
    <w:rsid w:val="002D1D42"/>
    <w:rsid w:val="002D2E2E"/>
    <w:rsid w:val="002D45DA"/>
    <w:rsid w:val="002D5B27"/>
    <w:rsid w:val="002D709E"/>
    <w:rsid w:val="002D7A3B"/>
    <w:rsid w:val="002E1A27"/>
    <w:rsid w:val="002E3CDA"/>
    <w:rsid w:val="002E3F4B"/>
    <w:rsid w:val="002E527D"/>
    <w:rsid w:val="002E5A00"/>
    <w:rsid w:val="002E6278"/>
    <w:rsid w:val="002E78A2"/>
    <w:rsid w:val="002F1D96"/>
    <w:rsid w:val="002F2EFD"/>
    <w:rsid w:val="002F3D92"/>
    <w:rsid w:val="002F59CF"/>
    <w:rsid w:val="002F76E4"/>
    <w:rsid w:val="00300073"/>
    <w:rsid w:val="003020C1"/>
    <w:rsid w:val="00302C6B"/>
    <w:rsid w:val="00304804"/>
    <w:rsid w:val="003053B8"/>
    <w:rsid w:val="003065BB"/>
    <w:rsid w:val="003152BF"/>
    <w:rsid w:val="00315870"/>
    <w:rsid w:val="00315985"/>
    <w:rsid w:val="003208BD"/>
    <w:rsid w:val="00320944"/>
    <w:rsid w:val="00322C12"/>
    <w:rsid w:val="00322F28"/>
    <w:rsid w:val="00326351"/>
    <w:rsid w:val="0032747F"/>
    <w:rsid w:val="003275D2"/>
    <w:rsid w:val="003342F8"/>
    <w:rsid w:val="00334E2F"/>
    <w:rsid w:val="00335413"/>
    <w:rsid w:val="00336504"/>
    <w:rsid w:val="0034222F"/>
    <w:rsid w:val="003428C2"/>
    <w:rsid w:val="003445DC"/>
    <w:rsid w:val="00347E2C"/>
    <w:rsid w:val="00350C95"/>
    <w:rsid w:val="00351859"/>
    <w:rsid w:val="0035348B"/>
    <w:rsid w:val="0035570D"/>
    <w:rsid w:val="00355C05"/>
    <w:rsid w:val="0035622C"/>
    <w:rsid w:val="00357DF5"/>
    <w:rsid w:val="00360A66"/>
    <w:rsid w:val="003626F1"/>
    <w:rsid w:val="003630F8"/>
    <w:rsid w:val="003635A8"/>
    <w:rsid w:val="00365B81"/>
    <w:rsid w:val="00365E56"/>
    <w:rsid w:val="00371405"/>
    <w:rsid w:val="00375506"/>
    <w:rsid w:val="00382793"/>
    <w:rsid w:val="00382831"/>
    <w:rsid w:val="003830F5"/>
    <w:rsid w:val="003831DC"/>
    <w:rsid w:val="0038410A"/>
    <w:rsid w:val="00390DE4"/>
    <w:rsid w:val="0039393A"/>
    <w:rsid w:val="003947B1"/>
    <w:rsid w:val="00394F48"/>
    <w:rsid w:val="00396129"/>
    <w:rsid w:val="003A2F7B"/>
    <w:rsid w:val="003A3B56"/>
    <w:rsid w:val="003A3DDF"/>
    <w:rsid w:val="003A4BAD"/>
    <w:rsid w:val="003A53DA"/>
    <w:rsid w:val="003A7693"/>
    <w:rsid w:val="003A7C01"/>
    <w:rsid w:val="003B1575"/>
    <w:rsid w:val="003B3F03"/>
    <w:rsid w:val="003B4169"/>
    <w:rsid w:val="003B41BE"/>
    <w:rsid w:val="003B4515"/>
    <w:rsid w:val="003B7F1D"/>
    <w:rsid w:val="003C5DA4"/>
    <w:rsid w:val="003C5E7A"/>
    <w:rsid w:val="003C6705"/>
    <w:rsid w:val="003C78F8"/>
    <w:rsid w:val="003D156D"/>
    <w:rsid w:val="003D15E8"/>
    <w:rsid w:val="003D1994"/>
    <w:rsid w:val="003D1A45"/>
    <w:rsid w:val="003D1AC3"/>
    <w:rsid w:val="003D4E20"/>
    <w:rsid w:val="003D6960"/>
    <w:rsid w:val="003E1F8D"/>
    <w:rsid w:val="003E47D7"/>
    <w:rsid w:val="003E5139"/>
    <w:rsid w:val="003E5ADA"/>
    <w:rsid w:val="003E6843"/>
    <w:rsid w:val="003E69DD"/>
    <w:rsid w:val="003F0E1E"/>
    <w:rsid w:val="003F0EAF"/>
    <w:rsid w:val="003F1C8F"/>
    <w:rsid w:val="003F1DDA"/>
    <w:rsid w:val="003F268A"/>
    <w:rsid w:val="003F29BD"/>
    <w:rsid w:val="003F2ACE"/>
    <w:rsid w:val="003F375F"/>
    <w:rsid w:val="003F377E"/>
    <w:rsid w:val="003F4C2A"/>
    <w:rsid w:val="003F5035"/>
    <w:rsid w:val="003F614B"/>
    <w:rsid w:val="003F683F"/>
    <w:rsid w:val="003F7DAB"/>
    <w:rsid w:val="0040029D"/>
    <w:rsid w:val="0040090F"/>
    <w:rsid w:val="00401FDD"/>
    <w:rsid w:val="0040372B"/>
    <w:rsid w:val="00404F08"/>
    <w:rsid w:val="004061D4"/>
    <w:rsid w:val="00407E6B"/>
    <w:rsid w:val="00411265"/>
    <w:rsid w:val="00411EDF"/>
    <w:rsid w:val="00421CB4"/>
    <w:rsid w:val="00423531"/>
    <w:rsid w:val="004259EE"/>
    <w:rsid w:val="00426AA5"/>
    <w:rsid w:val="004276BB"/>
    <w:rsid w:val="004323E9"/>
    <w:rsid w:val="00433B1C"/>
    <w:rsid w:val="00435E7E"/>
    <w:rsid w:val="004369EC"/>
    <w:rsid w:val="004410DC"/>
    <w:rsid w:val="00443B39"/>
    <w:rsid w:val="00451FA3"/>
    <w:rsid w:val="00452483"/>
    <w:rsid w:val="0045466D"/>
    <w:rsid w:val="00454999"/>
    <w:rsid w:val="004607E3"/>
    <w:rsid w:val="00463203"/>
    <w:rsid w:val="00466DC7"/>
    <w:rsid w:val="00471207"/>
    <w:rsid w:val="0047568C"/>
    <w:rsid w:val="00480A46"/>
    <w:rsid w:val="00482366"/>
    <w:rsid w:val="00482659"/>
    <w:rsid w:val="00482BA5"/>
    <w:rsid w:val="00482F18"/>
    <w:rsid w:val="004859E0"/>
    <w:rsid w:val="00485BBC"/>
    <w:rsid w:val="00485D3F"/>
    <w:rsid w:val="00491400"/>
    <w:rsid w:val="00491A0E"/>
    <w:rsid w:val="004924F4"/>
    <w:rsid w:val="00492D47"/>
    <w:rsid w:val="004951FF"/>
    <w:rsid w:val="00495418"/>
    <w:rsid w:val="004A0BB7"/>
    <w:rsid w:val="004A2EE8"/>
    <w:rsid w:val="004A4D04"/>
    <w:rsid w:val="004A71F1"/>
    <w:rsid w:val="004B0865"/>
    <w:rsid w:val="004B0DF5"/>
    <w:rsid w:val="004B3390"/>
    <w:rsid w:val="004B3C49"/>
    <w:rsid w:val="004B438C"/>
    <w:rsid w:val="004B4849"/>
    <w:rsid w:val="004B73A0"/>
    <w:rsid w:val="004C424C"/>
    <w:rsid w:val="004C4492"/>
    <w:rsid w:val="004C4BB7"/>
    <w:rsid w:val="004C6970"/>
    <w:rsid w:val="004D03F7"/>
    <w:rsid w:val="004D0643"/>
    <w:rsid w:val="004D1024"/>
    <w:rsid w:val="004D14EA"/>
    <w:rsid w:val="004D2CE0"/>
    <w:rsid w:val="004D43AF"/>
    <w:rsid w:val="004D5125"/>
    <w:rsid w:val="004D59FA"/>
    <w:rsid w:val="004D6525"/>
    <w:rsid w:val="004D6C1E"/>
    <w:rsid w:val="004D7356"/>
    <w:rsid w:val="004E25D8"/>
    <w:rsid w:val="004E28E7"/>
    <w:rsid w:val="004E2A34"/>
    <w:rsid w:val="004E712D"/>
    <w:rsid w:val="004F368E"/>
    <w:rsid w:val="004F3AC7"/>
    <w:rsid w:val="004F41A7"/>
    <w:rsid w:val="004F4402"/>
    <w:rsid w:val="004F6655"/>
    <w:rsid w:val="005008A9"/>
    <w:rsid w:val="00501CEB"/>
    <w:rsid w:val="00503B41"/>
    <w:rsid w:val="00504E51"/>
    <w:rsid w:val="0050568F"/>
    <w:rsid w:val="005063C9"/>
    <w:rsid w:val="00510C27"/>
    <w:rsid w:val="00511076"/>
    <w:rsid w:val="00511958"/>
    <w:rsid w:val="00512317"/>
    <w:rsid w:val="005134B0"/>
    <w:rsid w:val="0051498C"/>
    <w:rsid w:val="00515193"/>
    <w:rsid w:val="00515E2F"/>
    <w:rsid w:val="00517FF6"/>
    <w:rsid w:val="00522DFF"/>
    <w:rsid w:val="00523894"/>
    <w:rsid w:val="00524328"/>
    <w:rsid w:val="00530A95"/>
    <w:rsid w:val="00532966"/>
    <w:rsid w:val="00533E94"/>
    <w:rsid w:val="00534A97"/>
    <w:rsid w:val="00536C69"/>
    <w:rsid w:val="00537FD6"/>
    <w:rsid w:val="00541F51"/>
    <w:rsid w:val="005433E7"/>
    <w:rsid w:val="00545FB2"/>
    <w:rsid w:val="00547E34"/>
    <w:rsid w:val="00550D5C"/>
    <w:rsid w:val="00550DFC"/>
    <w:rsid w:val="005513E7"/>
    <w:rsid w:val="0055665D"/>
    <w:rsid w:val="005569DC"/>
    <w:rsid w:val="005577CF"/>
    <w:rsid w:val="00561CC2"/>
    <w:rsid w:val="005638E8"/>
    <w:rsid w:val="00564A3E"/>
    <w:rsid w:val="0056580C"/>
    <w:rsid w:val="00565CA0"/>
    <w:rsid w:val="0056777B"/>
    <w:rsid w:val="005678FB"/>
    <w:rsid w:val="005715FD"/>
    <w:rsid w:val="00571803"/>
    <w:rsid w:val="0057316A"/>
    <w:rsid w:val="00573625"/>
    <w:rsid w:val="005743D9"/>
    <w:rsid w:val="005743E6"/>
    <w:rsid w:val="00575AB0"/>
    <w:rsid w:val="005773F0"/>
    <w:rsid w:val="005801DB"/>
    <w:rsid w:val="00583C24"/>
    <w:rsid w:val="005848CD"/>
    <w:rsid w:val="005864FC"/>
    <w:rsid w:val="00590EBC"/>
    <w:rsid w:val="00591119"/>
    <w:rsid w:val="00593424"/>
    <w:rsid w:val="00594E4D"/>
    <w:rsid w:val="00596DBD"/>
    <w:rsid w:val="005A02B5"/>
    <w:rsid w:val="005A3500"/>
    <w:rsid w:val="005A436A"/>
    <w:rsid w:val="005A491A"/>
    <w:rsid w:val="005A73D4"/>
    <w:rsid w:val="005B2F54"/>
    <w:rsid w:val="005B3968"/>
    <w:rsid w:val="005B422A"/>
    <w:rsid w:val="005B4D8D"/>
    <w:rsid w:val="005B4DC0"/>
    <w:rsid w:val="005C120A"/>
    <w:rsid w:val="005C5BA6"/>
    <w:rsid w:val="005C6FAF"/>
    <w:rsid w:val="005C7F80"/>
    <w:rsid w:val="005D282A"/>
    <w:rsid w:val="005D5747"/>
    <w:rsid w:val="005D5F45"/>
    <w:rsid w:val="005D6F15"/>
    <w:rsid w:val="005E19AD"/>
    <w:rsid w:val="005E2354"/>
    <w:rsid w:val="005E2EF1"/>
    <w:rsid w:val="005E4CA5"/>
    <w:rsid w:val="005E5098"/>
    <w:rsid w:val="005E5F18"/>
    <w:rsid w:val="005E6150"/>
    <w:rsid w:val="005E7C5F"/>
    <w:rsid w:val="005F1936"/>
    <w:rsid w:val="005F2287"/>
    <w:rsid w:val="005F2748"/>
    <w:rsid w:val="005F2C19"/>
    <w:rsid w:val="005F31BD"/>
    <w:rsid w:val="005F4C58"/>
    <w:rsid w:val="005F683E"/>
    <w:rsid w:val="005F6B73"/>
    <w:rsid w:val="005F72A6"/>
    <w:rsid w:val="005F7B15"/>
    <w:rsid w:val="00603BE4"/>
    <w:rsid w:val="006050B3"/>
    <w:rsid w:val="006067F8"/>
    <w:rsid w:val="00606CB5"/>
    <w:rsid w:val="00607224"/>
    <w:rsid w:val="006114BF"/>
    <w:rsid w:val="00614B02"/>
    <w:rsid w:val="00617309"/>
    <w:rsid w:val="0062072A"/>
    <w:rsid w:val="00621721"/>
    <w:rsid w:val="006243BA"/>
    <w:rsid w:val="0062526A"/>
    <w:rsid w:val="00625C85"/>
    <w:rsid w:val="00627B13"/>
    <w:rsid w:val="00630E90"/>
    <w:rsid w:val="00630FAB"/>
    <w:rsid w:val="0063586A"/>
    <w:rsid w:val="006367B6"/>
    <w:rsid w:val="00640414"/>
    <w:rsid w:val="00642B6C"/>
    <w:rsid w:val="006469A0"/>
    <w:rsid w:val="006519FD"/>
    <w:rsid w:val="006521B9"/>
    <w:rsid w:val="00653506"/>
    <w:rsid w:val="00655814"/>
    <w:rsid w:val="0065621E"/>
    <w:rsid w:val="00657C00"/>
    <w:rsid w:val="0066116C"/>
    <w:rsid w:val="006626CD"/>
    <w:rsid w:val="006668CA"/>
    <w:rsid w:val="00667831"/>
    <w:rsid w:val="00667A7E"/>
    <w:rsid w:val="006767DE"/>
    <w:rsid w:val="006774F7"/>
    <w:rsid w:val="006851AC"/>
    <w:rsid w:val="006858C9"/>
    <w:rsid w:val="0068658E"/>
    <w:rsid w:val="00687672"/>
    <w:rsid w:val="006902DA"/>
    <w:rsid w:val="0069442A"/>
    <w:rsid w:val="00695702"/>
    <w:rsid w:val="00696570"/>
    <w:rsid w:val="006A1719"/>
    <w:rsid w:val="006A3D7B"/>
    <w:rsid w:val="006A3F48"/>
    <w:rsid w:val="006A4FB1"/>
    <w:rsid w:val="006A596B"/>
    <w:rsid w:val="006A7E6D"/>
    <w:rsid w:val="006B0D7F"/>
    <w:rsid w:val="006B3498"/>
    <w:rsid w:val="006B428B"/>
    <w:rsid w:val="006B5CBE"/>
    <w:rsid w:val="006B64B9"/>
    <w:rsid w:val="006B7177"/>
    <w:rsid w:val="006B7694"/>
    <w:rsid w:val="006B7717"/>
    <w:rsid w:val="006B79EF"/>
    <w:rsid w:val="006C0D17"/>
    <w:rsid w:val="006C261D"/>
    <w:rsid w:val="006C741B"/>
    <w:rsid w:val="006D0361"/>
    <w:rsid w:val="006D10D1"/>
    <w:rsid w:val="006D1C71"/>
    <w:rsid w:val="006D3F98"/>
    <w:rsid w:val="006D40D2"/>
    <w:rsid w:val="006D5846"/>
    <w:rsid w:val="006D70EC"/>
    <w:rsid w:val="006D724A"/>
    <w:rsid w:val="006D78E6"/>
    <w:rsid w:val="006D7B84"/>
    <w:rsid w:val="006E328B"/>
    <w:rsid w:val="006E37F1"/>
    <w:rsid w:val="006E7F5F"/>
    <w:rsid w:val="006F0065"/>
    <w:rsid w:val="006F094C"/>
    <w:rsid w:val="006F0E0B"/>
    <w:rsid w:val="006F1647"/>
    <w:rsid w:val="006F1DE3"/>
    <w:rsid w:val="006F289D"/>
    <w:rsid w:val="006F3125"/>
    <w:rsid w:val="006F36A8"/>
    <w:rsid w:val="006F3EA2"/>
    <w:rsid w:val="006F4877"/>
    <w:rsid w:val="006F5539"/>
    <w:rsid w:val="006F719E"/>
    <w:rsid w:val="006F7572"/>
    <w:rsid w:val="006F7CE0"/>
    <w:rsid w:val="00700518"/>
    <w:rsid w:val="00701831"/>
    <w:rsid w:val="00701E90"/>
    <w:rsid w:val="007023FE"/>
    <w:rsid w:val="00702528"/>
    <w:rsid w:val="00702C82"/>
    <w:rsid w:val="0070469F"/>
    <w:rsid w:val="007104EC"/>
    <w:rsid w:val="0071234F"/>
    <w:rsid w:val="00712F0D"/>
    <w:rsid w:val="007135D2"/>
    <w:rsid w:val="007160BF"/>
    <w:rsid w:val="0071674A"/>
    <w:rsid w:val="007170CA"/>
    <w:rsid w:val="00717A56"/>
    <w:rsid w:val="00720428"/>
    <w:rsid w:val="00723196"/>
    <w:rsid w:val="00723ABB"/>
    <w:rsid w:val="00730224"/>
    <w:rsid w:val="00732EC0"/>
    <w:rsid w:val="00736911"/>
    <w:rsid w:val="00742F1B"/>
    <w:rsid w:val="00746F3C"/>
    <w:rsid w:val="00747D8B"/>
    <w:rsid w:val="00747FCF"/>
    <w:rsid w:val="00750289"/>
    <w:rsid w:val="0075364F"/>
    <w:rsid w:val="00753806"/>
    <w:rsid w:val="0075534D"/>
    <w:rsid w:val="007555A6"/>
    <w:rsid w:val="007576FC"/>
    <w:rsid w:val="00757D4B"/>
    <w:rsid w:val="00763020"/>
    <w:rsid w:val="0076454E"/>
    <w:rsid w:val="0076483F"/>
    <w:rsid w:val="00765CCF"/>
    <w:rsid w:val="007660C4"/>
    <w:rsid w:val="007667BD"/>
    <w:rsid w:val="00767748"/>
    <w:rsid w:val="00772315"/>
    <w:rsid w:val="00786930"/>
    <w:rsid w:val="00786A5C"/>
    <w:rsid w:val="007919C4"/>
    <w:rsid w:val="00793E8D"/>
    <w:rsid w:val="00794B2E"/>
    <w:rsid w:val="007952EC"/>
    <w:rsid w:val="007A230E"/>
    <w:rsid w:val="007A715E"/>
    <w:rsid w:val="007B0191"/>
    <w:rsid w:val="007B2EB9"/>
    <w:rsid w:val="007B335E"/>
    <w:rsid w:val="007B5474"/>
    <w:rsid w:val="007B67C4"/>
    <w:rsid w:val="007B7296"/>
    <w:rsid w:val="007B75FB"/>
    <w:rsid w:val="007C1589"/>
    <w:rsid w:val="007C407A"/>
    <w:rsid w:val="007C4C58"/>
    <w:rsid w:val="007C4DFD"/>
    <w:rsid w:val="007C5198"/>
    <w:rsid w:val="007C5578"/>
    <w:rsid w:val="007C572A"/>
    <w:rsid w:val="007C6DBD"/>
    <w:rsid w:val="007C77A4"/>
    <w:rsid w:val="007C7923"/>
    <w:rsid w:val="007D0EF4"/>
    <w:rsid w:val="007D1A25"/>
    <w:rsid w:val="007D5C91"/>
    <w:rsid w:val="007D6A15"/>
    <w:rsid w:val="007D6CA7"/>
    <w:rsid w:val="007E0C98"/>
    <w:rsid w:val="007E1A73"/>
    <w:rsid w:val="007E331E"/>
    <w:rsid w:val="007E460B"/>
    <w:rsid w:val="007E4701"/>
    <w:rsid w:val="007E4977"/>
    <w:rsid w:val="007E6FD9"/>
    <w:rsid w:val="007E798E"/>
    <w:rsid w:val="007E7F27"/>
    <w:rsid w:val="007F09A6"/>
    <w:rsid w:val="007F19D0"/>
    <w:rsid w:val="007F2979"/>
    <w:rsid w:val="007F3AAC"/>
    <w:rsid w:val="007F4194"/>
    <w:rsid w:val="007F424C"/>
    <w:rsid w:val="007F4D59"/>
    <w:rsid w:val="007F5495"/>
    <w:rsid w:val="007F6216"/>
    <w:rsid w:val="007F764E"/>
    <w:rsid w:val="007F77C4"/>
    <w:rsid w:val="007F7AAC"/>
    <w:rsid w:val="00801DDD"/>
    <w:rsid w:val="00804CC9"/>
    <w:rsid w:val="008106A0"/>
    <w:rsid w:val="00812E38"/>
    <w:rsid w:val="00817322"/>
    <w:rsid w:val="008173C9"/>
    <w:rsid w:val="00820336"/>
    <w:rsid w:val="008203C2"/>
    <w:rsid w:val="00820A07"/>
    <w:rsid w:val="00821703"/>
    <w:rsid w:val="008241B9"/>
    <w:rsid w:val="00824E0E"/>
    <w:rsid w:val="00827ECF"/>
    <w:rsid w:val="00827FD0"/>
    <w:rsid w:val="00832726"/>
    <w:rsid w:val="00832D70"/>
    <w:rsid w:val="00833F9C"/>
    <w:rsid w:val="008347DE"/>
    <w:rsid w:val="0083603D"/>
    <w:rsid w:val="008416BD"/>
    <w:rsid w:val="008418AF"/>
    <w:rsid w:val="00842997"/>
    <w:rsid w:val="00842B2A"/>
    <w:rsid w:val="008439B0"/>
    <w:rsid w:val="00845E04"/>
    <w:rsid w:val="00847A9D"/>
    <w:rsid w:val="0085007C"/>
    <w:rsid w:val="00855187"/>
    <w:rsid w:val="00856169"/>
    <w:rsid w:val="008561F9"/>
    <w:rsid w:val="00860C21"/>
    <w:rsid w:val="00861EE1"/>
    <w:rsid w:val="00862105"/>
    <w:rsid w:val="00862876"/>
    <w:rsid w:val="00862A58"/>
    <w:rsid w:val="008637DF"/>
    <w:rsid w:val="0086380B"/>
    <w:rsid w:val="008642F4"/>
    <w:rsid w:val="0086470C"/>
    <w:rsid w:val="00867280"/>
    <w:rsid w:val="00870B53"/>
    <w:rsid w:val="00870F44"/>
    <w:rsid w:val="00871F29"/>
    <w:rsid w:val="00880EB7"/>
    <w:rsid w:val="008822B5"/>
    <w:rsid w:val="00883B75"/>
    <w:rsid w:val="00883C5B"/>
    <w:rsid w:val="00883D71"/>
    <w:rsid w:val="008856AE"/>
    <w:rsid w:val="00885715"/>
    <w:rsid w:val="00886DBC"/>
    <w:rsid w:val="0089525A"/>
    <w:rsid w:val="008956A1"/>
    <w:rsid w:val="008965AE"/>
    <w:rsid w:val="008A0344"/>
    <w:rsid w:val="008A1634"/>
    <w:rsid w:val="008A1809"/>
    <w:rsid w:val="008A4E03"/>
    <w:rsid w:val="008A6A82"/>
    <w:rsid w:val="008B1052"/>
    <w:rsid w:val="008B15AE"/>
    <w:rsid w:val="008B35A0"/>
    <w:rsid w:val="008B5387"/>
    <w:rsid w:val="008B57FB"/>
    <w:rsid w:val="008B5B8C"/>
    <w:rsid w:val="008B6360"/>
    <w:rsid w:val="008B68B4"/>
    <w:rsid w:val="008C5246"/>
    <w:rsid w:val="008C564E"/>
    <w:rsid w:val="008C696D"/>
    <w:rsid w:val="008C6F2F"/>
    <w:rsid w:val="008D0E75"/>
    <w:rsid w:val="008D215B"/>
    <w:rsid w:val="008D2272"/>
    <w:rsid w:val="008D2D48"/>
    <w:rsid w:val="008D5C63"/>
    <w:rsid w:val="008D6F15"/>
    <w:rsid w:val="008E0623"/>
    <w:rsid w:val="008E0CED"/>
    <w:rsid w:val="008E20EB"/>
    <w:rsid w:val="008E2B04"/>
    <w:rsid w:val="008E3186"/>
    <w:rsid w:val="008E4953"/>
    <w:rsid w:val="008E6620"/>
    <w:rsid w:val="008F1D3F"/>
    <w:rsid w:val="009001A8"/>
    <w:rsid w:val="0090088D"/>
    <w:rsid w:val="009010C4"/>
    <w:rsid w:val="009017E7"/>
    <w:rsid w:val="00902058"/>
    <w:rsid w:val="009033B8"/>
    <w:rsid w:val="00903A6C"/>
    <w:rsid w:val="00904063"/>
    <w:rsid w:val="0090502A"/>
    <w:rsid w:val="009068E6"/>
    <w:rsid w:val="009077AD"/>
    <w:rsid w:val="00907D41"/>
    <w:rsid w:val="00910F63"/>
    <w:rsid w:val="00911890"/>
    <w:rsid w:val="009131FE"/>
    <w:rsid w:val="009159BC"/>
    <w:rsid w:val="00917A58"/>
    <w:rsid w:val="00917AE5"/>
    <w:rsid w:val="00917CF5"/>
    <w:rsid w:val="00920570"/>
    <w:rsid w:val="00921DB5"/>
    <w:rsid w:val="009223EE"/>
    <w:rsid w:val="00922B33"/>
    <w:rsid w:val="009244F7"/>
    <w:rsid w:val="00924630"/>
    <w:rsid w:val="00924947"/>
    <w:rsid w:val="00926388"/>
    <w:rsid w:val="009263B2"/>
    <w:rsid w:val="00926FC0"/>
    <w:rsid w:val="0093099B"/>
    <w:rsid w:val="00930D22"/>
    <w:rsid w:val="00930D37"/>
    <w:rsid w:val="00933052"/>
    <w:rsid w:val="009344ED"/>
    <w:rsid w:val="009377F1"/>
    <w:rsid w:val="00937DD9"/>
    <w:rsid w:val="00941079"/>
    <w:rsid w:val="009414AB"/>
    <w:rsid w:val="00941F43"/>
    <w:rsid w:val="0095158C"/>
    <w:rsid w:val="00952F07"/>
    <w:rsid w:val="009533CB"/>
    <w:rsid w:val="00954649"/>
    <w:rsid w:val="00954E56"/>
    <w:rsid w:val="009568BC"/>
    <w:rsid w:val="00956CDF"/>
    <w:rsid w:val="00962F26"/>
    <w:rsid w:val="00965276"/>
    <w:rsid w:val="009655FF"/>
    <w:rsid w:val="0096587B"/>
    <w:rsid w:val="00966AEC"/>
    <w:rsid w:val="00967295"/>
    <w:rsid w:val="009719EC"/>
    <w:rsid w:val="00972FDC"/>
    <w:rsid w:val="009740FB"/>
    <w:rsid w:val="0097777D"/>
    <w:rsid w:val="00981245"/>
    <w:rsid w:val="00981860"/>
    <w:rsid w:val="00981B67"/>
    <w:rsid w:val="00981C63"/>
    <w:rsid w:val="00982FA8"/>
    <w:rsid w:val="00983FF2"/>
    <w:rsid w:val="00985355"/>
    <w:rsid w:val="00987708"/>
    <w:rsid w:val="00993B9E"/>
    <w:rsid w:val="009947EA"/>
    <w:rsid w:val="00996E54"/>
    <w:rsid w:val="009A0CB0"/>
    <w:rsid w:val="009A1078"/>
    <w:rsid w:val="009A4E36"/>
    <w:rsid w:val="009A72DE"/>
    <w:rsid w:val="009B034B"/>
    <w:rsid w:val="009B09BE"/>
    <w:rsid w:val="009B1658"/>
    <w:rsid w:val="009B1711"/>
    <w:rsid w:val="009B3534"/>
    <w:rsid w:val="009B4802"/>
    <w:rsid w:val="009B6989"/>
    <w:rsid w:val="009B7D41"/>
    <w:rsid w:val="009C155D"/>
    <w:rsid w:val="009C1BE9"/>
    <w:rsid w:val="009C4A34"/>
    <w:rsid w:val="009C4AA9"/>
    <w:rsid w:val="009C7C02"/>
    <w:rsid w:val="009D2886"/>
    <w:rsid w:val="009D35A6"/>
    <w:rsid w:val="009D415D"/>
    <w:rsid w:val="009D5083"/>
    <w:rsid w:val="009D53A3"/>
    <w:rsid w:val="009D6683"/>
    <w:rsid w:val="009D7BD8"/>
    <w:rsid w:val="009E1852"/>
    <w:rsid w:val="009E2620"/>
    <w:rsid w:val="009E2EB6"/>
    <w:rsid w:val="009E404D"/>
    <w:rsid w:val="009E5092"/>
    <w:rsid w:val="009F0E83"/>
    <w:rsid w:val="009F3D12"/>
    <w:rsid w:val="009F4A27"/>
    <w:rsid w:val="009F4AD6"/>
    <w:rsid w:val="009F7153"/>
    <w:rsid w:val="009F73DA"/>
    <w:rsid w:val="009F7812"/>
    <w:rsid w:val="00A02489"/>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590"/>
    <w:rsid w:val="00A22810"/>
    <w:rsid w:val="00A228E4"/>
    <w:rsid w:val="00A22A42"/>
    <w:rsid w:val="00A237A0"/>
    <w:rsid w:val="00A239F1"/>
    <w:rsid w:val="00A23F16"/>
    <w:rsid w:val="00A25D7A"/>
    <w:rsid w:val="00A2730D"/>
    <w:rsid w:val="00A3009D"/>
    <w:rsid w:val="00A30435"/>
    <w:rsid w:val="00A31554"/>
    <w:rsid w:val="00A34B70"/>
    <w:rsid w:val="00A34C3F"/>
    <w:rsid w:val="00A4495E"/>
    <w:rsid w:val="00A52218"/>
    <w:rsid w:val="00A560E5"/>
    <w:rsid w:val="00A6034C"/>
    <w:rsid w:val="00A638C7"/>
    <w:rsid w:val="00A64625"/>
    <w:rsid w:val="00A659AD"/>
    <w:rsid w:val="00A66D3D"/>
    <w:rsid w:val="00A73776"/>
    <w:rsid w:val="00A745C9"/>
    <w:rsid w:val="00A75954"/>
    <w:rsid w:val="00A75CB5"/>
    <w:rsid w:val="00A7635A"/>
    <w:rsid w:val="00A832EC"/>
    <w:rsid w:val="00A83D13"/>
    <w:rsid w:val="00A85376"/>
    <w:rsid w:val="00A8654D"/>
    <w:rsid w:val="00A86A1E"/>
    <w:rsid w:val="00A875DE"/>
    <w:rsid w:val="00A877B9"/>
    <w:rsid w:val="00A87968"/>
    <w:rsid w:val="00A87CA1"/>
    <w:rsid w:val="00A92783"/>
    <w:rsid w:val="00A93545"/>
    <w:rsid w:val="00A937B8"/>
    <w:rsid w:val="00A942C3"/>
    <w:rsid w:val="00AA0674"/>
    <w:rsid w:val="00AA145E"/>
    <w:rsid w:val="00AA1DBD"/>
    <w:rsid w:val="00AA4F2C"/>
    <w:rsid w:val="00AA684C"/>
    <w:rsid w:val="00AA6AD8"/>
    <w:rsid w:val="00AA72E5"/>
    <w:rsid w:val="00AB0369"/>
    <w:rsid w:val="00AB182C"/>
    <w:rsid w:val="00AB4D49"/>
    <w:rsid w:val="00AB6D6C"/>
    <w:rsid w:val="00AB7F62"/>
    <w:rsid w:val="00AC01CE"/>
    <w:rsid w:val="00AC4A43"/>
    <w:rsid w:val="00AC5006"/>
    <w:rsid w:val="00AC60A3"/>
    <w:rsid w:val="00AC60B4"/>
    <w:rsid w:val="00AC7CF1"/>
    <w:rsid w:val="00AD02F0"/>
    <w:rsid w:val="00AD1649"/>
    <w:rsid w:val="00AD715E"/>
    <w:rsid w:val="00AE0445"/>
    <w:rsid w:val="00AE2A2B"/>
    <w:rsid w:val="00AE3143"/>
    <w:rsid w:val="00AE585B"/>
    <w:rsid w:val="00AE7476"/>
    <w:rsid w:val="00AE7BF0"/>
    <w:rsid w:val="00AF3B9C"/>
    <w:rsid w:val="00AF3EF7"/>
    <w:rsid w:val="00AF6101"/>
    <w:rsid w:val="00B0020B"/>
    <w:rsid w:val="00B002E0"/>
    <w:rsid w:val="00B035BD"/>
    <w:rsid w:val="00B06C6B"/>
    <w:rsid w:val="00B0789C"/>
    <w:rsid w:val="00B132CF"/>
    <w:rsid w:val="00B13429"/>
    <w:rsid w:val="00B15448"/>
    <w:rsid w:val="00B171B0"/>
    <w:rsid w:val="00B221D8"/>
    <w:rsid w:val="00B2294A"/>
    <w:rsid w:val="00B22C4F"/>
    <w:rsid w:val="00B24B93"/>
    <w:rsid w:val="00B24DCA"/>
    <w:rsid w:val="00B261A4"/>
    <w:rsid w:val="00B261CB"/>
    <w:rsid w:val="00B268BE"/>
    <w:rsid w:val="00B27570"/>
    <w:rsid w:val="00B30445"/>
    <w:rsid w:val="00B30EA3"/>
    <w:rsid w:val="00B31F4B"/>
    <w:rsid w:val="00B31FC6"/>
    <w:rsid w:val="00B32389"/>
    <w:rsid w:val="00B33407"/>
    <w:rsid w:val="00B334D2"/>
    <w:rsid w:val="00B34D32"/>
    <w:rsid w:val="00B4258C"/>
    <w:rsid w:val="00B425BA"/>
    <w:rsid w:val="00B4345A"/>
    <w:rsid w:val="00B43DFA"/>
    <w:rsid w:val="00B45139"/>
    <w:rsid w:val="00B53341"/>
    <w:rsid w:val="00B53D81"/>
    <w:rsid w:val="00B55D72"/>
    <w:rsid w:val="00B56DF9"/>
    <w:rsid w:val="00B57229"/>
    <w:rsid w:val="00B61F90"/>
    <w:rsid w:val="00B6489D"/>
    <w:rsid w:val="00B6490B"/>
    <w:rsid w:val="00B65E05"/>
    <w:rsid w:val="00B661EE"/>
    <w:rsid w:val="00B717AE"/>
    <w:rsid w:val="00B72574"/>
    <w:rsid w:val="00B72F7A"/>
    <w:rsid w:val="00B804E6"/>
    <w:rsid w:val="00B80F67"/>
    <w:rsid w:val="00B81412"/>
    <w:rsid w:val="00B8198E"/>
    <w:rsid w:val="00B85CD5"/>
    <w:rsid w:val="00B940E4"/>
    <w:rsid w:val="00B95430"/>
    <w:rsid w:val="00B9549D"/>
    <w:rsid w:val="00BA0D66"/>
    <w:rsid w:val="00BA1482"/>
    <w:rsid w:val="00BA1821"/>
    <w:rsid w:val="00BA2AD4"/>
    <w:rsid w:val="00BA7CD9"/>
    <w:rsid w:val="00BB0757"/>
    <w:rsid w:val="00BB289B"/>
    <w:rsid w:val="00BB2BCF"/>
    <w:rsid w:val="00BB3F20"/>
    <w:rsid w:val="00BB4075"/>
    <w:rsid w:val="00BB4325"/>
    <w:rsid w:val="00BB5FED"/>
    <w:rsid w:val="00BB7123"/>
    <w:rsid w:val="00BB7F1F"/>
    <w:rsid w:val="00BC02C6"/>
    <w:rsid w:val="00BC0C3F"/>
    <w:rsid w:val="00BC124C"/>
    <w:rsid w:val="00BC25FF"/>
    <w:rsid w:val="00BC2E28"/>
    <w:rsid w:val="00BC37D4"/>
    <w:rsid w:val="00BC3A6C"/>
    <w:rsid w:val="00BC71FD"/>
    <w:rsid w:val="00BD2407"/>
    <w:rsid w:val="00BD5E68"/>
    <w:rsid w:val="00BE04C1"/>
    <w:rsid w:val="00BE3BC9"/>
    <w:rsid w:val="00BE4093"/>
    <w:rsid w:val="00BE5303"/>
    <w:rsid w:val="00BE5F65"/>
    <w:rsid w:val="00BE66E2"/>
    <w:rsid w:val="00BE6893"/>
    <w:rsid w:val="00BF065E"/>
    <w:rsid w:val="00BF1F05"/>
    <w:rsid w:val="00BF259C"/>
    <w:rsid w:val="00BF2C35"/>
    <w:rsid w:val="00BF3BE8"/>
    <w:rsid w:val="00BF44ED"/>
    <w:rsid w:val="00BF531B"/>
    <w:rsid w:val="00BF5C20"/>
    <w:rsid w:val="00BF61CF"/>
    <w:rsid w:val="00BF7BFC"/>
    <w:rsid w:val="00C05FF2"/>
    <w:rsid w:val="00C110D8"/>
    <w:rsid w:val="00C12DEA"/>
    <w:rsid w:val="00C13BFC"/>
    <w:rsid w:val="00C1523F"/>
    <w:rsid w:val="00C15A3A"/>
    <w:rsid w:val="00C17931"/>
    <w:rsid w:val="00C20871"/>
    <w:rsid w:val="00C25929"/>
    <w:rsid w:val="00C30430"/>
    <w:rsid w:val="00C32337"/>
    <w:rsid w:val="00C339B3"/>
    <w:rsid w:val="00C33BEA"/>
    <w:rsid w:val="00C37ACC"/>
    <w:rsid w:val="00C37CFB"/>
    <w:rsid w:val="00C434FF"/>
    <w:rsid w:val="00C45EB5"/>
    <w:rsid w:val="00C533AA"/>
    <w:rsid w:val="00C54733"/>
    <w:rsid w:val="00C551A2"/>
    <w:rsid w:val="00C558BF"/>
    <w:rsid w:val="00C56135"/>
    <w:rsid w:val="00C6004C"/>
    <w:rsid w:val="00C63584"/>
    <w:rsid w:val="00C70E12"/>
    <w:rsid w:val="00C71567"/>
    <w:rsid w:val="00C8154B"/>
    <w:rsid w:val="00C81E6E"/>
    <w:rsid w:val="00C852D9"/>
    <w:rsid w:val="00C85306"/>
    <w:rsid w:val="00C868AC"/>
    <w:rsid w:val="00C91672"/>
    <w:rsid w:val="00C92F0A"/>
    <w:rsid w:val="00C93AED"/>
    <w:rsid w:val="00C965BF"/>
    <w:rsid w:val="00CA0873"/>
    <w:rsid w:val="00CA4910"/>
    <w:rsid w:val="00CA50A0"/>
    <w:rsid w:val="00CA5782"/>
    <w:rsid w:val="00CA63F2"/>
    <w:rsid w:val="00CA70D5"/>
    <w:rsid w:val="00CB3542"/>
    <w:rsid w:val="00CB456B"/>
    <w:rsid w:val="00CB4740"/>
    <w:rsid w:val="00CB56F8"/>
    <w:rsid w:val="00CB63D9"/>
    <w:rsid w:val="00CB72AD"/>
    <w:rsid w:val="00CB75F6"/>
    <w:rsid w:val="00CB7CBB"/>
    <w:rsid w:val="00CC190D"/>
    <w:rsid w:val="00CC21A1"/>
    <w:rsid w:val="00CC2EDD"/>
    <w:rsid w:val="00CC3558"/>
    <w:rsid w:val="00CC4CD2"/>
    <w:rsid w:val="00CC6A4A"/>
    <w:rsid w:val="00CC79EB"/>
    <w:rsid w:val="00CD0243"/>
    <w:rsid w:val="00CD02BA"/>
    <w:rsid w:val="00CD15C3"/>
    <w:rsid w:val="00CD1F9D"/>
    <w:rsid w:val="00CE105F"/>
    <w:rsid w:val="00CE29D2"/>
    <w:rsid w:val="00CE3022"/>
    <w:rsid w:val="00CE319B"/>
    <w:rsid w:val="00CE3C80"/>
    <w:rsid w:val="00CE5DBA"/>
    <w:rsid w:val="00CE6365"/>
    <w:rsid w:val="00CE6516"/>
    <w:rsid w:val="00CE7771"/>
    <w:rsid w:val="00CF27DC"/>
    <w:rsid w:val="00CF2FC0"/>
    <w:rsid w:val="00CF3C28"/>
    <w:rsid w:val="00CF3D57"/>
    <w:rsid w:val="00CF7F12"/>
    <w:rsid w:val="00D00954"/>
    <w:rsid w:val="00D0116F"/>
    <w:rsid w:val="00D056D8"/>
    <w:rsid w:val="00D06260"/>
    <w:rsid w:val="00D0665D"/>
    <w:rsid w:val="00D068B2"/>
    <w:rsid w:val="00D06A11"/>
    <w:rsid w:val="00D06C5B"/>
    <w:rsid w:val="00D06EC7"/>
    <w:rsid w:val="00D07813"/>
    <w:rsid w:val="00D1307B"/>
    <w:rsid w:val="00D133FE"/>
    <w:rsid w:val="00D14932"/>
    <w:rsid w:val="00D15C7B"/>
    <w:rsid w:val="00D178E3"/>
    <w:rsid w:val="00D22FB9"/>
    <w:rsid w:val="00D2373B"/>
    <w:rsid w:val="00D2455F"/>
    <w:rsid w:val="00D24915"/>
    <w:rsid w:val="00D24BEB"/>
    <w:rsid w:val="00D26873"/>
    <w:rsid w:val="00D26A02"/>
    <w:rsid w:val="00D27163"/>
    <w:rsid w:val="00D340E1"/>
    <w:rsid w:val="00D34933"/>
    <w:rsid w:val="00D35EE2"/>
    <w:rsid w:val="00D40F6F"/>
    <w:rsid w:val="00D41778"/>
    <w:rsid w:val="00D434E6"/>
    <w:rsid w:val="00D43999"/>
    <w:rsid w:val="00D456DE"/>
    <w:rsid w:val="00D464E4"/>
    <w:rsid w:val="00D467C5"/>
    <w:rsid w:val="00D4684A"/>
    <w:rsid w:val="00D46EE2"/>
    <w:rsid w:val="00D47563"/>
    <w:rsid w:val="00D47707"/>
    <w:rsid w:val="00D47945"/>
    <w:rsid w:val="00D51FFF"/>
    <w:rsid w:val="00D55BD8"/>
    <w:rsid w:val="00D61DD1"/>
    <w:rsid w:val="00D638A4"/>
    <w:rsid w:val="00D66B3D"/>
    <w:rsid w:val="00D703EF"/>
    <w:rsid w:val="00D71487"/>
    <w:rsid w:val="00D72B32"/>
    <w:rsid w:val="00D75914"/>
    <w:rsid w:val="00D76852"/>
    <w:rsid w:val="00D76CA3"/>
    <w:rsid w:val="00D8040F"/>
    <w:rsid w:val="00D81FB9"/>
    <w:rsid w:val="00D86A06"/>
    <w:rsid w:val="00D91F59"/>
    <w:rsid w:val="00D93419"/>
    <w:rsid w:val="00D943C5"/>
    <w:rsid w:val="00D9532E"/>
    <w:rsid w:val="00DA3081"/>
    <w:rsid w:val="00DA5A0E"/>
    <w:rsid w:val="00DA5CD0"/>
    <w:rsid w:val="00DA7FDE"/>
    <w:rsid w:val="00DB07B4"/>
    <w:rsid w:val="00DB1B36"/>
    <w:rsid w:val="00DB35CB"/>
    <w:rsid w:val="00DB58D1"/>
    <w:rsid w:val="00DC2948"/>
    <w:rsid w:val="00DC36EF"/>
    <w:rsid w:val="00DC4D99"/>
    <w:rsid w:val="00DD1B4C"/>
    <w:rsid w:val="00DD43B1"/>
    <w:rsid w:val="00DD72AC"/>
    <w:rsid w:val="00DD7E1E"/>
    <w:rsid w:val="00DD7EC8"/>
    <w:rsid w:val="00DE0358"/>
    <w:rsid w:val="00DE0B56"/>
    <w:rsid w:val="00DE250C"/>
    <w:rsid w:val="00DE30EA"/>
    <w:rsid w:val="00DE438B"/>
    <w:rsid w:val="00DE514B"/>
    <w:rsid w:val="00DE73A4"/>
    <w:rsid w:val="00DE74FD"/>
    <w:rsid w:val="00DF15CD"/>
    <w:rsid w:val="00DF27BD"/>
    <w:rsid w:val="00DF3438"/>
    <w:rsid w:val="00DF3872"/>
    <w:rsid w:val="00DF49EC"/>
    <w:rsid w:val="00DF5BA3"/>
    <w:rsid w:val="00DF5F2A"/>
    <w:rsid w:val="00E00302"/>
    <w:rsid w:val="00E0182C"/>
    <w:rsid w:val="00E01B7B"/>
    <w:rsid w:val="00E01F3B"/>
    <w:rsid w:val="00E06AF8"/>
    <w:rsid w:val="00E102BD"/>
    <w:rsid w:val="00E105E9"/>
    <w:rsid w:val="00E1104B"/>
    <w:rsid w:val="00E13115"/>
    <w:rsid w:val="00E16C68"/>
    <w:rsid w:val="00E17151"/>
    <w:rsid w:val="00E171FA"/>
    <w:rsid w:val="00E20BF2"/>
    <w:rsid w:val="00E22DBB"/>
    <w:rsid w:val="00E24696"/>
    <w:rsid w:val="00E2489D"/>
    <w:rsid w:val="00E24D71"/>
    <w:rsid w:val="00E26E03"/>
    <w:rsid w:val="00E2792A"/>
    <w:rsid w:val="00E33EFD"/>
    <w:rsid w:val="00E41B41"/>
    <w:rsid w:val="00E422C3"/>
    <w:rsid w:val="00E43132"/>
    <w:rsid w:val="00E434D7"/>
    <w:rsid w:val="00E43DA7"/>
    <w:rsid w:val="00E46E74"/>
    <w:rsid w:val="00E50138"/>
    <w:rsid w:val="00E53A5C"/>
    <w:rsid w:val="00E53C5A"/>
    <w:rsid w:val="00E56AF8"/>
    <w:rsid w:val="00E577F0"/>
    <w:rsid w:val="00E601AB"/>
    <w:rsid w:val="00E60B89"/>
    <w:rsid w:val="00E639C8"/>
    <w:rsid w:val="00E64523"/>
    <w:rsid w:val="00E7034D"/>
    <w:rsid w:val="00E7339F"/>
    <w:rsid w:val="00E76C16"/>
    <w:rsid w:val="00E806D7"/>
    <w:rsid w:val="00E82845"/>
    <w:rsid w:val="00E82A0D"/>
    <w:rsid w:val="00E865BC"/>
    <w:rsid w:val="00E875BC"/>
    <w:rsid w:val="00E92AA5"/>
    <w:rsid w:val="00E93206"/>
    <w:rsid w:val="00E93DC2"/>
    <w:rsid w:val="00E93DF7"/>
    <w:rsid w:val="00E947E1"/>
    <w:rsid w:val="00EA03C6"/>
    <w:rsid w:val="00EA0C4A"/>
    <w:rsid w:val="00EA20E7"/>
    <w:rsid w:val="00EA476D"/>
    <w:rsid w:val="00EA539D"/>
    <w:rsid w:val="00EB05BF"/>
    <w:rsid w:val="00EB2570"/>
    <w:rsid w:val="00EB2F6A"/>
    <w:rsid w:val="00EB7055"/>
    <w:rsid w:val="00EB7719"/>
    <w:rsid w:val="00EC1822"/>
    <w:rsid w:val="00EC3940"/>
    <w:rsid w:val="00EC55C6"/>
    <w:rsid w:val="00EC5A39"/>
    <w:rsid w:val="00EC64A5"/>
    <w:rsid w:val="00EC69E2"/>
    <w:rsid w:val="00EC7DAF"/>
    <w:rsid w:val="00ED0F0C"/>
    <w:rsid w:val="00ED155E"/>
    <w:rsid w:val="00ED3D6B"/>
    <w:rsid w:val="00ED4DD8"/>
    <w:rsid w:val="00EE05BC"/>
    <w:rsid w:val="00EE2ACB"/>
    <w:rsid w:val="00EE3859"/>
    <w:rsid w:val="00EE3900"/>
    <w:rsid w:val="00EE6054"/>
    <w:rsid w:val="00EE792E"/>
    <w:rsid w:val="00EE7AEE"/>
    <w:rsid w:val="00EF0034"/>
    <w:rsid w:val="00EF195B"/>
    <w:rsid w:val="00EF4BC3"/>
    <w:rsid w:val="00EF540E"/>
    <w:rsid w:val="00EF5BD9"/>
    <w:rsid w:val="00F02254"/>
    <w:rsid w:val="00F04855"/>
    <w:rsid w:val="00F05CB8"/>
    <w:rsid w:val="00F05F54"/>
    <w:rsid w:val="00F0617A"/>
    <w:rsid w:val="00F10D25"/>
    <w:rsid w:val="00F11118"/>
    <w:rsid w:val="00F1179F"/>
    <w:rsid w:val="00F11824"/>
    <w:rsid w:val="00F12CDE"/>
    <w:rsid w:val="00F133BB"/>
    <w:rsid w:val="00F139F8"/>
    <w:rsid w:val="00F14F2E"/>
    <w:rsid w:val="00F171CC"/>
    <w:rsid w:val="00F22C3B"/>
    <w:rsid w:val="00F23CE6"/>
    <w:rsid w:val="00F268DB"/>
    <w:rsid w:val="00F32259"/>
    <w:rsid w:val="00F338CF"/>
    <w:rsid w:val="00F347A6"/>
    <w:rsid w:val="00F35651"/>
    <w:rsid w:val="00F36569"/>
    <w:rsid w:val="00F4111A"/>
    <w:rsid w:val="00F424C2"/>
    <w:rsid w:val="00F44F6E"/>
    <w:rsid w:val="00F4615C"/>
    <w:rsid w:val="00F50D59"/>
    <w:rsid w:val="00F62BDE"/>
    <w:rsid w:val="00F63BCD"/>
    <w:rsid w:val="00F7094E"/>
    <w:rsid w:val="00F73016"/>
    <w:rsid w:val="00F73E50"/>
    <w:rsid w:val="00F752DE"/>
    <w:rsid w:val="00F758A0"/>
    <w:rsid w:val="00F806A0"/>
    <w:rsid w:val="00F80C88"/>
    <w:rsid w:val="00F80FBE"/>
    <w:rsid w:val="00F81BFE"/>
    <w:rsid w:val="00F844F8"/>
    <w:rsid w:val="00F876AB"/>
    <w:rsid w:val="00F8770B"/>
    <w:rsid w:val="00F9156B"/>
    <w:rsid w:val="00F926B5"/>
    <w:rsid w:val="00F92A89"/>
    <w:rsid w:val="00F93EB7"/>
    <w:rsid w:val="00F952EB"/>
    <w:rsid w:val="00F95A39"/>
    <w:rsid w:val="00FA1749"/>
    <w:rsid w:val="00FA275B"/>
    <w:rsid w:val="00FA516F"/>
    <w:rsid w:val="00FA6D63"/>
    <w:rsid w:val="00FB108D"/>
    <w:rsid w:val="00FB1239"/>
    <w:rsid w:val="00FB6375"/>
    <w:rsid w:val="00FB73F8"/>
    <w:rsid w:val="00FC2A8B"/>
    <w:rsid w:val="00FC2E29"/>
    <w:rsid w:val="00FC4763"/>
    <w:rsid w:val="00FD0081"/>
    <w:rsid w:val="00FD0194"/>
    <w:rsid w:val="00FD0F05"/>
    <w:rsid w:val="00FD312F"/>
    <w:rsid w:val="00FD4DD9"/>
    <w:rsid w:val="00FD7F14"/>
    <w:rsid w:val="00FE5BE7"/>
    <w:rsid w:val="00FE77C3"/>
    <w:rsid w:val="00FF3E95"/>
    <w:rsid w:val="00FF3FA2"/>
    <w:rsid w:val="00FF60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220F20"/>
    <w:pPr>
      <w:keepNext/>
      <w:keepLines/>
      <w:spacing w:before="200" w:after="0"/>
      <w:outlineLvl w:val="4"/>
    </w:pPr>
    <w:rPr>
      <w:rFonts w:asciiTheme="majorHAnsi" w:eastAsiaTheme="majorEastAsia" w:hAnsiTheme="majorHAnsi" w:cstheme="majorBidi"/>
      <w:b/>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8A4"/>
    <w:pPr>
      <w:spacing w:after="33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38A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220F20"/>
    <w:rPr>
      <w:rFonts w:asciiTheme="majorHAnsi" w:eastAsiaTheme="majorEastAsia" w:hAnsiTheme="majorHAnsi" w:cstheme="majorBidi"/>
      <w:b/>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qFormat/>
    <w:rsid w:val="006C741B"/>
    <w:pPr>
      <w:pBdr>
        <w:top w:val="single" w:sz="2" w:space="10" w:color="auto"/>
        <w:left w:val="single" w:sz="2" w:space="10" w:color="auto"/>
        <w:bottom w:val="single" w:sz="2" w:space="10" w:color="auto"/>
        <w:right w:val="single" w:sz="2" w:space="10" w:color="auto"/>
      </w:pBdr>
      <w:ind w:left="1152" w:right="1152"/>
    </w:pPr>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687949940">
      <w:bodyDiv w:val="1"/>
      <w:marLeft w:val="0"/>
      <w:marRight w:val="0"/>
      <w:marTop w:val="0"/>
      <w:marBottom w:val="0"/>
      <w:divBdr>
        <w:top w:val="none" w:sz="0" w:space="0" w:color="auto"/>
        <w:left w:val="none" w:sz="0" w:space="0" w:color="auto"/>
        <w:bottom w:val="none" w:sz="0" w:space="0" w:color="auto"/>
        <w:right w:val="none" w:sz="0" w:space="0" w:color="auto"/>
      </w:divBdr>
      <w:divsChild>
        <w:div w:id="355468453">
          <w:marLeft w:val="0"/>
          <w:marRight w:val="0"/>
          <w:marTop w:val="0"/>
          <w:marBottom w:val="0"/>
          <w:divBdr>
            <w:top w:val="none" w:sz="0" w:space="0" w:color="auto"/>
            <w:left w:val="none" w:sz="0" w:space="0" w:color="auto"/>
            <w:bottom w:val="none" w:sz="0" w:space="0" w:color="auto"/>
            <w:right w:val="none" w:sz="0" w:space="0" w:color="auto"/>
          </w:divBdr>
        </w:div>
        <w:div w:id="1184590460">
          <w:marLeft w:val="0"/>
          <w:marRight w:val="0"/>
          <w:marTop w:val="0"/>
          <w:marBottom w:val="0"/>
          <w:divBdr>
            <w:top w:val="none" w:sz="0" w:space="0" w:color="auto"/>
            <w:left w:val="none" w:sz="0" w:space="0" w:color="auto"/>
            <w:bottom w:val="none" w:sz="0" w:space="0" w:color="auto"/>
            <w:right w:val="none" w:sz="0" w:space="0" w:color="auto"/>
          </w:divBdr>
        </w:div>
        <w:div w:id="879587092">
          <w:marLeft w:val="0"/>
          <w:marRight w:val="0"/>
          <w:marTop w:val="0"/>
          <w:marBottom w:val="0"/>
          <w:divBdr>
            <w:top w:val="none" w:sz="0" w:space="0" w:color="auto"/>
            <w:left w:val="none" w:sz="0" w:space="0" w:color="auto"/>
            <w:bottom w:val="none" w:sz="0" w:space="0" w:color="auto"/>
            <w:right w:val="none" w:sz="0" w:space="0" w:color="auto"/>
          </w:divBdr>
        </w:div>
        <w:div w:id="1901869134">
          <w:marLeft w:val="0"/>
          <w:marRight w:val="0"/>
          <w:marTop w:val="0"/>
          <w:marBottom w:val="0"/>
          <w:divBdr>
            <w:top w:val="none" w:sz="0" w:space="0" w:color="auto"/>
            <w:left w:val="none" w:sz="0" w:space="0" w:color="auto"/>
            <w:bottom w:val="none" w:sz="0" w:space="0" w:color="auto"/>
            <w:right w:val="none" w:sz="0" w:space="0" w:color="auto"/>
          </w:divBdr>
        </w:div>
      </w:divsChild>
    </w:div>
    <w:div w:id="713623319">
      <w:bodyDiv w:val="1"/>
      <w:marLeft w:val="0"/>
      <w:marRight w:val="0"/>
      <w:marTop w:val="0"/>
      <w:marBottom w:val="0"/>
      <w:divBdr>
        <w:top w:val="none" w:sz="0" w:space="0" w:color="auto"/>
        <w:left w:val="none" w:sz="0" w:space="0" w:color="auto"/>
        <w:bottom w:val="none" w:sz="0" w:space="0" w:color="auto"/>
        <w:right w:val="none" w:sz="0" w:space="0" w:color="auto"/>
      </w:divBdr>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20132754">
      <w:bodyDiv w:val="1"/>
      <w:marLeft w:val="0"/>
      <w:marRight w:val="0"/>
      <w:marTop w:val="0"/>
      <w:marBottom w:val="0"/>
      <w:divBdr>
        <w:top w:val="none" w:sz="0" w:space="0" w:color="auto"/>
        <w:left w:val="none" w:sz="0" w:space="0" w:color="auto"/>
        <w:bottom w:val="none" w:sz="0" w:space="0" w:color="auto"/>
        <w:right w:val="none" w:sz="0" w:space="0" w:color="auto"/>
      </w:divBdr>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058167324">
      <w:bodyDiv w:val="1"/>
      <w:marLeft w:val="0"/>
      <w:marRight w:val="0"/>
      <w:marTop w:val="0"/>
      <w:marBottom w:val="0"/>
      <w:divBdr>
        <w:top w:val="none" w:sz="0" w:space="0" w:color="auto"/>
        <w:left w:val="none" w:sz="0" w:space="0" w:color="auto"/>
        <w:bottom w:val="none" w:sz="0" w:space="0" w:color="auto"/>
        <w:right w:val="none" w:sz="0" w:space="0" w:color="auto"/>
      </w:divBdr>
      <w:divsChild>
        <w:div w:id="1861628550">
          <w:marLeft w:val="0"/>
          <w:marRight w:val="0"/>
          <w:marTop w:val="0"/>
          <w:marBottom w:val="0"/>
          <w:divBdr>
            <w:top w:val="none" w:sz="0" w:space="0" w:color="auto"/>
            <w:left w:val="none" w:sz="0" w:space="0" w:color="auto"/>
            <w:bottom w:val="none" w:sz="0" w:space="0" w:color="auto"/>
            <w:right w:val="none" w:sz="0" w:space="0" w:color="auto"/>
          </w:divBdr>
        </w:div>
        <w:div w:id="1626616921">
          <w:marLeft w:val="0"/>
          <w:marRight w:val="0"/>
          <w:marTop w:val="0"/>
          <w:marBottom w:val="0"/>
          <w:divBdr>
            <w:top w:val="none" w:sz="0" w:space="0" w:color="auto"/>
            <w:left w:val="none" w:sz="0" w:space="0" w:color="auto"/>
            <w:bottom w:val="none" w:sz="0" w:space="0" w:color="auto"/>
            <w:right w:val="none" w:sz="0" w:space="0" w:color="auto"/>
          </w:divBdr>
        </w:div>
      </w:divsChild>
    </w:div>
    <w:div w:id="1681397557">
      <w:bodyDiv w:val="1"/>
      <w:marLeft w:val="0"/>
      <w:marRight w:val="0"/>
      <w:marTop w:val="0"/>
      <w:marBottom w:val="0"/>
      <w:divBdr>
        <w:top w:val="none" w:sz="0" w:space="0" w:color="auto"/>
        <w:left w:val="none" w:sz="0" w:space="0" w:color="auto"/>
        <w:bottom w:val="none" w:sz="0" w:space="0" w:color="auto"/>
        <w:right w:val="none" w:sz="0" w:space="0" w:color="auto"/>
      </w:divBdr>
      <w:divsChild>
        <w:div w:id="197907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28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153412">
      <w:bodyDiv w:val="1"/>
      <w:marLeft w:val="0"/>
      <w:marRight w:val="0"/>
      <w:marTop w:val="0"/>
      <w:marBottom w:val="0"/>
      <w:divBdr>
        <w:top w:val="none" w:sz="0" w:space="0" w:color="auto"/>
        <w:left w:val="none" w:sz="0" w:space="0" w:color="auto"/>
        <w:bottom w:val="none" w:sz="0" w:space="0" w:color="auto"/>
        <w:right w:val="none" w:sz="0" w:space="0" w:color="auto"/>
      </w:divBdr>
      <w:divsChild>
        <w:div w:id="2085912000">
          <w:marLeft w:val="0"/>
          <w:marRight w:val="0"/>
          <w:marTop w:val="0"/>
          <w:marBottom w:val="0"/>
          <w:divBdr>
            <w:top w:val="none" w:sz="0" w:space="0" w:color="auto"/>
            <w:left w:val="none" w:sz="0" w:space="0" w:color="auto"/>
            <w:bottom w:val="none" w:sz="0" w:space="0" w:color="auto"/>
            <w:right w:val="none" w:sz="0" w:space="0" w:color="auto"/>
          </w:divBdr>
        </w:div>
      </w:divsChild>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54CFC-FD6A-40EB-B06F-9C08F773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106169</TotalTime>
  <Pages>46</Pages>
  <Words>21666</Words>
  <Characters>130213</Characters>
  <Application>Microsoft Office Word</Application>
  <DocSecurity>0</DocSecurity>
  <Lines>1914</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509</cp:revision>
  <dcterms:created xsi:type="dcterms:W3CDTF">2015-09-15T23:19:00Z</dcterms:created>
  <dcterms:modified xsi:type="dcterms:W3CDTF">2016-09-12T00:16:00Z</dcterms:modified>
</cp:coreProperties>
</file>