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2B2014" w14:paraId="0D6D8E0A" w14:textId="77777777" w:rsidTr="00BC50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1EF9D5E" w14:textId="33F742F3" w:rsidR="002B2014" w:rsidRDefault="002B2014" w:rsidP="002B2014">
            <w:pPr>
              <w:jc w:val="center"/>
            </w:pPr>
            <w:r w:rsidRPr="002B2014">
              <w:t>Przykładowe tematy</w:t>
            </w:r>
          </w:p>
        </w:tc>
        <w:tc>
          <w:tcPr>
            <w:tcW w:w="6044" w:type="dxa"/>
          </w:tcPr>
          <w:p w14:paraId="3074D71F" w14:textId="1D893EDF" w:rsidR="002B2014" w:rsidRDefault="002B2014" w:rsidP="002B2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Raporty:</w:t>
            </w:r>
          </w:p>
        </w:tc>
      </w:tr>
      <w:tr w:rsidR="002B2014" w14:paraId="62251D76" w14:textId="77777777" w:rsidTr="00B52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3EEEDDF0" w14:textId="7C962695" w:rsidR="002B2014" w:rsidRPr="009B1F3C" w:rsidRDefault="00BC5006" w:rsidP="00B5215C">
            <w:pPr>
              <w:spacing w:before="120" w:after="120"/>
              <w:rPr>
                <w:b w:val="0"/>
                <w:bCs w:val="0"/>
                <w:lang w:val="pl-PL"/>
              </w:rPr>
            </w:pPr>
            <w:r w:rsidRPr="009B1F3C">
              <w:rPr>
                <w:b w:val="0"/>
                <w:bCs w:val="0"/>
                <w:lang w:val="pl-PL"/>
              </w:rPr>
              <w:t>Piłka nożna - e</w:t>
            </w:r>
            <w:r w:rsidR="002B2014" w:rsidRPr="009B1F3C">
              <w:rPr>
                <w:b w:val="0"/>
                <w:bCs w:val="0"/>
                <w:lang w:val="pl-PL"/>
              </w:rPr>
              <w:t xml:space="preserve">konomiczny sens superligi </w:t>
            </w:r>
          </w:p>
        </w:tc>
        <w:tc>
          <w:tcPr>
            <w:tcW w:w="6044" w:type="dxa"/>
            <w:vAlign w:val="center"/>
          </w:tcPr>
          <w:p w14:paraId="52DA77A1" w14:textId="77777777" w:rsidR="002B2014" w:rsidRDefault="009B1F3C" w:rsidP="00B5215C">
            <w:pPr>
              <w:pStyle w:val="ListParagraph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="00BC5006" w:rsidRPr="00BC5006">
              <w:t>uropean football landscape report</w:t>
            </w:r>
            <w:r w:rsidR="00511E23">
              <w:t xml:space="preserve"> - </w:t>
            </w:r>
            <w:hyperlink r:id="rId5" w:history="1">
              <w:r w:rsidR="00511E23" w:rsidRPr="00511E23">
                <w:rPr>
                  <w:rStyle w:val="Hyperlink"/>
                </w:rPr>
                <w:t>Link</w:t>
              </w:r>
            </w:hyperlink>
          </w:p>
          <w:p w14:paraId="7BED4E97" w14:textId="77777777" w:rsidR="00247F23" w:rsidRDefault="00247F23" w:rsidP="00B5215C">
            <w:pPr>
              <w:pStyle w:val="ListParagraph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Deloitte – Football Money League - </w:t>
            </w:r>
            <w:hyperlink r:id="rId6" w:history="1">
              <w:r w:rsidRPr="00247F23">
                <w:rPr>
                  <w:rStyle w:val="Hyperlink"/>
                </w:rPr>
                <w:t>Link</w:t>
              </w:r>
            </w:hyperlink>
          </w:p>
          <w:p w14:paraId="61CC9FB9" w14:textId="77777777" w:rsidR="007362EA" w:rsidRDefault="007362EA" w:rsidP="00B5215C">
            <w:pPr>
              <w:pStyle w:val="ListParagraph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KPMG </w:t>
            </w:r>
            <w:r w:rsidR="00407029">
              <w:t xml:space="preserve">– Football Benchmark - </w:t>
            </w:r>
            <w:hyperlink r:id="rId7" w:history="1">
              <w:r w:rsidR="00407029" w:rsidRPr="00407029">
                <w:rPr>
                  <w:rStyle w:val="Hyperlink"/>
                </w:rPr>
                <w:t>Link</w:t>
              </w:r>
            </w:hyperlink>
          </w:p>
          <w:p w14:paraId="6CC524E4" w14:textId="44F71640" w:rsidR="00114053" w:rsidRPr="00BC5006" w:rsidRDefault="00114053" w:rsidP="00B5215C">
            <w:pPr>
              <w:pStyle w:val="ListParagraph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CIES – Football Observatory - </w:t>
            </w:r>
            <w:hyperlink r:id="rId8" w:history="1">
              <w:r w:rsidRPr="00114053">
                <w:rPr>
                  <w:rStyle w:val="Hyperlink"/>
                </w:rPr>
                <w:t>Link</w:t>
              </w:r>
            </w:hyperlink>
          </w:p>
        </w:tc>
      </w:tr>
      <w:tr w:rsidR="002B2014" w14:paraId="5677C5CF" w14:textId="77777777" w:rsidTr="00B52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44E82197" w14:textId="5467C984" w:rsidR="002B2014" w:rsidRPr="00BC5006" w:rsidRDefault="00777788" w:rsidP="00B5215C">
            <w:pPr>
              <w:spacing w:before="120" w:after="120"/>
              <w:rPr>
                <w:b w:val="0"/>
                <w:bCs w:val="0"/>
              </w:rPr>
            </w:pPr>
            <w:r w:rsidRPr="00BC5006">
              <w:rPr>
                <w:b w:val="0"/>
                <w:bCs w:val="0"/>
              </w:rPr>
              <w:t>Przyszłość rynku VoD</w:t>
            </w:r>
          </w:p>
        </w:tc>
        <w:tc>
          <w:tcPr>
            <w:tcW w:w="6044" w:type="dxa"/>
            <w:vAlign w:val="center"/>
          </w:tcPr>
          <w:p w14:paraId="35C55558" w14:textId="77777777" w:rsidR="002B2014" w:rsidRDefault="003472D8" w:rsidP="00B5215C">
            <w:pPr>
              <w:pStyle w:val="ListParagraph"/>
              <w:numPr>
                <w:ilvl w:val="0"/>
                <w:numId w:val="2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Trends in the VoD market - </w:t>
            </w:r>
            <w:hyperlink r:id="rId9" w:history="1">
              <w:r w:rsidRPr="003472D8">
                <w:rPr>
                  <w:rStyle w:val="Hyperlink"/>
                </w:rPr>
                <w:t>Link</w:t>
              </w:r>
            </w:hyperlink>
          </w:p>
          <w:p w14:paraId="71468D60" w14:textId="77777777" w:rsidR="00F92769" w:rsidRDefault="00F92769" w:rsidP="00B5215C">
            <w:pPr>
              <w:pStyle w:val="ListParagraph"/>
              <w:numPr>
                <w:ilvl w:val="0"/>
                <w:numId w:val="2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PWC Global Entertainment and the Media Outlook -- </w:t>
            </w:r>
            <w:hyperlink r:id="rId10" w:history="1">
              <w:r w:rsidRPr="00F92769">
                <w:rPr>
                  <w:rStyle w:val="Hyperlink"/>
                </w:rPr>
                <w:t>Link</w:t>
              </w:r>
            </w:hyperlink>
          </w:p>
          <w:p w14:paraId="185D8303" w14:textId="6CADE390" w:rsidR="00F92769" w:rsidRPr="00BC5006" w:rsidRDefault="00F92769" w:rsidP="00B5215C">
            <w:pPr>
              <w:pStyle w:val="ListParagraph"/>
              <w:numPr>
                <w:ilvl w:val="0"/>
                <w:numId w:val="2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Newzoo Global Esport &amp; Live streaming market 2021 - </w:t>
            </w:r>
            <w:hyperlink r:id="rId11" w:history="1">
              <w:r w:rsidRPr="004350E5">
                <w:rPr>
                  <w:rStyle w:val="Hyperlink"/>
                </w:rPr>
                <w:t>Link</w:t>
              </w:r>
            </w:hyperlink>
          </w:p>
        </w:tc>
      </w:tr>
      <w:tr w:rsidR="002B2014" w14:paraId="07EAADBD" w14:textId="77777777" w:rsidTr="00B52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4BEC671F" w14:textId="22117AE8" w:rsidR="002B2014" w:rsidRPr="00F13550" w:rsidRDefault="00F13550" w:rsidP="00B5215C">
            <w:pPr>
              <w:spacing w:before="120" w:after="120"/>
              <w:rPr>
                <w:b w:val="0"/>
                <w:bCs w:val="0"/>
              </w:rPr>
            </w:pPr>
            <w:r w:rsidRPr="00F13550">
              <w:rPr>
                <w:b w:val="0"/>
                <w:bCs w:val="0"/>
              </w:rPr>
              <w:t>E-sport</w:t>
            </w:r>
          </w:p>
        </w:tc>
        <w:tc>
          <w:tcPr>
            <w:tcW w:w="6044" w:type="dxa"/>
            <w:vAlign w:val="center"/>
          </w:tcPr>
          <w:p w14:paraId="61734B94" w14:textId="77777777" w:rsidR="002B2014" w:rsidRDefault="004350E5" w:rsidP="00B5215C">
            <w:pPr>
              <w:pStyle w:val="ListParagraph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Newzoo Global Esport &amp; Live streaming market 2021 - </w:t>
            </w:r>
            <w:hyperlink r:id="rId12" w:history="1">
              <w:r w:rsidRPr="004350E5">
                <w:rPr>
                  <w:rStyle w:val="Hyperlink"/>
                </w:rPr>
                <w:t>Link</w:t>
              </w:r>
            </w:hyperlink>
          </w:p>
          <w:p w14:paraId="45AE2A0A" w14:textId="77777777" w:rsidR="00F76A41" w:rsidRDefault="00F76A41" w:rsidP="00B5215C">
            <w:pPr>
              <w:pStyle w:val="ListParagraph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Deloitte </w:t>
            </w:r>
            <w:r w:rsidR="008C27F6">
              <w:t>–</w:t>
            </w:r>
            <w:r>
              <w:t xml:space="preserve"> </w:t>
            </w:r>
            <w:r w:rsidR="008C27F6">
              <w:t xml:space="preserve">Let’s Play 2021 - </w:t>
            </w:r>
            <w:hyperlink r:id="rId13" w:history="1">
              <w:r w:rsidR="008C27F6" w:rsidRPr="008C27F6">
                <w:rPr>
                  <w:rStyle w:val="Hyperlink"/>
                </w:rPr>
                <w:t>Link</w:t>
              </w:r>
            </w:hyperlink>
          </w:p>
          <w:p w14:paraId="473CF0B2" w14:textId="570A80C2" w:rsidR="00C61F71" w:rsidRDefault="00C61F71" w:rsidP="00B5215C">
            <w:pPr>
              <w:pStyle w:val="ListParagraph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Nielsen - Year in Review Digital Games and Interactive Media</w:t>
            </w:r>
            <w:r w:rsidR="007D33D1">
              <w:t xml:space="preserve"> - </w:t>
            </w:r>
            <w:hyperlink r:id="rId14" w:history="1">
              <w:r w:rsidR="007D33D1" w:rsidRPr="00DC1237">
                <w:rPr>
                  <w:rStyle w:val="Hyperlink"/>
                </w:rPr>
                <w:t>Link</w:t>
              </w:r>
            </w:hyperlink>
          </w:p>
        </w:tc>
      </w:tr>
      <w:tr w:rsidR="002B2014" w:rsidRPr="009E1516" w14:paraId="52C9EC65" w14:textId="77777777" w:rsidTr="00B52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5117F3AA" w14:textId="1583D71A" w:rsidR="002B2014" w:rsidRPr="009E451D" w:rsidRDefault="009E451D" w:rsidP="00B5215C">
            <w:pPr>
              <w:spacing w:before="120" w:after="120"/>
              <w:rPr>
                <w:b w:val="0"/>
                <w:bCs w:val="0"/>
              </w:rPr>
            </w:pPr>
            <w:r w:rsidRPr="009E451D">
              <w:rPr>
                <w:b w:val="0"/>
                <w:bCs w:val="0"/>
              </w:rPr>
              <w:t>Luxury brands</w:t>
            </w:r>
          </w:p>
        </w:tc>
        <w:tc>
          <w:tcPr>
            <w:tcW w:w="6044" w:type="dxa"/>
            <w:vAlign w:val="center"/>
          </w:tcPr>
          <w:p w14:paraId="103BCD93" w14:textId="77777777" w:rsidR="002B2014" w:rsidRDefault="00FC3B9D" w:rsidP="00B5215C">
            <w:pPr>
              <w:pStyle w:val="ListParagraph"/>
              <w:numPr>
                <w:ilvl w:val="0"/>
                <w:numId w:val="4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Bain – Luxury report - </w:t>
            </w:r>
            <w:hyperlink r:id="rId15" w:history="1">
              <w:r w:rsidRPr="00FC3B9D">
                <w:rPr>
                  <w:rStyle w:val="Hyperlink"/>
                </w:rPr>
                <w:t>Link</w:t>
              </w:r>
            </w:hyperlink>
          </w:p>
          <w:p w14:paraId="499C0063" w14:textId="77777777" w:rsidR="00FC3B9D" w:rsidRDefault="000118D0" w:rsidP="00B5215C">
            <w:pPr>
              <w:pStyle w:val="ListParagraph"/>
              <w:numPr>
                <w:ilvl w:val="0"/>
                <w:numId w:val="4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Deloitte- </w:t>
            </w:r>
            <w:r w:rsidRPr="000118D0">
              <w:t>Global Powers of Luxury Goods</w:t>
            </w:r>
            <w:r w:rsidR="00B0096A">
              <w:t xml:space="preserve"> - </w:t>
            </w:r>
            <w:hyperlink r:id="rId16" w:history="1">
              <w:r w:rsidR="00B0096A" w:rsidRPr="00B0096A">
                <w:rPr>
                  <w:rStyle w:val="Hyperlink"/>
                </w:rPr>
                <w:t>Link</w:t>
              </w:r>
            </w:hyperlink>
          </w:p>
          <w:p w14:paraId="1EEBAFF4" w14:textId="5D04A044" w:rsidR="00214E8F" w:rsidRPr="00214E8F" w:rsidRDefault="00214E8F" w:rsidP="00B5215C">
            <w:pPr>
              <w:pStyle w:val="ListParagraph"/>
              <w:numPr>
                <w:ilvl w:val="0"/>
                <w:numId w:val="4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lang w:val="pl-PL"/>
              </w:rPr>
              <w:t xml:space="preserve">KPMG: </w:t>
            </w:r>
            <w:r w:rsidRPr="00214E8F">
              <w:rPr>
                <w:lang w:val="pl-PL"/>
              </w:rPr>
              <w:t>Rynek dóbr luksusowych w P</w:t>
            </w:r>
            <w:r>
              <w:rPr>
                <w:lang w:val="pl-PL"/>
              </w:rPr>
              <w:t>olsce</w:t>
            </w:r>
            <w:r w:rsidR="00AA31FD">
              <w:rPr>
                <w:lang w:val="pl-PL"/>
              </w:rPr>
              <w:t xml:space="preserve"> - </w:t>
            </w:r>
            <w:hyperlink r:id="rId17" w:history="1">
              <w:r w:rsidR="00AA31FD" w:rsidRPr="00AA31FD">
                <w:rPr>
                  <w:rStyle w:val="Hyperlink"/>
                  <w:lang w:val="pl-PL"/>
                </w:rPr>
                <w:t>Link</w:t>
              </w:r>
            </w:hyperlink>
          </w:p>
        </w:tc>
      </w:tr>
      <w:tr w:rsidR="007F5BA7" w:rsidRPr="007A0095" w14:paraId="2381C5CD" w14:textId="77777777" w:rsidTr="00B52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1B5E19A5" w14:textId="068BBDA1" w:rsidR="007F5BA7" w:rsidRPr="009E451D" w:rsidRDefault="00A43286" w:rsidP="00B5215C">
            <w:pPr>
              <w:spacing w:before="120" w:after="12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Elektromobilność </w:t>
            </w:r>
            <w:r w:rsidR="004D48F8">
              <w:rPr>
                <w:b w:val="0"/>
                <w:bCs w:val="0"/>
              </w:rPr>
              <w:t>/ Motoryzacja</w:t>
            </w:r>
          </w:p>
        </w:tc>
        <w:tc>
          <w:tcPr>
            <w:tcW w:w="6044" w:type="dxa"/>
            <w:vAlign w:val="center"/>
          </w:tcPr>
          <w:p w14:paraId="37D20FCF" w14:textId="77777777" w:rsidR="007F5BA7" w:rsidRDefault="00257808" w:rsidP="007A0095">
            <w:pPr>
              <w:pStyle w:val="ListParagraph"/>
              <w:numPr>
                <w:ilvl w:val="0"/>
                <w:numId w:val="5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McKinsey - </w:t>
            </w:r>
            <w:r w:rsidR="007A0095">
              <w:t xml:space="preserve">Electromobility’s impact on powertrain machinery - </w:t>
            </w:r>
            <w:hyperlink r:id="rId18" w:history="1">
              <w:r w:rsidR="007A0095" w:rsidRPr="007A0095">
                <w:rPr>
                  <w:rStyle w:val="Hyperlink"/>
                </w:rPr>
                <w:t>Link</w:t>
              </w:r>
            </w:hyperlink>
          </w:p>
          <w:p w14:paraId="5FEA4336" w14:textId="77777777" w:rsidR="00F90AA1" w:rsidRDefault="00F90AA1" w:rsidP="007A0095">
            <w:pPr>
              <w:pStyle w:val="ListParagraph"/>
              <w:numPr>
                <w:ilvl w:val="0"/>
                <w:numId w:val="5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ACEA - </w:t>
            </w:r>
            <w:hyperlink r:id="rId19" w:history="1">
              <w:r w:rsidRPr="00F90AA1">
                <w:rPr>
                  <w:rStyle w:val="Hyperlink"/>
                </w:rPr>
                <w:t>Link</w:t>
              </w:r>
            </w:hyperlink>
          </w:p>
          <w:p w14:paraId="040A8AF7" w14:textId="0927B130" w:rsidR="00482586" w:rsidRDefault="00482586" w:rsidP="007A0095">
            <w:pPr>
              <w:pStyle w:val="ListParagraph"/>
              <w:numPr>
                <w:ilvl w:val="0"/>
                <w:numId w:val="5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PZPM.org - </w:t>
            </w:r>
            <w:hyperlink r:id="rId20" w:history="1">
              <w:r w:rsidRPr="00482586">
                <w:rPr>
                  <w:rStyle w:val="Hyperlink"/>
                </w:rPr>
                <w:t>Link</w:t>
              </w:r>
            </w:hyperlink>
          </w:p>
        </w:tc>
      </w:tr>
      <w:tr w:rsidR="008608C9" w:rsidRPr="00BE3BA5" w14:paraId="74AE1619" w14:textId="77777777" w:rsidTr="00B521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26618F4F" w14:textId="1A643214" w:rsidR="008608C9" w:rsidRPr="00BE3BA5" w:rsidRDefault="00BE3BA5" w:rsidP="00B5215C">
            <w:pPr>
              <w:spacing w:before="120" w:after="120"/>
              <w:rPr>
                <w:b w:val="0"/>
                <w:bCs w:val="0"/>
                <w:lang w:val="pl-PL"/>
              </w:rPr>
            </w:pPr>
            <w:r w:rsidRPr="00BE3BA5">
              <w:rPr>
                <w:b w:val="0"/>
                <w:bCs w:val="0"/>
                <w:lang w:val="pl-PL"/>
              </w:rPr>
              <w:t xml:space="preserve">Dieta Węgańska / Wegetariańska </w:t>
            </w:r>
            <w:r w:rsidR="007D6CF4">
              <w:rPr>
                <w:b w:val="0"/>
                <w:bCs w:val="0"/>
                <w:lang w:val="pl-PL"/>
              </w:rPr>
              <w:t xml:space="preserve"> (nawyki żywieniowe) </w:t>
            </w:r>
            <w:r w:rsidRPr="00BE3BA5">
              <w:rPr>
                <w:b w:val="0"/>
                <w:bCs w:val="0"/>
                <w:lang w:val="pl-PL"/>
              </w:rPr>
              <w:t>– raport F</w:t>
            </w:r>
            <w:r>
              <w:rPr>
                <w:b w:val="0"/>
                <w:bCs w:val="0"/>
                <w:lang w:val="pl-PL"/>
              </w:rPr>
              <w:t>MCG</w:t>
            </w:r>
          </w:p>
        </w:tc>
        <w:tc>
          <w:tcPr>
            <w:tcW w:w="6044" w:type="dxa"/>
            <w:vAlign w:val="center"/>
          </w:tcPr>
          <w:p w14:paraId="05AA22F0" w14:textId="77777777" w:rsidR="008608C9" w:rsidRDefault="00DC543A" w:rsidP="00BE3BA5">
            <w:pPr>
              <w:pStyle w:val="ListParagraph"/>
              <w:numPr>
                <w:ilvl w:val="0"/>
                <w:numId w:val="6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lang w:val="pl-PL"/>
              </w:rPr>
              <w:t xml:space="preserve">Vegetarian Society - </w:t>
            </w:r>
            <w:hyperlink r:id="rId21" w:history="1">
              <w:r w:rsidRPr="00DC543A">
                <w:rPr>
                  <w:rStyle w:val="Hyperlink"/>
                  <w:lang w:val="pl-PL"/>
                </w:rPr>
                <w:t>Link</w:t>
              </w:r>
            </w:hyperlink>
          </w:p>
          <w:p w14:paraId="05664B64" w14:textId="77777777" w:rsidR="002A0995" w:rsidRDefault="00E31668" w:rsidP="00BE3BA5">
            <w:pPr>
              <w:pStyle w:val="ListParagraph"/>
              <w:numPr>
                <w:ilvl w:val="0"/>
                <w:numId w:val="6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lang w:val="pl-PL"/>
              </w:rPr>
              <w:t xml:space="preserve">GUS – obszar Handel - </w:t>
            </w:r>
            <w:hyperlink r:id="rId22" w:history="1">
              <w:r w:rsidRPr="00E31668">
                <w:rPr>
                  <w:rStyle w:val="Hyperlink"/>
                  <w:lang w:val="pl-PL"/>
                </w:rPr>
                <w:t>Link</w:t>
              </w:r>
            </w:hyperlink>
          </w:p>
          <w:p w14:paraId="07C39169" w14:textId="5B11DF92" w:rsidR="00081A50" w:rsidRPr="00BE3BA5" w:rsidRDefault="00081A50" w:rsidP="00BE3BA5">
            <w:pPr>
              <w:pStyle w:val="ListParagraph"/>
              <w:numPr>
                <w:ilvl w:val="0"/>
                <w:numId w:val="6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lang w:val="pl-PL"/>
              </w:rPr>
              <w:t xml:space="preserve">FAO – Food security - </w:t>
            </w:r>
            <w:hyperlink r:id="rId23" w:history="1">
              <w:r w:rsidRPr="00081A50">
                <w:rPr>
                  <w:rStyle w:val="Hyperlink"/>
                  <w:lang w:val="pl-PL"/>
                </w:rPr>
                <w:t>Link</w:t>
              </w:r>
            </w:hyperlink>
          </w:p>
        </w:tc>
      </w:tr>
      <w:tr w:rsidR="009E1516" w:rsidRPr="00BE3BA5" w14:paraId="444EE874" w14:textId="77777777" w:rsidTr="00B52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64823089" w14:textId="2191D55D" w:rsidR="009E1516" w:rsidRPr="00BE3BA5" w:rsidRDefault="009E1516" w:rsidP="00B5215C">
            <w:pPr>
              <w:spacing w:before="120" w:after="120"/>
              <w:rPr>
                <w:lang w:val="pl-PL"/>
              </w:rPr>
            </w:pPr>
            <w:r>
              <w:rPr>
                <w:lang w:val="pl-PL"/>
              </w:rPr>
              <w:t>Gotowe zbiory</w:t>
            </w:r>
          </w:p>
        </w:tc>
        <w:tc>
          <w:tcPr>
            <w:tcW w:w="6044" w:type="dxa"/>
            <w:vAlign w:val="center"/>
          </w:tcPr>
          <w:p w14:paraId="718CDEDE" w14:textId="405A34D0" w:rsidR="009E1516" w:rsidRDefault="009E1516" w:rsidP="009E1516">
            <w:pPr>
              <w:pStyle w:val="ListParagraph"/>
              <w:numPr>
                <w:ilvl w:val="0"/>
                <w:numId w:val="7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lang w:val="pl-PL"/>
              </w:rPr>
              <w:t>Kaggle.com</w:t>
            </w:r>
          </w:p>
        </w:tc>
      </w:tr>
    </w:tbl>
    <w:p w14:paraId="015A3F4D" w14:textId="77777777" w:rsidR="009E1516" w:rsidRPr="00BE3BA5" w:rsidRDefault="009E1516" w:rsidP="002B2014">
      <w:pPr>
        <w:ind w:firstLine="720"/>
        <w:rPr>
          <w:lang w:val="pl-PL"/>
        </w:rPr>
      </w:pPr>
    </w:p>
    <w:sectPr w:rsidR="009E1516" w:rsidRPr="00BE3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C0CB1"/>
    <w:multiLevelType w:val="hybridMultilevel"/>
    <w:tmpl w:val="813699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674A2"/>
    <w:multiLevelType w:val="hybridMultilevel"/>
    <w:tmpl w:val="8136994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8D1A71"/>
    <w:multiLevelType w:val="hybridMultilevel"/>
    <w:tmpl w:val="813699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19413B"/>
    <w:multiLevelType w:val="hybridMultilevel"/>
    <w:tmpl w:val="ED268480"/>
    <w:lvl w:ilvl="0" w:tplc="9A60053C">
      <w:start w:val="1"/>
      <w:numFmt w:val="decimal"/>
      <w:lvlText w:val="%1."/>
      <w:lvlJc w:val="left"/>
      <w:pPr>
        <w:ind w:left="360" w:hanging="360"/>
      </w:pPr>
      <w:rPr>
        <w:lang w:val="pl-PL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0E131B"/>
    <w:multiLevelType w:val="hybridMultilevel"/>
    <w:tmpl w:val="BB4A89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B94416"/>
    <w:multiLevelType w:val="hybridMultilevel"/>
    <w:tmpl w:val="BB4A89B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50174A5"/>
    <w:multiLevelType w:val="hybridMultilevel"/>
    <w:tmpl w:val="813699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14"/>
    <w:rsid w:val="000118D0"/>
    <w:rsid w:val="00011A9A"/>
    <w:rsid w:val="00081A50"/>
    <w:rsid w:val="00114053"/>
    <w:rsid w:val="00214E8F"/>
    <w:rsid w:val="00247F23"/>
    <w:rsid w:val="00257808"/>
    <w:rsid w:val="002A0995"/>
    <w:rsid w:val="002B2014"/>
    <w:rsid w:val="003472D8"/>
    <w:rsid w:val="00407029"/>
    <w:rsid w:val="004350E5"/>
    <w:rsid w:val="00482586"/>
    <w:rsid w:val="004D48F8"/>
    <w:rsid w:val="00511E23"/>
    <w:rsid w:val="007362EA"/>
    <w:rsid w:val="00777788"/>
    <w:rsid w:val="007A0095"/>
    <w:rsid w:val="007D33D1"/>
    <w:rsid w:val="007D6CF4"/>
    <w:rsid w:val="007F5BA7"/>
    <w:rsid w:val="008608C9"/>
    <w:rsid w:val="00872DE4"/>
    <w:rsid w:val="008C27F6"/>
    <w:rsid w:val="009B1F3C"/>
    <w:rsid w:val="009E1516"/>
    <w:rsid w:val="009E451D"/>
    <w:rsid w:val="009F0EC9"/>
    <w:rsid w:val="00A43286"/>
    <w:rsid w:val="00AA31FD"/>
    <w:rsid w:val="00B0096A"/>
    <w:rsid w:val="00B5215C"/>
    <w:rsid w:val="00BC5006"/>
    <w:rsid w:val="00BE3BA5"/>
    <w:rsid w:val="00C61F71"/>
    <w:rsid w:val="00DC1237"/>
    <w:rsid w:val="00DC543A"/>
    <w:rsid w:val="00E31668"/>
    <w:rsid w:val="00F13550"/>
    <w:rsid w:val="00F76A41"/>
    <w:rsid w:val="00F90AA1"/>
    <w:rsid w:val="00F92769"/>
    <w:rsid w:val="00FC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DDE8"/>
  <w15:chartTrackingRefBased/>
  <w15:docId w15:val="{E8B3C7ED-0EBE-44B8-B6B6-D1F44435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2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B20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BC5006"/>
    <w:pPr>
      <w:ind w:left="720"/>
      <w:contextualSpacing/>
    </w:pPr>
  </w:style>
  <w:style w:type="table" w:styleId="GridTable4-Accent4">
    <w:name w:val="Grid Table 4 Accent 4"/>
    <w:basedOn w:val="TableNormal"/>
    <w:uiPriority w:val="49"/>
    <w:rsid w:val="00BC500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511E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4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otball-observatory.com/" TargetMode="External"/><Relationship Id="rId13" Type="http://schemas.openxmlformats.org/officeDocument/2006/relationships/hyperlink" Target="https://www2.deloitte.com/pl/pl/pages/technology-media-and-telecommunications/articles/rynek-esportu-w-polsce-lets-play-2021.html" TargetMode="External"/><Relationship Id="rId18" Type="http://schemas.openxmlformats.org/officeDocument/2006/relationships/hyperlink" Target="https://www.mckinsey.com/~/media/mckinsey/industries/automotive%20and%20assembly/our%20insights/electromobilitys%20impact%20on%20powertrain%20machinery/electromobilitys-impact-on-powertrain-machinery-vf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egsoc.org/info-hub/facts-and-figures/" TargetMode="External"/><Relationship Id="rId7" Type="http://schemas.openxmlformats.org/officeDocument/2006/relationships/hyperlink" Target="https://home.kpmg/hu/en/home/insights/2022/01/the-european-champions-report-2022.html" TargetMode="External"/><Relationship Id="rId12" Type="http://schemas.openxmlformats.org/officeDocument/2006/relationships/hyperlink" Target="https://newzoo.com/insights/trend-reports/newzoos-global-esports-live-streaming-market-report-2021-free-version/" TargetMode="External"/><Relationship Id="rId17" Type="http://schemas.openxmlformats.org/officeDocument/2006/relationships/hyperlink" Target="https://home.kpmg/pl/pl/home/campaigns/2021/03/raport-rynek-dobr-luksusowych-w-polsce-edycja-11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2.deloitte.com/global/en/pages/consumer-business/articles/gx-cb-global-powers-of-luxury-goods.html" TargetMode="External"/><Relationship Id="rId20" Type="http://schemas.openxmlformats.org/officeDocument/2006/relationships/hyperlink" Target="https://www.pzpm.org.p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2.deloitte.com/uk/en/pages/sports-business-group/articles/deloitte-football-money-league.html" TargetMode="External"/><Relationship Id="rId11" Type="http://schemas.openxmlformats.org/officeDocument/2006/relationships/hyperlink" Target="https://newzoo.com/insights/trend-reports/newzoos-global-esports-live-streaming-market-report-2021-free-version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uefa.com/insideuefa/news/0269-1253ff5b31fa-d405a08e420d-1000--football-s-solidarity-in-face-of-covid-shock/" TargetMode="External"/><Relationship Id="rId15" Type="http://schemas.openxmlformats.org/officeDocument/2006/relationships/hyperlink" Target="https://www.bain.com/insights/from-surging-recovery-to-elegant-advance-the-evolving-future-of-luxury/" TargetMode="External"/><Relationship Id="rId23" Type="http://schemas.openxmlformats.org/officeDocument/2006/relationships/hyperlink" Target="https://www.fao.org/publications/sofi/2021/en/" TargetMode="External"/><Relationship Id="rId10" Type="http://schemas.openxmlformats.org/officeDocument/2006/relationships/hyperlink" Target="https://www.pwc.com/gx/en/industries/tmt/media/outlook.html" TargetMode="External"/><Relationship Id="rId19" Type="http://schemas.openxmlformats.org/officeDocument/2006/relationships/hyperlink" Target="https://www.acea.auto/na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m.coe.int/trends-in-the-vod-market-in-eu28-final-version/1680a1511a" TargetMode="External"/><Relationship Id="rId14" Type="http://schemas.openxmlformats.org/officeDocument/2006/relationships/hyperlink" Target="https://www.digitalmusicnews.com/wp-content/uploads/2021/01/SuperData2020YearinReview.pdf" TargetMode="External"/><Relationship Id="rId22" Type="http://schemas.openxmlformats.org/officeDocument/2006/relationships/hyperlink" Target="https://stat.gov.pl/obszary-tematyczne/ceny-handel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Rybacki</dc:creator>
  <cp:keywords/>
  <dc:description/>
  <cp:lastModifiedBy>Jakub Rybacki</cp:lastModifiedBy>
  <cp:revision>48</cp:revision>
  <dcterms:created xsi:type="dcterms:W3CDTF">2022-02-21T19:31:00Z</dcterms:created>
  <dcterms:modified xsi:type="dcterms:W3CDTF">2022-02-21T21:09:00Z</dcterms:modified>
</cp:coreProperties>
</file>