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4919" w14:textId="77777777" w:rsidR="00D34596" w:rsidRDefault="00D34596" w:rsidP="00D3459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 w:val="pl"/>
        </w:rPr>
      </w:pPr>
    </w:p>
    <w:p w14:paraId="1AC8346D" w14:textId="292355D6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80301" wp14:editId="348D3B29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/>
            <wp:docPr id="2" name="Obraz 2" descr="log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00534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692459EE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329AE896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7BD99642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65666506" w14:textId="77777777" w:rsidR="00415932" w:rsidRDefault="00415932" w:rsidP="00415932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243E8B8C" w14:textId="24F9CE20" w:rsidR="00415932" w:rsidRDefault="00461861" w:rsidP="00415932">
      <w:pPr>
        <w:pStyle w:val="Nagwek3"/>
        <w:jc w:val="center"/>
        <w:rPr>
          <w:sz w:val="44"/>
        </w:rPr>
      </w:pPr>
      <w:bookmarkStart w:id="0" w:name="_Toc198327235"/>
      <w:bookmarkStart w:id="1" w:name="_Toc198327681"/>
      <w:r>
        <w:rPr>
          <w:sz w:val="44"/>
        </w:rPr>
        <w:t>Zastosowanie agregacji w uczeniu maszynowym</w:t>
      </w:r>
      <w:bookmarkEnd w:id="0"/>
      <w:bookmarkEnd w:id="1"/>
    </w:p>
    <w:p w14:paraId="0E7C30B6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196551DF" w14:textId="163F9B9B" w:rsidR="00461861" w:rsidRPr="0029297B" w:rsidRDefault="00461861" w:rsidP="00415932">
      <w:pPr>
        <w:spacing w:after="200" w:line="240" w:lineRule="auto"/>
        <w:jc w:val="center"/>
        <w:rPr>
          <w:b/>
          <w:sz w:val="35"/>
          <w:szCs w:val="35"/>
        </w:rPr>
      </w:pPr>
      <w:r w:rsidRPr="00461861">
        <w:rPr>
          <w:b/>
          <w:sz w:val="35"/>
          <w:szCs w:val="35"/>
        </w:rPr>
        <w:t>Zastosowanie T-norm i T-</w:t>
      </w:r>
      <w:proofErr w:type="spellStart"/>
      <w:r w:rsidRPr="00461861">
        <w:rPr>
          <w:b/>
          <w:sz w:val="35"/>
          <w:szCs w:val="35"/>
        </w:rPr>
        <w:t>konorm</w:t>
      </w:r>
      <w:proofErr w:type="spellEnd"/>
      <w:r w:rsidRPr="00461861">
        <w:rPr>
          <w:b/>
          <w:sz w:val="35"/>
          <w:szCs w:val="35"/>
        </w:rPr>
        <w:t xml:space="preserve"> </w:t>
      </w:r>
      <w:r w:rsidR="009A100E">
        <w:rPr>
          <w:b/>
          <w:sz w:val="35"/>
          <w:szCs w:val="35"/>
        </w:rPr>
        <w:br/>
      </w:r>
      <w:r w:rsidRPr="00461861">
        <w:rPr>
          <w:b/>
          <w:sz w:val="35"/>
          <w:szCs w:val="35"/>
        </w:rPr>
        <w:t>do Łączenia Rozmytych Reguł Decyzyjnych.</w:t>
      </w:r>
    </w:p>
    <w:p w14:paraId="4657407A" w14:textId="6135D802" w:rsidR="00415932" w:rsidRDefault="00415932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D30C46" w14:textId="77777777" w:rsidR="00461861" w:rsidRDefault="00461861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16768" w14:textId="77777777" w:rsidR="00415932" w:rsidRDefault="00415932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35558061" w14:textId="0A0CFBDD" w:rsidR="00461861" w:rsidRDefault="00461861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Michał Wajdowicz 117841</w:t>
      </w:r>
    </w:p>
    <w:p w14:paraId="79F8C783" w14:textId="77777777" w:rsidR="00415932" w:rsidRDefault="00415932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Jakub Słota 117833</w:t>
      </w:r>
    </w:p>
    <w:p w14:paraId="26BD3FCD" w14:textId="775F776C" w:rsidR="00D35E41" w:rsidRDefault="00D35E41" w:rsidP="004159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Informatyka Rok </w:t>
      </w:r>
      <w:r w:rsidR="00461861">
        <w:rPr>
          <w:rFonts w:ascii="Times New Roman" w:eastAsia="Times New Roman" w:hAnsi="Times New Roman" w:cs="Times New Roman"/>
          <w:b/>
          <w:sz w:val="32"/>
          <w:szCs w:val="32"/>
        </w:rPr>
        <w:t>2 magisterskie</w:t>
      </w:r>
    </w:p>
    <w:p w14:paraId="580AD869" w14:textId="417CF7DE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31D1CAC" w14:textId="77777777" w:rsidR="00415932" w:rsidRDefault="00415932" w:rsidP="00415932">
      <w:pPr>
        <w:spacing w:after="200"/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1800ED07" w14:textId="77777777" w:rsidR="008A3793" w:rsidRDefault="008A3793" w:rsidP="00415932">
      <w:pPr>
        <w:spacing w:after="20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33E4A64E" w14:textId="4A23715C" w:rsidR="00415932" w:rsidRDefault="00415932" w:rsidP="00415932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</w:t>
      </w:r>
      <w:r w:rsidR="0029297B">
        <w:rPr>
          <w:rFonts w:ascii="Times New Roman" w:eastAsia="Times New Roman" w:hAnsi="Times New Roman" w:cs="Times New Roman"/>
          <w:b/>
          <w:sz w:val="32"/>
          <w:szCs w:val="32"/>
        </w:rPr>
        <w:t xml:space="preserve"> mgr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inż. </w:t>
      </w:r>
      <w:r w:rsidR="00461861">
        <w:rPr>
          <w:rFonts w:ascii="Times New Roman" w:eastAsia="Times New Roman" w:hAnsi="Times New Roman" w:cs="Times New Roman"/>
          <w:b/>
          <w:sz w:val="32"/>
          <w:szCs w:val="32"/>
        </w:rPr>
        <w:t>Aleksander Wojtowicz</w:t>
      </w:r>
    </w:p>
    <w:p w14:paraId="65CCC956" w14:textId="170BADF4" w:rsidR="00415932" w:rsidRDefault="00415932" w:rsidP="00415932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461861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7C54E19F" w14:textId="77777777" w:rsidR="00415932" w:rsidRDefault="00415932" w:rsidP="00415932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5460633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412BB7" w14:textId="77777777" w:rsidR="009F2581" w:rsidRDefault="00411C9F" w:rsidP="00D11265">
          <w:pPr>
            <w:pStyle w:val="Nagwekspisutreci"/>
            <w:ind w:left="720" w:hanging="360"/>
            <w:rPr>
              <w:noProof/>
            </w:rPr>
          </w:pPr>
          <w:r>
            <w:t>Spis treści</w:t>
          </w:r>
          <w:r>
            <w:rPr>
              <w:b w:val="0"/>
              <w:color w:val="2F5496" w:themeColor="accent1" w:themeShade="BF"/>
              <w:sz w:val="3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2F5496" w:themeColor="accent1" w:themeShade="BF"/>
              <w:sz w:val="32"/>
            </w:rPr>
            <w:fldChar w:fldCharType="separate"/>
          </w:r>
        </w:p>
        <w:p w14:paraId="1843655C" w14:textId="1E68E7BE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2" w:history="1">
            <w:r w:rsidRPr="009B3F87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Problem decyzyjny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3EAE" w14:textId="6E6C7A77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3" w:history="1">
            <w:r w:rsidRPr="009B3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8543" w14:textId="6EE6FB39" w:rsidR="009F2581" w:rsidRDefault="009F2581" w:rsidP="009F2581">
          <w:pPr>
            <w:pStyle w:val="Spistreci2"/>
            <w:tabs>
              <w:tab w:val="left" w:pos="960"/>
              <w:tab w:val="right" w:leader="dot" w:pos="9396"/>
            </w:tabs>
            <w:ind w:firstLine="206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4" w:history="1">
            <w:r w:rsidRPr="009B3F87">
              <w:rPr>
                <w:rStyle w:val="Hipercze"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bCs/>
                <w:noProof/>
              </w:rPr>
              <w:t>Dochód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0C1E" w14:textId="4B73E75F" w:rsidR="009F2581" w:rsidRDefault="009F2581" w:rsidP="009F2581">
          <w:pPr>
            <w:pStyle w:val="Spistreci2"/>
            <w:tabs>
              <w:tab w:val="left" w:pos="960"/>
              <w:tab w:val="right" w:leader="dot" w:pos="9396"/>
            </w:tabs>
            <w:ind w:firstLine="206"/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5" w:history="1">
            <w:r w:rsidRPr="009B3F87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Zadłużenie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BE41" w14:textId="0F086DF3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6" w:history="1">
            <w:r w:rsidRPr="009B3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Definicje T-norm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97E8" w14:textId="52CE4765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7" w:history="1">
            <w:r w:rsidRPr="009B3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Definicje T-konorm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8662" w14:textId="55374189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8" w:history="1">
            <w:r w:rsidRPr="009B3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Definicja reguł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350C" w14:textId="32ECEAAF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89" w:history="1">
            <w:r w:rsidRPr="009B3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Porównanie wyników dla różnych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BFDD" w14:textId="7C6BB8B1" w:rsidR="009F2581" w:rsidRDefault="009F2581">
          <w:pPr>
            <w:pStyle w:val="Spistreci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327690" w:history="1">
            <w:r w:rsidRPr="009B3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B3F87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0ED4" w14:textId="586653E8" w:rsidR="00411C9F" w:rsidRDefault="00411C9F">
          <w:r>
            <w:rPr>
              <w:b/>
              <w:bCs/>
            </w:rPr>
            <w:fldChar w:fldCharType="end"/>
          </w:r>
        </w:p>
      </w:sdtContent>
    </w:sdt>
    <w:p w14:paraId="52E6CBBD" w14:textId="77777777" w:rsidR="00411C9F" w:rsidRDefault="00411C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8D97D5" w14:textId="15C011A3" w:rsidR="00461861" w:rsidRDefault="00461861" w:rsidP="00E81430">
      <w:pPr>
        <w:pStyle w:val="Nagwek2"/>
        <w:numPr>
          <w:ilvl w:val="0"/>
          <w:numId w:val="55"/>
        </w:numPr>
      </w:pPr>
      <w:bookmarkStart w:id="2" w:name="_Toc198327682"/>
      <w:r>
        <w:lastRenderedPageBreak/>
        <w:t xml:space="preserve">Problem </w:t>
      </w:r>
      <w:r w:rsidRPr="00A1252C">
        <w:t>decyzyjny</w:t>
      </w:r>
      <w:bookmarkEnd w:id="2"/>
    </w:p>
    <w:p w14:paraId="24C3E971" w14:textId="77777777" w:rsidR="00A35D60" w:rsidRPr="00A35D60" w:rsidRDefault="00A35D60" w:rsidP="00AF7715">
      <w:pPr>
        <w:spacing w:after="0" w:line="360" w:lineRule="auto"/>
        <w:ind w:firstLine="709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Celem projektu jest zbudowanie prostego modelu decyzyjnego opartego na logice rozmytej, który pomoże w ocenie, czy dana osoba powinna otrzymać kredyt. W przeciwieństwie do klasycznego podejścia zero-jedynkowego, wykorzystujemy logikę rozmytą, która pozwala na wyrażenie niepewności i stopniowości w ocenie.</w:t>
      </w:r>
    </w:p>
    <w:p w14:paraId="0ADF4D86" w14:textId="77777777" w:rsidR="00A35D60" w:rsidRPr="00A35D60" w:rsidRDefault="00A35D60" w:rsidP="00A35D60">
      <w:pPr>
        <w:spacing w:after="0" w:line="360" w:lineRule="auto"/>
        <w:jc w:val="both"/>
        <w:rPr>
          <w:b/>
          <w:bCs/>
          <w:sz w:val="24"/>
          <w:szCs w:val="24"/>
        </w:rPr>
      </w:pPr>
      <w:r w:rsidRPr="00A35D60">
        <w:rPr>
          <w:b/>
          <w:bCs/>
          <w:sz w:val="24"/>
          <w:szCs w:val="24"/>
        </w:rPr>
        <w:t>Założenia problemu:</w:t>
      </w:r>
    </w:p>
    <w:p w14:paraId="33ADCD5F" w14:textId="77777777" w:rsidR="00A35D60" w:rsidRPr="00A35D60" w:rsidRDefault="00A35D60" w:rsidP="00A35D60">
      <w:pPr>
        <w:numPr>
          <w:ilvl w:val="0"/>
          <w:numId w:val="47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Decyzja dotyczy udzielenia lub odmowy kredytu.</w:t>
      </w:r>
    </w:p>
    <w:p w14:paraId="2DAC7820" w14:textId="77777777" w:rsidR="00A35D60" w:rsidRPr="00A35D60" w:rsidRDefault="00A35D60" w:rsidP="00A35D60">
      <w:pPr>
        <w:numPr>
          <w:ilvl w:val="0"/>
          <w:numId w:val="47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W ocenie ryzyka kredytowego uwzględniane są dwie cechy:</w:t>
      </w:r>
    </w:p>
    <w:p w14:paraId="4C892975" w14:textId="77777777" w:rsidR="00A35D60" w:rsidRPr="00A35D60" w:rsidRDefault="00A35D60" w:rsidP="00A35D60">
      <w:pPr>
        <w:numPr>
          <w:ilvl w:val="1"/>
          <w:numId w:val="47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Dochód klienta</w:t>
      </w:r>
    </w:p>
    <w:p w14:paraId="4508526F" w14:textId="77777777" w:rsidR="00A35D60" w:rsidRPr="00A35D60" w:rsidRDefault="00A35D60" w:rsidP="00A35D60">
      <w:pPr>
        <w:numPr>
          <w:ilvl w:val="1"/>
          <w:numId w:val="47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Wysokość</w:t>
      </w:r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zadłużenia</w:t>
      </w:r>
    </w:p>
    <w:p w14:paraId="6B4F397F" w14:textId="77777777" w:rsidR="00A35D60" w:rsidRPr="00A35D60" w:rsidRDefault="00A35D60" w:rsidP="00A35D60">
      <w:pPr>
        <w:numPr>
          <w:ilvl w:val="0"/>
          <w:numId w:val="47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Obie cechy są modelowane za pomocą funkcji</w:t>
      </w:r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przynależności</w:t>
      </w:r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rozmytej, dzięki czemu wartości nie są oceniane binarnie (np. "niski" albo "wysoki"), ale z pewnym stopniem przynależności do każdego z pojęć.</w:t>
      </w:r>
    </w:p>
    <w:p w14:paraId="595DC0C9" w14:textId="77777777" w:rsidR="00A35D60" w:rsidRPr="00A35D60" w:rsidRDefault="00A35D60" w:rsidP="00A35D60">
      <w:pPr>
        <w:spacing w:after="0" w:line="360" w:lineRule="auto"/>
        <w:jc w:val="both"/>
        <w:rPr>
          <w:b/>
          <w:bCs/>
          <w:sz w:val="24"/>
          <w:szCs w:val="24"/>
        </w:rPr>
      </w:pPr>
      <w:r w:rsidRPr="00A35D60">
        <w:rPr>
          <w:b/>
          <w:bCs/>
          <w:sz w:val="24"/>
          <w:szCs w:val="24"/>
        </w:rPr>
        <w:t>Cel:</w:t>
      </w:r>
    </w:p>
    <w:p w14:paraId="7CB9BE66" w14:textId="77777777" w:rsidR="00A35D60" w:rsidRPr="00A35D60" w:rsidRDefault="00A35D60" w:rsidP="00A35D60">
      <w:p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Zaimplementować system reguł decyzyjnych z wykorzystaniem różnych kombinacji operatorów:</w:t>
      </w:r>
    </w:p>
    <w:p w14:paraId="7CCA5805" w14:textId="074A19CA" w:rsidR="00A35D60" w:rsidRPr="00A35D60" w:rsidRDefault="00A35D60" w:rsidP="00A35D60">
      <w:pPr>
        <w:numPr>
          <w:ilvl w:val="0"/>
          <w:numId w:val="48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b/>
          <w:bCs/>
          <w:sz w:val="24"/>
          <w:szCs w:val="24"/>
        </w:rPr>
        <w:t>T-norm</w:t>
      </w:r>
      <w:r w:rsidR="00AF7715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>– do łączenia warunków w obrębie jednej reguły.</w:t>
      </w:r>
    </w:p>
    <w:p w14:paraId="799FB984" w14:textId="49FFDE11" w:rsidR="00A35D60" w:rsidRPr="00A35D60" w:rsidRDefault="00A35D60" w:rsidP="00A35D60">
      <w:pPr>
        <w:numPr>
          <w:ilvl w:val="0"/>
          <w:numId w:val="48"/>
        </w:numPr>
        <w:spacing w:after="0" w:line="360" w:lineRule="auto"/>
        <w:jc w:val="both"/>
        <w:rPr>
          <w:sz w:val="24"/>
          <w:szCs w:val="24"/>
        </w:rPr>
      </w:pPr>
      <w:r w:rsidRPr="00A35D60">
        <w:rPr>
          <w:b/>
          <w:bCs/>
          <w:sz w:val="24"/>
          <w:szCs w:val="24"/>
        </w:rPr>
        <w:t>T-</w:t>
      </w:r>
      <w:proofErr w:type="spellStart"/>
      <w:r w:rsidRPr="00A35D60">
        <w:rPr>
          <w:b/>
          <w:bCs/>
          <w:sz w:val="24"/>
          <w:szCs w:val="24"/>
        </w:rPr>
        <w:t>konorm</w:t>
      </w:r>
      <w:proofErr w:type="spellEnd"/>
      <w:r w:rsidRPr="00A35D60">
        <w:rPr>
          <w:b/>
          <w:bCs/>
          <w:sz w:val="24"/>
          <w:szCs w:val="24"/>
        </w:rPr>
        <w:t xml:space="preserve"> </w:t>
      </w:r>
      <w:r w:rsidRPr="00A35D60">
        <w:rPr>
          <w:sz w:val="24"/>
          <w:szCs w:val="24"/>
        </w:rPr>
        <w:t xml:space="preserve"> – do agregacji wyników wielu reguł.</w:t>
      </w:r>
    </w:p>
    <w:p w14:paraId="7F9CE6F9" w14:textId="77777777" w:rsidR="00A35D60" w:rsidRDefault="00A35D60" w:rsidP="00A35D60">
      <w:pPr>
        <w:spacing w:after="0" w:line="360" w:lineRule="auto"/>
        <w:jc w:val="both"/>
        <w:rPr>
          <w:sz w:val="24"/>
          <w:szCs w:val="24"/>
        </w:rPr>
      </w:pPr>
      <w:r w:rsidRPr="00A35D60">
        <w:rPr>
          <w:sz w:val="24"/>
          <w:szCs w:val="24"/>
        </w:rPr>
        <w:t>Następnie porównać wpływ wyboru tych operatorów na końcową decyzję systemu: czy kredyt powinien zostać przyznany (TAK), czy nie (NIE).</w:t>
      </w:r>
    </w:p>
    <w:p w14:paraId="5B94C720" w14:textId="626E9863" w:rsidR="00AF7715" w:rsidRPr="00A35D60" w:rsidRDefault="00AF7715" w:rsidP="00E81430">
      <w:pPr>
        <w:pStyle w:val="Nagwek2"/>
        <w:numPr>
          <w:ilvl w:val="0"/>
          <w:numId w:val="55"/>
        </w:numPr>
      </w:pPr>
      <w:bookmarkStart w:id="3" w:name="_Toc198327683"/>
      <w:r>
        <w:t>Funkcje przynależności</w:t>
      </w:r>
      <w:bookmarkEnd w:id="3"/>
    </w:p>
    <w:p w14:paraId="159B998A" w14:textId="3405FA8E" w:rsidR="00461861" w:rsidRDefault="00AF7715" w:rsidP="00AF7715">
      <w:pPr>
        <w:spacing w:after="0" w:line="360" w:lineRule="auto"/>
        <w:ind w:firstLine="708"/>
        <w:jc w:val="both"/>
        <w:rPr>
          <w:sz w:val="24"/>
          <w:szCs w:val="24"/>
        </w:rPr>
      </w:pPr>
      <w:r w:rsidRPr="00AF7715">
        <w:rPr>
          <w:sz w:val="24"/>
          <w:szCs w:val="24"/>
        </w:rPr>
        <w:t>W celu odwzorowania nieprecyzyjnych pojęć takich jak „niski dochód” czy „wysokie zadłużenie”, wykorzystano funkcje przynależności rozmytej. Zamiast przypisywać klienta do jednej kategorii, funkcje te pozwalają określić stopień przynależności do każdego z rozmytych zbiorów (wartość od 0 do 1).</w:t>
      </w:r>
    </w:p>
    <w:p w14:paraId="112E04AD" w14:textId="77777777" w:rsidR="00524062" w:rsidRDefault="00524062">
      <w:pPr>
        <w:spacing w:after="160"/>
        <w:rPr>
          <w:rStyle w:val="Nagwek2Znak"/>
          <w:bCs/>
        </w:rPr>
      </w:pPr>
      <w:bookmarkStart w:id="4" w:name="_Toc198327684"/>
      <w:r>
        <w:rPr>
          <w:rStyle w:val="Nagwek2Znak"/>
          <w:b w:val="0"/>
          <w:bCs/>
        </w:rPr>
        <w:br w:type="page"/>
      </w:r>
    </w:p>
    <w:p w14:paraId="7552BDC8" w14:textId="42354893" w:rsidR="00A1252C" w:rsidRDefault="00E81430" w:rsidP="00E81430">
      <w:pPr>
        <w:pStyle w:val="Nagwek2"/>
        <w:numPr>
          <w:ilvl w:val="1"/>
          <w:numId w:val="55"/>
        </w:numPr>
        <w:ind w:left="993" w:hanging="633"/>
        <w:rPr>
          <w:rStyle w:val="Nagwek2Znak"/>
          <w:b/>
          <w:bCs/>
        </w:rPr>
      </w:pPr>
      <w:r w:rsidRPr="00E81430">
        <w:rPr>
          <w:rStyle w:val="Nagwek2Znak"/>
          <w:b/>
          <w:bCs/>
        </w:rPr>
        <w:lastRenderedPageBreak/>
        <w:t>Dochód</w:t>
      </w:r>
      <w:bookmarkEnd w:id="4"/>
    </w:p>
    <w:p w14:paraId="3AC938BD" w14:textId="77777777" w:rsidR="00E755E8" w:rsidRPr="00E755E8" w:rsidRDefault="00E755E8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Dla cechy dochód wyróżniono trzy zbiory rozmyte:</w:t>
      </w:r>
    </w:p>
    <w:p w14:paraId="5492785C" w14:textId="77777777" w:rsidR="00E755E8" w:rsidRPr="00E755E8" w:rsidRDefault="00E755E8" w:rsidP="00E755E8">
      <w:pPr>
        <w:pStyle w:val="Akapitzlist"/>
        <w:numPr>
          <w:ilvl w:val="0"/>
          <w:numId w:val="57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Niski dochód: jest w pełni spełniony (wartość 1), gdy dochód wynosi 1000 zł lub mniej. Powyżej tej wartości przynależność maleje liniowo, aż do 0 przy dochodzie równym 3000 zł.</w:t>
      </w:r>
    </w:p>
    <w:p w14:paraId="12204920" w14:textId="77777777" w:rsidR="00E755E8" w:rsidRPr="00E755E8" w:rsidRDefault="00E755E8" w:rsidP="00E755E8">
      <w:pPr>
        <w:pStyle w:val="Akapitzlist"/>
        <w:numPr>
          <w:ilvl w:val="0"/>
          <w:numId w:val="57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Średni dochód: opisany funkcją trójkątną. Maksymalny stopień przynależności (1) osiąga przy dochodzie 4000 zł. Przynależność rośnie liniowo od 0 do 1 w zakresie 2000–4000 zł i następnie maleje od 1 do 0 w zakresie 4000–6000 zł.</w:t>
      </w:r>
    </w:p>
    <w:p w14:paraId="7BA21315" w14:textId="77777777" w:rsidR="00E755E8" w:rsidRPr="00E755E8" w:rsidRDefault="00E755E8" w:rsidP="00E755E8">
      <w:pPr>
        <w:pStyle w:val="Akapitzlist"/>
        <w:numPr>
          <w:ilvl w:val="0"/>
          <w:numId w:val="57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E755E8">
        <w:rPr>
          <w:sz w:val="24"/>
          <w:szCs w:val="24"/>
        </w:rPr>
        <w:t>Wysoki dochód: nie występuje dla dochodów poniżej 5000 zł. Od tej wartości przynależność rośnie liniowo i osiąga maksimum (1) przy dochodzie 7000 zł lub więcej.</w:t>
      </w:r>
    </w:p>
    <w:p w14:paraId="4995EE0E" w14:textId="77777777" w:rsidR="00E755E8" w:rsidRDefault="00E755E8" w:rsidP="00E755E8"/>
    <w:p w14:paraId="5E973AA0" w14:textId="77777777" w:rsidR="00E755E8" w:rsidRDefault="00E755E8" w:rsidP="00E755E8">
      <w:pPr>
        <w:keepNext/>
      </w:pPr>
      <w:r w:rsidRPr="00E755E8">
        <w:drawing>
          <wp:inline distT="0" distB="0" distL="0" distR="0" wp14:anchorId="71CA9167" wp14:editId="2CF642D7">
            <wp:extent cx="5972810" cy="644055"/>
            <wp:effectExtent l="0" t="0" r="0" b="3810"/>
            <wp:docPr id="9793486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341" cy="6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FC4" w14:textId="0EA9E854" w:rsidR="00E755E8" w:rsidRDefault="00E755E8" w:rsidP="00E755E8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44180">
        <w:rPr>
          <w:noProof/>
        </w:rPr>
        <w:t>1</w:t>
      </w:r>
      <w:r>
        <w:fldChar w:fldCharType="end"/>
      </w:r>
      <w:r>
        <w:t xml:space="preserve"> Definicja funkcji przynależności w </w:t>
      </w:r>
      <w:proofErr w:type="spellStart"/>
      <w:r>
        <w:t>pythonie</w:t>
      </w:r>
      <w:proofErr w:type="spellEnd"/>
      <w:r>
        <w:t xml:space="preserve"> dla cechy „Dochód”</w:t>
      </w:r>
    </w:p>
    <w:p w14:paraId="25113907" w14:textId="77777777" w:rsidR="00E755E8" w:rsidRDefault="00E755E8" w:rsidP="00524062">
      <w:pPr>
        <w:keepNext/>
        <w:jc w:val="center"/>
      </w:pPr>
      <w:r w:rsidRPr="00E755E8">
        <w:drawing>
          <wp:inline distT="0" distB="0" distL="0" distR="0" wp14:anchorId="293C8271" wp14:editId="45FAD776">
            <wp:extent cx="5010912" cy="3570926"/>
            <wp:effectExtent l="0" t="0" r="0" b="0"/>
            <wp:docPr id="989203370" name="Obraz 1" descr="Obraz zawierający linia, Wykres, diagram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03370" name="Obraz 1" descr="Obraz zawierający linia, Wykres, diagram, tekst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780" cy="35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5F8" w14:textId="39C80B42" w:rsidR="00E755E8" w:rsidRDefault="00E755E8" w:rsidP="00E755E8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44180">
        <w:rPr>
          <w:noProof/>
        </w:rPr>
        <w:t>2</w:t>
      </w:r>
      <w:r>
        <w:fldChar w:fldCharType="end"/>
      </w:r>
      <w:r>
        <w:t xml:space="preserve"> Wykres funkcji przynależności dla cechy "Dochód"</w:t>
      </w:r>
    </w:p>
    <w:p w14:paraId="138112A6" w14:textId="34607ADB" w:rsidR="00E755E8" w:rsidRDefault="00830773" w:rsidP="00830773">
      <w:pPr>
        <w:pStyle w:val="Nagwek2"/>
        <w:numPr>
          <w:ilvl w:val="1"/>
          <w:numId w:val="55"/>
        </w:numPr>
        <w:ind w:left="993" w:hanging="633"/>
      </w:pPr>
      <w:bookmarkStart w:id="5" w:name="_Toc198327685"/>
      <w:r>
        <w:lastRenderedPageBreak/>
        <w:t>Zadłużenie</w:t>
      </w:r>
      <w:bookmarkEnd w:id="5"/>
    </w:p>
    <w:p w14:paraId="3878FA4F" w14:textId="77777777" w:rsidR="00830773" w:rsidRPr="00830773" w:rsidRDefault="00830773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830773">
        <w:rPr>
          <w:sz w:val="24"/>
          <w:szCs w:val="24"/>
        </w:rPr>
        <w:t>Dla cechy zadłużenie zdefiniowano dwa zbiory rozmyte:</w:t>
      </w:r>
    </w:p>
    <w:p w14:paraId="14277E45" w14:textId="77777777" w:rsidR="00830773" w:rsidRPr="00830773" w:rsidRDefault="00830773" w:rsidP="00830773">
      <w:pPr>
        <w:pStyle w:val="Akapitzlist"/>
        <w:numPr>
          <w:ilvl w:val="0"/>
          <w:numId w:val="59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830773">
        <w:rPr>
          <w:sz w:val="24"/>
          <w:szCs w:val="24"/>
        </w:rPr>
        <w:t>Niskie zadłużenie: dla wartości zadłużenia do 2000 zł przynależność wynosi 1. Powyżej tej wartości maleje liniowo, osiągając 0 przy 5000 zł.</w:t>
      </w:r>
    </w:p>
    <w:p w14:paraId="4A23E12D" w14:textId="77777777" w:rsidR="00830773" w:rsidRPr="00830773" w:rsidRDefault="00830773" w:rsidP="00830773">
      <w:pPr>
        <w:pStyle w:val="Akapitzlist"/>
        <w:numPr>
          <w:ilvl w:val="0"/>
          <w:numId w:val="59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830773">
        <w:rPr>
          <w:sz w:val="24"/>
          <w:szCs w:val="24"/>
        </w:rPr>
        <w:t>Wysokie zadłużenie: nie występuje dla wartości poniżej 3000 zł. Od tego poziomu przynależność rośnie liniowo i osiąga wartość 1 przy 6000 zł.</w:t>
      </w:r>
    </w:p>
    <w:p w14:paraId="22EBBE61" w14:textId="77777777" w:rsidR="000A7785" w:rsidRDefault="00830773" w:rsidP="000A7785">
      <w:pPr>
        <w:keepNext/>
      </w:pPr>
      <w:r w:rsidRPr="00830773">
        <w:drawing>
          <wp:inline distT="0" distB="0" distL="0" distR="0" wp14:anchorId="60CBE9F3" wp14:editId="7EB00FE9">
            <wp:extent cx="5972810" cy="637540"/>
            <wp:effectExtent l="0" t="0" r="8890" b="0"/>
            <wp:docPr id="3598815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1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1858" w14:textId="2A00D004" w:rsidR="00830773" w:rsidRDefault="000A7785" w:rsidP="000A7785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44180">
        <w:rPr>
          <w:noProof/>
        </w:rPr>
        <w:t>3</w:t>
      </w:r>
      <w:r>
        <w:fldChar w:fldCharType="end"/>
      </w:r>
      <w:r>
        <w:t xml:space="preserve"> </w:t>
      </w:r>
      <w:r w:rsidRPr="00225312">
        <w:t xml:space="preserve">Definicja funkcji przynależności w </w:t>
      </w:r>
      <w:proofErr w:type="spellStart"/>
      <w:r w:rsidRPr="00225312">
        <w:t>pythonie</w:t>
      </w:r>
      <w:proofErr w:type="spellEnd"/>
      <w:r w:rsidRPr="00225312">
        <w:t xml:space="preserve"> dla cechy „</w:t>
      </w:r>
      <w:r>
        <w:t>Zadłużenie</w:t>
      </w:r>
      <w:r w:rsidRPr="00225312">
        <w:t>”</w:t>
      </w:r>
    </w:p>
    <w:p w14:paraId="4514EF2C" w14:textId="77777777" w:rsidR="000A7785" w:rsidRDefault="000A7785" w:rsidP="000A7785">
      <w:pPr>
        <w:pStyle w:val="obrazki"/>
        <w:keepNext/>
      </w:pPr>
      <w:r w:rsidRPr="000A7785">
        <w:drawing>
          <wp:inline distT="0" distB="0" distL="0" distR="0" wp14:anchorId="3B2E1ECC" wp14:editId="0B2C7347">
            <wp:extent cx="4667097" cy="3262403"/>
            <wp:effectExtent l="0" t="0" r="635" b="0"/>
            <wp:docPr id="1045874999" name="Obraz 1" descr="Obraz zawierający linia, tekst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4999" name="Obraz 1" descr="Obraz zawierający linia, tekst, Wykres, diagram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642" cy="32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1D6" w14:textId="7B0A83E0" w:rsidR="000A7785" w:rsidRDefault="000A7785" w:rsidP="000A7785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44180">
        <w:rPr>
          <w:noProof/>
        </w:rPr>
        <w:t>4</w:t>
      </w:r>
      <w:r>
        <w:fldChar w:fldCharType="end"/>
      </w:r>
      <w:r>
        <w:t xml:space="preserve"> </w:t>
      </w:r>
      <w:r w:rsidRPr="00B1391D">
        <w:t>Wykres funkcji przynależności dla cechy "</w:t>
      </w:r>
      <w:r>
        <w:t>Zadłużenie</w:t>
      </w:r>
      <w:r w:rsidRPr="00B1391D">
        <w:t>"</w:t>
      </w:r>
    </w:p>
    <w:p w14:paraId="0FAC8875" w14:textId="10060459" w:rsidR="004F7497" w:rsidRDefault="004F7497" w:rsidP="004F7497">
      <w:pPr>
        <w:pStyle w:val="Nagwek2"/>
        <w:numPr>
          <w:ilvl w:val="0"/>
          <w:numId w:val="55"/>
        </w:numPr>
      </w:pPr>
      <w:bookmarkStart w:id="6" w:name="_Toc198327686"/>
      <w:r w:rsidRPr="004F7497">
        <w:t>Definicje T-norm</w:t>
      </w:r>
      <w:bookmarkEnd w:id="6"/>
    </w:p>
    <w:p w14:paraId="77E3201F" w14:textId="77777777" w:rsidR="004F7497" w:rsidRPr="004F7497" w:rsidRDefault="004F7497" w:rsidP="004F7497">
      <w:pPr>
        <w:spacing w:after="0" w:line="360" w:lineRule="auto"/>
        <w:ind w:firstLine="708"/>
        <w:jc w:val="both"/>
        <w:rPr>
          <w:sz w:val="24"/>
          <w:szCs w:val="24"/>
        </w:rPr>
      </w:pPr>
      <w:r w:rsidRPr="004F7497">
        <w:rPr>
          <w:sz w:val="24"/>
          <w:szCs w:val="24"/>
        </w:rPr>
        <w:t>T-normy (</w:t>
      </w:r>
      <w:proofErr w:type="spellStart"/>
      <w:r w:rsidRPr="004F7497">
        <w:rPr>
          <w:sz w:val="24"/>
          <w:szCs w:val="24"/>
        </w:rPr>
        <w:t>triangular</w:t>
      </w:r>
      <w:proofErr w:type="spellEnd"/>
      <w:r w:rsidRPr="004F7497">
        <w:rPr>
          <w:sz w:val="24"/>
          <w:szCs w:val="24"/>
        </w:rPr>
        <w:t xml:space="preserve"> </w:t>
      </w:r>
      <w:proofErr w:type="spellStart"/>
      <w:r w:rsidRPr="004F7497">
        <w:rPr>
          <w:sz w:val="24"/>
          <w:szCs w:val="24"/>
        </w:rPr>
        <w:t>norms</w:t>
      </w:r>
      <w:proofErr w:type="spellEnd"/>
      <w:r w:rsidRPr="004F7497">
        <w:rPr>
          <w:sz w:val="24"/>
          <w:szCs w:val="24"/>
        </w:rPr>
        <w:t>) to operatory logiczne wykorzystywane w logice rozmytej do łączenia warunków w jednej regule decyzyjnej. Odpowiadają one rozmytemu odpowiednikowi logicznej koniunkcji – czyli spójnika „i”.</w:t>
      </w:r>
    </w:p>
    <w:p w14:paraId="7849B4AF" w14:textId="6B95C49A" w:rsidR="004F7497" w:rsidRDefault="004F7497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4F7497">
        <w:rPr>
          <w:sz w:val="24"/>
          <w:szCs w:val="24"/>
        </w:rPr>
        <w:lastRenderedPageBreak/>
        <w:t>W tym projekcie, t-norma służy do określenia stopnia spełnienia reguły warunkowej, w której występuje więcej niż jedna przesłanka. Przykładowo:</w:t>
      </w:r>
      <w:r>
        <w:rPr>
          <w:sz w:val="24"/>
          <w:szCs w:val="24"/>
        </w:rPr>
        <w:t xml:space="preserve"> </w:t>
      </w:r>
      <w:r w:rsidRPr="004F7497">
        <w:rPr>
          <w:sz w:val="24"/>
          <w:szCs w:val="24"/>
        </w:rPr>
        <w:t>„Jeśli dochód jest wysoki i zadłużenie jest niskie, to decyzja = TAK.”</w:t>
      </w:r>
      <w:r>
        <w:rPr>
          <w:sz w:val="24"/>
          <w:szCs w:val="24"/>
        </w:rPr>
        <w:t xml:space="preserve"> </w:t>
      </w:r>
      <w:r w:rsidRPr="004F7497">
        <w:rPr>
          <w:sz w:val="24"/>
          <w:szCs w:val="24"/>
        </w:rPr>
        <w:t>W logice rozmytej stopień spełnienia takiej reguły to t-norma zastosowana do stopni przynależności każdej przesłanki.</w:t>
      </w:r>
      <w:r w:rsidR="00B70689">
        <w:rPr>
          <w:sz w:val="24"/>
          <w:szCs w:val="24"/>
        </w:rPr>
        <w:t xml:space="preserve"> </w:t>
      </w:r>
      <w:r w:rsidRPr="004F7497">
        <w:rPr>
          <w:sz w:val="24"/>
          <w:szCs w:val="24"/>
        </w:rPr>
        <w:t>W projekcie zaimplementowano trzy najczęściej wykorzystywane t-normy:</w:t>
      </w:r>
    </w:p>
    <w:p w14:paraId="741E21A2" w14:textId="41ED5593" w:rsidR="00B70689" w:rsidRDefault="00B70689" w:rsidP="00B70689">
      <w:pPr>
        <w:pStyle w:val="obrazki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93C0D">
        <w:rPr>
          <w:noProof/>
        </w:rPr>
        <w:t>1</w:t>
      </w:r>
      <w:r>
        <w:fldChar w:fldCharType="end"/>
      </w:r>
      <w:r>
        <w:t xml:space="preserve"> T-normy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F7497" w14:paraId="09F40340" w14:textId="77777777" w:rsidTr="004F7497">
        <w:trPr>
          <w:jc w:val="center"/>
        </w:trPr>
        <w:tc>
          <w:tcPr>
            <w:tcW w:w="3132" w:type="dxa"/>
          </w:tcPr>
          <w:p w14:paraId="2D9E7C5F" w14:textId="018AB7D0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3132" w:type="dxa"/>
          </w:tcPr>
          <w:p w14:paraId="34160C9F" w14:textId="0CACCA11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Wzór matematyczny</w:t>
            </w:r>
          </w:p>
        </w:tc>
        <w:tc>
          <w:tcPr>
            <w:tcW w:w="3132" w:type="dxa"/>
          </w:tcPr>
          <w:p w14:paraId="4CEF0DDF" w14:textId="49F225BA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Opis</w:t>
            </w:r>
          </w:p>
        </w:tc>
      </w:tr>
      <w:tr w:rsidR="004F7497" w14:paraId="6128B630" w14:textId="77777777" w:rsidTr="004F7497">
        <w:trPr>
          <w:jc w:val="center"/>
        </w:trPr>
        <w:tc>
          <w:tcPr>
            <w:tcW w:w="3132" w:type="dxa"/>
          </w:tcPr>
          <w:p w14:paraId="712D5C8E" w14:textId="1920376A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3132" w:type="dxa"/>
          </w:tcPr>
          <w:p w14:paraId="7444972A" w14:textId="59C56628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min(a, b)</w:t>
            </w:r>
          </w:p>
        </w:tc>
        <w:tc>
          <w:tcPr>
            <w:tcW w:w="3132" w:type="dxa"/>
          </w:tcPr>
          <w:p w14:paraId="06680F89" w14:textId="7E71C577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Wybiera mniejszą wartość – konserwatywna koniunkcja</w:t>
            </w:r>
          </w:p>
        </w:tc>
      </w:tr>
      <w:tr w:rsidR="004F7497" w14:paraId="5EA1F61D" w14:textId="77777777" w:rsidTr="004F7497">
        <w:trPr>
          <w:jc w:val="center"/>
        </w:trPr>
        <w:tc>
          <w:tcPr>
            <w:tcW w:w="3132" w:type="dxa"/>
          </w:tcPr>
          <w:p w14:paraId="71E22AD9" w14:textId="495A1411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Iloczyn (produkt)</w:t>
            </w:r>
          </w:p>
        </w:tc>
        <w:tc>
          <w:tcPr>
            <w:tcW w:w="3132" w:type="dxa"/>
          </w:tcPr>
          <w:p w14:paraId="0C92B7C1" w14:textId="5F29D3AA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a * b</w:t>
            </w:r>
          </w:p>
        </w:tc>
        <w:tc>
          <w:tcPr>
            <w:tcW w:w="3132" w:type="dxa"/>
          </w:tcPr>
          <w:p w14:paraId="73A01065" w14:textId="2F9958D2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Mnoży wartości – zachowanie probabilistyczne</w:t>
            </w:r>
          </w:p>
        </w:tc>
      </w:tr>
      <w:tr w:rsidR="004F7497" w14:paraId="76762066" w14:textId="77777777" w:rsidTr="004F7497">
        <w:trPr>
          <w:jc w:val="center"/>
        </w:trPr>
        <w:tc>
          <w:tcPr>
            <w:tcW w:w="3132" w:type="dxa"/>
          </w:tcPr>
          <w:p w14:paraId="76947B05" w14:textId="0AF15DD2" w:rsidR="004F7497" w:rsidRPr="004F7497" w:rsidRDefault="004F7497" w:rsidP="004F7497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Łukasiewicz</w:t>
            </w:r>
          </w:p>
        </w:tc>
        <w:tc>
          <w:tcPr>
            <w:tcW w:w="3132" w:type="dxa"/>
          </w:tcPr>
          <w:p w14:paraId="39406DBF" w14:textId="1568C20E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 xml:space="preserve">max(0, a + b </w:t>
            </w:r>
            <w:r w:rsidR="00B70689">
              <w:rPr>
                <w:sz w:val="24"/>
                <w:szCs w:val="24"/>
              </w:rPr>
              <w:t>–</w:t>
            </w:r>
            <w:r w:rsidRPr="004F7497">
              <w:rPr>
                <w:sz w:val="24"/>
                <w:szCs w:val="24"/>
              </w:rPr>
              <w:t xml:space="preserve"> 1</w:t>
            </w:r>
            <w:r w:rsidR="00B70689">
              <w:rPr>
                <w:sz w:val="24"/>
                <w:szCs w:val="24"/>
              </w:rPr>
              <w:t>)</w:t>
            </w:r>
          </w:p>
        </w:tc>
        <w:tc>
          <w:tcPr>
            <w:tcW w:w="3132" w:type="dxa"/>
          </w:tcPr>
          <w:p w14:paraId="77BF06D5" w14:textId="417A4803" w:rsidR="004F7497" w:rsidRDefault="004F7497" w:rsidP="004F749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F7497">
              <w:rPr>
                <w:sz w:val="24"/>
                <w:szCs w:val="24"/>
              </w:rPr>
              <w:t>Suma pomniejszona o 1, minimum to 0</w:t>
            </w:r>
          </w:p>
        </w:tc>
      </w:tr>
    </w:tbl>
    <w:p w14:paraId="14834C98" w14:textId="77777777" w:rsidR="004F7497" w:rsidRPr="004F7497" w:rsidRDefault="004F7497" w:rsidP="004F7497">
      <w:pPr>
        <w:spacing w:after="0" w:line="360" w:lineRule="auto"/>
        <w:jc w:val="both"/>
        <w:rPr>
          <w:sz w:val="24"/>
          <w:szCs w:val="24"/>
        </w:rPr>
      </w:pPr>
    </w:p>
    <w:p w14:paraId="3EC78C88" w14:textId="77777777" w:rsidR="004F7497" w:rsidRDefault="004F7497" w:rsidP="004F7497">
      <w:pPr>
        <w:keepNext/>
        <w:jc w:val="center"/>
      </w:pPr>
      <w:r w:rsidRPr="004F7497">
        <w:drawing>
          <wp:inline distT="0" distB="0" distL="0" distR="0" wp14:anchorId="0BD4E70A" wp14:editId="5ECA4F76">
            <wp:extent cx="5553850" cy="1019317"/>
            <wp:effectExtent l="0" t="0" r="8890" b="9525"/>
            <wp:docPr id="1718651996" name="Obraz 1" descr="Obraz zawierający zrzut ekranu, tekst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1996" name="Obraz 1" descr="Obraz zawierający zrzut ekranu, tekst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EC2A" w14:textId="044B2D96" w:rsidR="004F7497" w:rsidRDefault="004F7497" w:rsidP="004F7497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44180">
        <w:rPr>
          <w:noProof/>
        </w:rPr>
        <w:t>5</w:t>
      </w:r>
      <w:r>
        <w:fldChar w:fldCharType="end"/>
      </w:r>
      <w:r>
        <w:t xml:space="preserve"> Definicja T-norm w </w:t>
      </w:r>
      <w:proofErr w:type="spellStart"/>
      <w:r>
        <w:t>pythonie</w:t>
      </w:r>
      <w:proofErr w:type="spellEnd"/>
    </w:p>
    <w:p w14:paraId="00776F1B" w14:textId="6585D17D" w:rsidR="00B70689" w:rsidRDefault="00B70689" w:rsidP="00B70689">
      <w:pPr>
        <w:pStyle w:val="Nagwek2"/>
        <w:numPr>
          <w:ilvl w:val="0"/>
          <w:numId w:val="55"/>
        </w:numPr>
      </w:pPr>
      <w:bookmarkStart w:id="7" w:name="_Toc198327687"/>
      <w:r>
        <w:t>Definicje T-</w:t>
      </w:r>
      <w:proofErr w:type="spellStart"/>
      <w:r>
        <w:t>konorm</w:t>
      </w:r>
      <w:bookmarkEnd w:id="7"/>
      <w:proofErr w:type="spellEnd"/>
    </w:p>
    <w:p w14:paraId="60B6B9CD" w14:textId="48180B67" w:rsidR="00524062" w:rsidRDefault="00B70689" w:rsidP="00B70689">
      <w:pPr>
        <w:spacing w:after="0" w:line="360" w:lineRule="auto"/>
        <w:ind w:firstLine="708"/>
        <w:jc w:val="both"/>
        <w:rPr>
          <w:sz w:val="24"/>
          <w:szCs w:val="24"/>
        </w:rPr>
      </w:pPr>
      <w:r w:rsidRPr="00B70689">
        <w:rPr>
          <w:sz w:val="24"/>
          <w:szCs w:val="24"/>
        </w:rPr>
        <w:t>T-</w:t>
      </w:r>
      <w:proofErr w:type="spellStart"/>
      <w:r w:rsidRPr="00B70689">
        <w:rPr>
          <w:sz w:val="24"/>
          <w:szCs w:val="24"/>
        </w:rPr>
        <w:t>konormy</w:t>
      </w:r>
      <w:proofErr w:type="spellEnd"/>
      <w:r w:rsidRPr="00B70689">
        <w:rPr>
          <w:sz w:val="24"/>
          <w:szCs w:val="24"/>
        </w:rPr>
        <w:t xml:space="preserve"> (s-normy) to operatory logiczne stosowane w logice rozmytej do łączenia wyników z różnych reguł. Są one odpowiednikiem rozmytej alternatywy logicznej – czyli spójnika „lub”.</w:t>
      </w:r>
      <w:r>
        <w:rPr>
          <w:sz w:val="24"/>
          <w:szCs w:val="24"/>
        </w:rPr>
        <w:t xml:space="preserve"> </w:t>
      </w:r>
      <w:r w:rsidRPr="00B70689">
        <w:rPr>
          <w:sz w:val="24"/>
          <w:szCs w:val="24"/>
        </w:rPr>
        <w:t>T-</w:t>
      </w:r>
      <w:proofErr w:type="spellStart"/>
      <w:r w:rsidRPr="00B70689">
        <w:rPr>
          <w:sz w:val="24"/>
          <w:szCs w:val="24"/>
        </w:rPr>
        <w:t>konorma</w:t>
      </w:r>
      <w:proofErr w:type="spellEnd"/>
      <w:r w:rsidRPr="00B70689">
        <w:rPr>
          <w:sz w:val="24"/>
          <w:szCs w:val="24"/>
        </w:rPr>
        <w:t xml:space="preserve"> określa, w jakim stopniu co najmniej jedna z reguł sugeruje daną decyzję (np. „TAK”).</w:t>
      </w:r>
      <w:r>
        <w:rPr>
          <w:sz w:val="24"/>
          <w:szCs w:val="24"/>
        </w:rPr>
        <w:t xml:space="preserve"> </w:t>
      </w:r>
      <w:r w:rsidRPr="00B70689">
        <w:rPr>
          <w:sz w:val="24"/>
          <w:szCs w:val="24"/>
        </w:rPr>
        <w:t>W projekcie wykorzystano trzy popularne t-</w:t>
      </w:r>
      <w:proofErr w:type="spellStart"/>
      <w:r w:rsidRPr="00B70689">
        <w:rPr>
          <w:sz w:val="24"/>
          <w:szCs w:val="24"/>
        </w:rPr>
        <w:t>konormy</w:t>
      </w:r>
      <w:proofErr w:type="spellEnd"/>
      <w:r w:rsidRPr="00B70689">
        <w:rPr>
          <w:sz w:val="24"/>
          <w:szCs w:val="24"/>
        </w:rPr>
        <w:t>:</w:t>
      </w:r>
    </w:p>
    <w:p w14:paraId="4B4C45A1" w14:textId="3704DFB8" w:rsidR="00B70689" w:rsidRDefault="00524062" w:rsidP="00524062">
      <w:pPr>
        <w:spacing w:after="1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7A48B" w14:textId="628B5F27" w:rsidR="00793C0D" w:rsidRDefault="00793C0D" w:rsidP="00793C0D">
      <w:pPr>
        <w:pStyle w:val="obrazki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T-</w:t>
      </w:r>
      <w:proofErr w:type="spellStart"/>
      <w:r>
        <w:t>konormy</w:t>
      </w:r>
      <w:proofErr w:type="spellEnd"/>
    </w:p>
    <w:tbl>
      <w:tblPr>
        <w:tblStyle w:val="Tabela-Siatka"/>
        <w:tblW w:w="10060" w:type="dxa"/>
        <w:jc w:val="center"/>
        <w:tblLook w:val="04A0" w:firstRow="1" w:lastRow="0" w:firstColumn="1" w:lastColumn="0" w:noHBand="0" w:noVBand="1"/>
      </w:tblPr>
      <w:tblGrid>
        <w:gridCol w:w="3132"/>
        <w:gridCol w:w="3132"/>
        <w:gridCol w:w="3796"/>
      </w:tblGrid>
      <w:tr w:rsidR="00B70689" w14:paraId="39BE92A0" w14:textId="77777777" w:rsidTr="00B70689">
        <w:trPr>
          <w:jc w:val="center"/>
        </w:trPr>
        <w:tc>
          <w:tcPr>
            <w:tcW w:w="3132" w:type="dxa"/>
          </w:tcPr>
          <w:p w14:paraId="2650CEA1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3132" w:type="dxa"/>
          </w:tcPr>
          <w:p w14:paraId="0513B50F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Wzór matematyczny</w:t>
            </w:r>
          </w:p>
        </w:tc>
        <w:tc>
          <w:tcPr>
            <w:tcW w:w="3796" w:type="dxa"/>
          </w:tcPr>
          <w:p w14:paraId="6015A743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Opis</w:t>
            </w:r>
          </w:p>
        </w:tc>
      </w:tr>
      <w:tr w:rsidR="00B70689" w14:paraId="6E296839" w14:textId="77777777" w:rsidTr="00B70689">
        <w:trPr>
          <w:jc w:val="center"/>
        </w:trPr>
        <w:tc>
          <w:tcPr>
            <w:tcW w:w="3132" w:type="dxa"/>
          </w:tcPr>
          <w:p w14:paraId="5F0BE36F" w14:textId="5273661E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70689">
              <w:rPr>
                <w:b/>
                <w:bCs/>
                <w:sz w:val="24"/>
                <w:szCs w:val="24"/>
              </w:rPr>
              <w:t>Maksimum</w:t>
            </w:r>
          </w:p>
        </w:tc>
        <w:tc>
          <w:tcPr>
            <w:tcW w:w="3132" w:type="dxa"/>
          </w:tcPr>
          <w:p w14:paraId="6620F4F6" w14:textId="23689B11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max(a, b)</w:t>
            </w:r>
          </w:p>
        </w:tc>
        <w:tc>
          <w:tcPr>
            <w:tcW w:w="3796" w:type="dxa"/>
          </w:tcPr>
          <w:p w14:paraId="196260D4" w14:textId="6BD0F2E2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Wybiera większą wartość – najbardziej optymistyczna</w:t>
            </w:r>
          </w:p>
        </w:tc>
      </w:tr>
      <w:tr w:rsidR="00B70689" w14:paraId="4160EB0E" w14:textId="77777777" w:rsidTr="00B70689">
        <w:trPr>
          <w:jc w:val="center"/>
        </w:trPr>
        <w:tc>
          <w:tcPr>
            <w:tcW w:w="3132" w:type="dxa"/>
          </w:tcPr>
          <w:p w14:paraId="45905049" w14:textId="4D823924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70689">
              <w:rPr>
                <w:b/>
                <w:bCs/>
                <w:sz w:val="24"/>
                <w:szCs w:val="24"/>
              </w:rPr>
              <w:t>Suma probabilistyczna</w:t>
            </w:r>
          </w:p>
        </w:tc>
        <w:tc>
          <w:tcPr>
            <w:tcW w:w="3132" w:type="dxa"/>
          </w:tcPr>
          <w:p w14:paraId="4C64EAD8" w14:textId="4C5C0D42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a + b - a * b</w:t>
            </w:r>
          </w:p>
        </w:tc>
        <w:tc>
          <w:tcPr>
            <w:tcW w:w="3796" w:type="dxa"/>
          </w:tcPr>
          <w:p w14:paraId="569230A4" w14:textId="3BF08D23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Unia probabilistyczna – uwzględnia nakładanie się wartości</w:t>
            </w:r>
          </w:p>
        </w:tc>
      </w:tr>
      <w:tr w:rsidR="00B70689" w14:paraId="1AB83D37" w14:textId="77777777" w:rsidTr="00B70689">
        <w:trPr>
          <w:jc w:val="center"/>
        </w:trPr>
        <w:tc>
          <w:tcPr>
            <w:tcW w:w="3132" w:type="dxa"/>
          </w:tcPr>
          <w:p w14:paraId="3E264C02" w14:textId="77777777" w:rsidR="00B70689" w:rsidRPr="004F7497" w:rsidRDefault="00B70689" w:rsidP="00017FB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F7497">
              <w:rPr>
                <w:b/>
                <w:bCs/>
                <w:sz w:val="24"/>
                <w:szCs w:val="24"/>
              </w:rPr>
              <w:t>Łukasiewicz</w:t>
            </w:r>
          </w:p>
        </w:tc>
        <w:tc>
          <w:tcPr>
            <w:tcW w:w="3132" w:type="dxa"/>
          </w:tcPr>
          <w:p w14:paraId="5E3EACFC" w14:textId="2473C624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min(1, a + b)</w:t>
            </w:r>
          </w:p>
        </w:tc>
        <w:tc>
          <w:tcPr>
            <w:tcW w:w="3796" w:type="dxa"/>
          </w:tcPr>
          <w:p w14:paraId="257F2B98" w14:textId="79F68589" w:rsidR="00B70689" w:rsidRDefault="00B70689" w:rsidP="00017FB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B70689">
              <w:rPr>
                <w:sz w:val="24"/>
                <w:szCs w:val="24"/>
              </w:rPr>
              <w:t>Suma z ograniczeniem do 1 – zrównoważona agregacja</w:t>
            </w:r>
          </w:p>
        </w:tc>
      </w:tr>
    </w:tbl>
    <w:p w14:paraId="143D9BEC" w14:textId="77777777" w:rsidR="00B70689" w:rsidRPr="00B70689" w:rsidRDefault="00B70689" w:rsidP="00B70689">
      <w:pPr>
        <w:spacing w:after="0" w:line="360" w:lineRule="auto"/>
        <w:ind w:firstLine="708"/>
        <w:jc w:val="both"/>
        <w:rPr>
          <w:sz w:val="24"/>
          <w:szCs w:val="24"/>
        </w:rPr>
      </w:pPr>
    </w:p>
    <w:p w14:paraId="2EEEC6E8" w14:textId="77777777" w:rsidR="00793C0D" w:rsidRDefault="00793C0D" w:rsidP="00793C0D">
      <w:pPr>
        <w:keepNext/>
        <w:jc w:val="center"/>
      </w:pPr>
      <w:r w:rsidRPr="00793C0D">
        <w:drawing>
          <wp:inline distT="0" distB="0" distL="0" distR="0" wp14:anchorId="46D1B0F8" wp14:editId="37F8011E">
            <wp:extent cx="5249008" cy="971686"/>
            <wp:effectExtent l="0" t="0" r="0" b="0"/>
            <wp:docPr id="205506782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782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9CC6" w14:textId="2AFCB9B0" w:rsidR="00B70689" w:rsidRDefault="00793C0D" w:rsidP="00793C0D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644180">
        <w:rPr>
          <w:noProof/>
        </w:rPr>
        <w:t>6</w:t>
      </w:r>
      <w:r>
        <w:fldChar w:fldCharType="end"/>
      </w:r>
      <w:r>
        <w:t xml:space="preserve"> </w:t>
      </w:r>
      <w:r w:rsidRPr="001A3EFB">
        <w:t>Definicja T-</w:t>
      </w:r>
      <w:proofErr w:type="spellStart"/>
      <w:r>
        <w:t>ko</w:t>
      </w:r>
      <w:r w:rsidRPr="001A3EFB">
        <w:t>norm</w:t>
      </w:r>
      <w:proofErr w:type="spellEnd"/>
      <w:r w:rsidRPr="001A3EFB">
        <w:t xml:space="preserve"> w </w:t>
      </w:r>
      <w:proofErr w:type="spellStart"/>
      <w:r w:rsidRPr="001A3EFB">
        <w:t>pythonie</w:t>
      </w:r>
      <w:proofErr w:type="spellEnd"/>
    </w:p>
    <w:p w14:paraId="5751E338" w14:textId="308FD020" w:rsidR="00644180" w:rsidRDefault="00644180" w:rsidP="00644180">
      <w:pPr>
        <w:pStyle w:val="Nagwek2"/>
        <w:numPr>
          <w:ilvl w:val="0"/>
          <w:numId w:val="55"/>
        </w:numPr>
      </w:pPr>
      <w:bookmarkStart w:id="8" w:name="_Toc198327688"/>
      <w:r>
        <w:t>Definicja reguł</w:t>
      </w:r>
      <w:bookmarkEnd w:id="8"/>
    </w:p>
    <w:p w14:paraId="4AD942FE" w14:textId="0BEBD701" w:rsidR="00DB27E5" w:rsidRPr="00644180" w:rsidRDefault="00644180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 logice rozmytej reguły decyzyjne opisują zależność między cechami wejściowymi a decyzją wyjściową. Są one oparte na wiedzy eksperckiej i mają postać:</w:t>
      </w:r>
    </w:p>
    <w:p w14:paraId="70FA479B" w14:textId="77777777" w:rsidR="00644180" w:rsidRPr="00644180" w:rsidRDefault="00644180" w:rsidP="00DB27E5">
      <w:pPr>
        <w:spacing w:after="0" w:line="360" w:lineRule="auto"/>
        <w:ind w:firstLine="708"/>
        <w:jc w:val="center"/>
        <w:rPr>
          <w:sz w:val="24"/>
          <w:szCs w:val="24"/>
        </w:rPr>
      </w:pPr>
      <w:r w:rsidRPr="00644180">
        <w:rPr>
          <w:sz w:val="24"/>
          <w:szCs w:val="24"/>
        </w:rPr>
        <w:t>Jeśli (warunek1) i/lub (warunek2) to (decyzja)</w:t>
      </w:r>
    </w:p>
    <w:p w14:paraId="4C99F7B9" w14:textId="77777777" w:rsidR="00644180" w:rsidRPr="00644180" w:rsidRDefault="00644180" w:rsidP="00DB27E5">
      <w:pPr>
        <w:spacing w:after="0" w:line="360" w:lineRule="auto"/>
        <w:ind w:firstLine="708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 tym projekcie zdefiniowano trzy proste reguły eksperckie, które uwzględniają dochód i zadłużenie klienta w kontekście decyzji kredytowej.</w:t>
      </w:r>
    </w:p>
    <w:p w14:paraId="49C15C22" w14:textId="77777777" w:rsidR="00644180" w:rsidRPr="00644180" w:rsidRDefault="00644180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644180">
        <w:rPr>
          <w:b/>
          <w:bCs/>
          <w:sz w:val="24"/>
          <w:szCs w:val="24"/>
        </w:rPr>
        <w:t>Zdefiniowane reguły:</w:t>
      </w:r>
    </w:p>
    <w:p w14:paraId="19F85BB8" w14:textId="77777777" w:rsidR="00644180" w:rsidRPr="009A100E" w:rsidRDefault="00644180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Jeśli dochód jest wysoki i dług jest niski, to decyzja = TAK</w:t>
      </w:r>
    </w:p>
    <w:p w14:paraId="67E373BD" w14:textId="77777777" w:rsidR="00644180" w:rsidRPr="009A100E" w:rsidRDefault="00644180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Jeśli dochód jest średni i dług jest niski, to decyzja = TAK</w:t>
      </w:r>
    </w:p>
    <w:p w14:paraId="1BDC07F5" w14:textId="77777777" w:rsidR="00644180" w:rsidRPr="009A100E" w:rsidRDefault="00644180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Jeśli dochód jest niski lub dług jest wysoki, to decyzja = NIE</w:t>
      </w:r>
    </w:p>
    <w:p w14:paraId="632A03DD" w14:textId="77777777" w:rsidR="00644180" w:rsidRPr="00644180" w:rsidRDefault="00644180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644180">
        <w:rPr>
          <w:b/>
          <w:bCs/>
          <w:sz w:val="24"/>
          <w:szCs w:val="24"/>
        </w:rPr>
        <w:t>Sposób działania:</w:t>
      </w:r>
    </w:p>
    <w:p w14:paraId="5DE32886" w14:textId="77777777" w:rsidR="00644180" w:rsidRPr="00644180" w:rsidRDefault="00644180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Warunki w regule są łączone za pomocą T-normy (np. min, iloczyn, Łukasiewicz).</w:t>
      </w:r>
    </w:p>
    <w:p w14:paraId="6E968474" w14:textId="77777777" w:rsidR="00644180" w:rsidRPr="009A100E" w:rsidRDefault="00644180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644180">
        <w:rPr>
          <w:sz w:val="24"/>
          <w:szCs w:val="24"/>
        </w:rPr>
        <w:t>Wyniki różnych reguł są agregowane za pomocą T-</w:t>
      </w:r>
      <w:proofErr w:type="spellStart"/>
      <w:r w:rsidRPr="00644180">
        <w:rPr>
          <w:sz w:val="24"/>
          <w:szCs w:val="24"/>
        </w:rPr>
        <w:t>konormy</w:t>
      </w:r>
      <w:proofErr w:type="spellEnd"/>
      <w:r w:rsidRPr="00644180">
        <w:rPr>
          <w:sz w:val="24"/>
          <w:szCs w:val="24"/>
        </w:rPr>
        <w:t xml:space="preserve"> (np. max, suma probabilistyczna, Łukasiewicz).</w:t>
      </w:r>
    </w:p>
    <w:p w14:paraId="6BF7E394" w14:textId="77777777" w:rsidR="00644180" w:rsidRDefault="00644180" w:rsidP="00644180">
      <w:pPr>
        <w:keepNext/>
        <w:ind w:left="360"/>
      </w:pPr>
      <w:r w:rsidRPr="00644180">
        <w:lastRenderedPageBreak/>
        <w:drawing>
          <wp:inline distT="0" distB="0" distL="0" distR="0" wp14:anchorId="4263AE5B" wp14:editId="03CA59C3">
            <wp:extent cx="5744377" cy="1419423"/>
            <wp:effectExtent l="0" t="0" r="8890" b="9525"/>
            <wp:docPr id="62122313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2313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5E6D" w14:textId="504AD495" w:rsidR="00644180" w:rsidRPr="00644180" w:rsidRDefault="00644180" w:rsidP="00644180">
      <w:pPr>
        <w:pStyle w:val="obrazki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Implementacja reguł w </w:t>
      </w:r>
      <w:proofErr w:type="spellStart"/>
      <w:r>
        <w:t>pythonie</w:t>
      </w:r>
      <w:proofErr w:type="spellEnd"/>
    </w:p>
    <w:p w14:paraId="04EFB089" w14:textId="77777777" w:rsidR="00075DB0" w:rsidRPr="00075DB0" w:rsidRDefault="00075DB0" w:rsidP="009A100E">
      <w:pPr>
        <w:spacing w:after="0" w:line="360" w:lineRule="auto"/>
        <w:jc w:val="both"/>
        <w:rPr>
          <w:sz w:val="24"/>
          <w:szCs w:val="24"/>
        </w:rPr>
      </w:pPr>
      <w:r w:rsidRPr="00075DB0">
        <w:rPr>
          <w:sz w:val="24"/>
          <w:szCs w:val="24"/>
        </w:rPr>
        <w:t>Na końcu system porównuje, która z wartości (TAK czy NIE) jest większa i na tej podstawie podejmuje decyzję.</w:t>
      </w:r>
    </w:p>
    <w:p w14:paraId="7A5427A5" w14:textId="77777777" w:rsidR="00075DB0" w:rsidRPr="00075DB0" w:rsidRDefault="00075DB0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075DB0">
        <w:rPr>
          <w:b/>
          <w:bCs/>
          <w:sz w:val="24"/>
          <w:szCs w:val="24"/>
        </w:rPr>
        <w:t>Decyzja końcowa:</w:t>
      </w:r>
    </w:p>
    <w:p w14:paraId="0981E7C5" w14:textId="77777777" w:rsidR="00075DB0" w:rsidRPr="00075DB0" w:rsidRDefault="00075DB0" w:rsidP="009A100E">
      <w:pPr>
        <w:spacing w:after="0" w:line="360" w:lineRule="auto"/>
        <w:ind w:left="708"/>
        <w:jc w:val="both"/>
        <w:rPr>
          <w:sz w:val="24"/>
          <w:szCs w:val="24"/>
        </w:rPr>
      </w:pPr>
      <w:r w:rsidRPr="00075DB0">
        <w:rPr>
          <w:sz w:val="24"/>
          <w:szCs w:val="24"/>
        </w:rPr>
        <w:t xml:space="preserve">Jeśli </w:t>
      </w:r>
      <w:proofErr w:type="spellStart"/>
      <w:r w:rsidRPr="00075DB0">
        <w:rPr>
          <w:sz w:val="24"/>
          <w:szCs w:val="24"/>
        </w:rPr>
        <w:t>credit_yes</w:t>
      </w:r>
      <w:proofErr w:type="spellEnd"/>
      <w:r w:rsidRPr="00075DB0">
        <w:rPr>
          <w:sz w:val="24"/>
          <w:szCs w:val="24"/>
        </w:rPr>
        <w:t xml:space="preserve"> &gt; </w:t>
      </w:r>
      <w:proofErr w:type="spellStart"/>
      <w:r w:rsidRPr="00075DB0">
        <w:rPr>
          <w:sz w:val="24"/>
          <w:szCs w:val="24"/>
        </w:rPr>
        <w:t>credit_no</w:t>
      </w:r>
      <w:proofErr w:type="spellEnd"/>
      <w:r w:rsidRPr="00075DB0">
        <w:rPr>
          <w:sz w:val="24"/>
          <w:szCs w:val="24"/>
        </w:rPr>
        <w:t xml:space="preserve"> → decyzja = TAK</w:t>
      </w:r>
    </w:p>
    <w:p w14:paraId="57A529BC" w14:textId="77777777" w:rsidR="00075DB0" w:rsidRPr="00075DB0" w:rsidRDefault="00075DB0" w:rsidP="009A100E">
      <w:pPr>
        <w:spacing w:after="0" w:line="360" w:lineRule="auto"/>
        <w:ind w:left="708"/>
        <w:jc w:val="both"/>
        <w:rPr>
          <w:sz w:val="24"/>
          <w:szCs w:val="24"/>
        </w:rPr>
      </w:pPr>
      <w:r w:rsidRPr="00075DB0">
        <w:rPr>
          <w:sz w:val="24"/>
          <w:szCs w:val="24"/>
        </w:rPr>
        <w:t>W przeciwnym razie → decyzja = NIE</w:t>
      </w:r>
    </w:p>
    <w:p w14:paraId="0974EAF4" w14:textId="5368C002" w:rsidR="00644180" w:rsidRDefault="00075DB0" w:rsidP="00075DB0">
      <w:pPr>
        <w:pStyle w:val="Nagwek2"/>
        <w:numPr>
          <w:ilvl w:val="0"/>
          <w:numId w:val="55"/>
        </w:numPr>
      </w:pPr>
      <w:bookmarkStart w:id="9" w:name="_Toc198327689"/>
      <w:r>
        <w:t>Porównanie wyników dla różnych operatorów</w:t>
      </w:r>
      <w:bookmarkEnd w:id="9"/>
    </w:p>
    <w:p w14:paraId="77F05ECC" w14:textId="2C59EC58" w:rsidR="00075DB0" w:rsidRPr="009A100E" w:rsidRDefault="00075DB0" w:rsidP="009A100E">
      <w:pPr>
        <w:spacing w:after="0" w:line="360" w:lineRule="auto"/>
        <w:ind w:firstLine="708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Celem tego etapu było sprawdzenie, jak wybór T-normy i T-</w:t>
      </w:r>
      <w:proofErr w:type="spellStart"/>
      <w:r w:rsidRPr="009A100E">
        <w:rPr>
          <w:sz w:val="24"/>
          <w:szCs w:val="24"/>
        </w:rPr>
        <w:t>konormy</w:t>
      </w:r>
      <w:proofErr w:type="spellEnd"/>
      <w:r w:rsidRPr="009A100E">
        <w:rPr>
          <w:sz w:val="24"/>
          <w:szCs w:val="24"/>
        </w:rPr>
        <w:t xml:space="preserve"> wpływa na końcową decyzję systemu rozmytego. W tym celu przygotowano cztery przykładowe przypadki (kombinacje dochodu i zadłużenia), a dla każdego przetestowano 9 kombinacji operatorów (3 t-normy × 3 t-</w:t>
      </w:r>
      <w:proofErr w:type="spellStart"/>
      <w:r w:rsidRPr="009A100E">
        <w:rPr>
          <w:sz w:val="24"/>
          <w:szCs w:val="24"/>
        </w:rPr>
        <w:t>konormy</w:t>
      </w:r>
      <w:proofErr w:type="spellEnd"/>
      <w:r w:rsidRPr="009A100E">
        <w:rPr>
          <w:sz w:val="24"/>
          <w:szCs w:val="24"/>
        </w:rPr>
        <w:t>).</w:t>
      </w:r>
    </w:p>
    <w:tbl>
      <w:tblPr>
        <w:tblW w:w="901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119"/>
        <w:gridCol w:w="3063"/>
      </w:tblGrid>
      <w:tr w:rsidR="00075DB0" w:rsidRPr="00075DB0" w14:paraId="22E38414" w14:textId="77777777" w:rsidTr="00470676">
        <w:trPr>
          <w:trHeight w:val="532"/>
          <w:tblHeader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1E5F7A78" w14:textId="77777777" w:rsidR="00075DB0" w:rsidRPr="00075DB0" w:rsidRDefault="00075DB0" w:rsidP="00470676">
            <w:pPr>
              <w:jc w:val="center"/>
              <w:rPr>
                <w:b/>
                <w:bCs/>
              </w:rPr>
            </w:pPr>
            <w:r w:rsidRPr="00075DB0">
              <w:rPr>
                <w:b/>
                <w:bCs/>
              </w:rPr>
              <w:t>Przykład</w:t>
            </w:r>
          </w:p>
        </w:tc>
        <w:tc>
          <w:tcPr>
            <w:tcW w:w="3089" w:type="dxa"/>
            <w:vAlign w:val="center"/>
            <w:hideMark/>
          </w:tcPr>
          <w:p w14:paraId="4FEA0D5B" w14:textId="77777777" w:rsidR="00075DB0" w:rsidRPr="00075DB0" w:rsidRDefault="00075DB0" w:rsidP="00470676">
            <w:pPr>
              <w:jc w:val="center"/>
              <w:rPr>
                <w:b/>
                <w:bCs/>
              </w:rPr>
            </w:pPr>
            <w:r w:rsidRPr="00075DB0">
              <w:rPr>
                <w:b/>
                <w:bCs/>
              </w:rPr>
              <w:t>Dochód (zł)</w:t>
            </w:r>
          </w:p>
        </w:tc>
        <w:tc>
          <w:tcPr>
            <w:tcW w:w="3018" w:type="dxa"/>
            <w:vAlign w:val="center"/>
            <w:hideMark/>
          </w:tcPr>
          <w:p w14:paraId="610F4C00" w14:textId="77777777" w:rsidR="00075DB0" w:rsidRPr="00075DB0" w:rsidRDefault="00075DB0" w:rsidP="00470676">
            <w:pPr>
              <w:jc w:val="center"/>
              <w:rPr>
                <w:b/>
                <w:bCs/>
              </w:rPr>
            </w:pPr>
            <w:r w:rsidRPr="00075DB0">
              <w:rPr>
                <w:b/>
                <w:bCs/>
              </w:rPr>
              <w:t>Zadłużenie (zł)</w:t>
            </w:r>
          </w:p>
        </w:tc>
      </w:tr>
      <w:tr w:rsidR="00075DB0" w:rsidRPr="00075DB0" w14:paraId="5A30DC55" w14:textId="77777777" w:rsidTr="00470676">
        <w:trPr>
          <w:trHeight w:val="520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0D4EB235" w14:textId="77777777" w:rsidR="00075DB0" w:rsidRPr="00075DB0" w:rsidRDefault="00075DB0" w:rsidP="00470676">
            <w:pPr>
              <w:jc w:val="center"/>
            </w:pPr>
            <w:r w:rsidRPr="00075DB0">
              <w:t>1</w:t>
            </w:r>
          </w:p>
        </w:tc>
        <w:tc>
          <w:tcPr>
            <w:tcW w:w="3089" w:type="dxa"/>
            <w:vAlign w:val="center"/>
            <w:hideMark/>
          </w:tcPr>
          <w:p w14:paraId="1F1764E9" w14:textId="77777777" w:rsidR="00075DB0" w:rsidRPr="00075DB0" w:rsidRDefault="00075DB0" w:rsidP="00470676">
            <w:pPr>
              <w:jc w:val="center"/>
            </w:pPr>
            <w:r w:rsidRPr="00075DB0">
              <w:t>4500</w:t>
            </w:r>
          </w:p>
        </w:tc>
        <w:tc>
          <w:tcPr>
            <w:tcW w:w="3018" w:type="dxa"/>
            <w:vAlign w:val="center"/>
            <w:hideMark/>
          </w:tcPr>
          <w:p w14:paraId="5F870753" w14:textId="77777777" w:rsidR="00075DB0" w:rsidRPr="00075DB0" w:rsidRDefault="00075DB0" w:rsidP="00470676">
            <w:pPr>
              <w:jc w:val="center"/>
            </w:pPr>
            <w:r w:rsidRPr="00075DB0">
              <w:t>2500</w:t>
            </w:r>
          </w:p>
        </w:tc>
      </w:tr>
      <w:tr w:rsidR="00075DB0" w:rsidRPr="00075DB0" w14:paraId="6036D63A" w14:textId="77777777" w:rsidTr="00470676">
        <w:trPr>
          <w:trHeight w:val="520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1F819946" w14:textId="77777777" w:rsidR="00075DB0" w:rsidRPr="00075DB0" w:rsidRDefault="00075DB0" w:rsidP="00470676">
            <w:pPr>
              <w:jc w:val="center"/>
            </w:pPr>
            <w:r w:rsidRPr="00075DB0">
              <w:t>2</w:t>
            </w:r>
          </w:p>
        </w:tc>
        <w:tc>
          <w:tcPr>
            <w:tcW w:w="3089" w:type="dxa"/>
            <w:vAlign w:val="center"/>
            <w:hideMark/>
          </w:tcPr>
          <w:p w14:paraId="49E1D797" w14:textId="77777777" w:rsidR="00075DB0" w:rsidRPr="00075DB0" w:rsidRDefault="00075DB0" w:rsidP="00470676">
            <w:pPr>
              <w:jc w:val="center"/>
            </w:pPr>
            <w:r w:rsidRPr="00075DB0">
              <w:t>2000</w:t>
            </w:r>
          </w:p>
        </w:tc>
        <w:tc>
          <w:tcPr>
            <w:tcW w:w="3018" w:type="dxa"/>
            <w:vAlign w:val="center"/>
            <w:hideMark/>
          </w:tcPr>
          <w:p w14:paraId="7818886E" w14:textId="77777777" w:rsidR="00075DB0" w:rsidRPr="00075DB0" w:rsidRDefault="00075DB0" w:rsidP="00470676">
            <w:pPr>
              <w:jc w:val="center"/>
            </w:pPr>
            <w:r w:rsidRPr="00075DB0">
              <w:t>5500</w:t>
            </w:r>
          </w:p>
        </w:tc>
      </w:tr>
      <w:tr w:rsidR="00075DB0" w:rsidRPr="00075DB0" w14:paraId="7FA1508E" w14:textId="77777777" w:rsidTr="00470676">
        <w:trPr>
          <w:trHeight w:val="520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32C5490F" w14:textId="77777777" w:rsidR="00075DB0" w:rsidRPr="00075DB0" w:rsidRDefault="00075DB0" w:rsidP="00470676">
            <w:pPr>
              <w:jc w:val="center"/>
            </w:pPr>
            <w:r w:rsidRPr="00075DB0">
              <w:t>3</w:t>
            </w:r>
          </w:p>
        </w:tc>
        <w:tc>
          <w:tcPr>
            <w:tcW w:w="3089" w:type="dxa"/>
            <w:vAlign w:val="center"/>
            <w:hideMark/>
          </w:tcPr>
          <w:p w14:paraId="5590A40F" w14:textId="77777777" w:rsidR="00075DB0" w:rsidRPr="00075DB0" w:rsidRDefault="00075DB0" w:rsidP="00470676">
            <w:pPr>
              <w:jc w:val="center"/>
            </w:pPr>
            <w:r w:rsidRPr="00075DB0">
              <w:t>2632</w:t>
            </w:r>
          </w:p>
        </w:tc>
        <w:tc>
          <w:tcPr>
            <w:tcW w:w="3018" w:type="dxa"/>
            <w:vAlign w:val="center"/>
            <w:hideMark/>
          </w:tcPr>
          <w:p w14:paraId="28F2A499" w14:textId="77777777" w:rsidR="00075DB0" w:rsidRPr="00075DB0" w:rsidRDefault="00075DB0" w:rsidP="00470676">
            <w:pPr>
              <w:jc w:val="center"/>
            </w:pPr>
            <w:r w:rsidRPr="00075DB0">
              <w:t>3938</w:t>
            </w:r>
          </w:p>
        </w:tc>
      </w:tr>
      <w:tr w:rsidR="00075DB0" w:rsidRPr="00075DB0" w14:paraId="2F84D342" w14:textId="77777777" w:rsidTr="00470676">
        <w:trPr>
          <w:trHeight w:val="532"/>
          <w:tblCellSpacing w:w="15" w:type="dxa"/>
          <w:jc w:val="center"/>
        </w:trPr>
        <w:tc>
          <w:tcPr>
            <w:tcW w:w="2790" w:type="dxa"/>
            <w:vAlign w:val="center"/>
            <w:hideMark/>
          </w:tcPr>
          <w:p w14:paraId="6A9C42A8" w14:textId="77777777" w:rsidR="00075DB0" w:rsidRPr="00075DB0" w:rsidRDefault="00075DB0" w:rsidP="00470676">
            <w:pPr>
              <w:jc w:val="center"/>
            </w:pPr>
            <w:r w:rsidRPr="00075DB0">
              <w:t>4</w:t>
            </w:r>
          </w:p>
        </w:tc>
        <w:tc>
          <w:tcPr>
            <w:tcW w:w="3089" w:type="dxa"/>
            <w:vAlign w:val="center"/>
            <w:hideMark/>
          </w:tcPr>
          <w:p w14:paraId="07B6169A" w14:textId="77777777" w:rsidR="00075DB0" w:rsidRPr="00075DB0" w:rsidRDefault="00075DB0" w:rsidP="00470676">
            <w:pPr>
              <w:jc w:val="center"/>
            </w:pPr>
            <w:r w:rsidRPr="00075DB0">
              <w:t>5571</w:t>
            </w:r>
          </w:p>
        </w:tc>
        <w:tc>
          <w:tcPr>
            <w:tcW w:w="3018" w:type="dxa"/>
            <w:vAlign w:val="center"/>
            <w:hideMark/>
          </w:tcPr>
          <w:p w14:paraId="6F8DD72D" w14:textId="77777777" w:rsidR="00075DB0" w:rsidRPr="00075DB0" w:rsidRDefault="00075DB0" w:rsidP="00470676">
            <w:pPr>
              <w:jc w:val="center"/>
            </w:pPr>
            <w:r w:rsidRPr="00075DB0">
              <w:t>3775</w:t>
            </w:r>
          </w:p>
        </w:tc>
      </w:tr>
    </w:tbl>
    <w:p w14:paraId="2D2192FF" w14:textId="77777777" w:rsidR="00524062" w:rsidRDefault="00524062" w:rsidP="009A100E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5E30E57" w14:textId="18A28052" w:rsidR="00470676" w:rsidRPr="00470676" w:rsidRDefault="00470676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470676">
        <w:rPr>
          <w:b/>
          <w:bCs/>
          <w:sz w:val="24"/>
          <w:szCs w:val="24"/>
        </w:rPr>
        <w:t>Dla każdego przypadku obliczano:</w:t>
      </w:r>
    </w:p>
    <w:p w14:paraId="42A9E331" w14:textId="77777777" w:rsidR="00470676" w:rsidRPr="00470676" w:rsidRDefault="00470676" w:rsidP="00524062">
      <w:pPr>
        <w:pStyle w:val="Akapitzlist"/>
        <w:numPr>
          <w:ilvl w:val="0"/>
          <w:numId w:val="6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Stopień przynależności do każdego zbioru (np. „średni dochód”)</w:t>
      </w:r>
    </w:p>
    <w:p w14:paraId="0A7DA280" w14:textId="77777777" w:rsidR="00470676" w:rsidRPr="00470676" w:rsidRDefault="00470676" w:rsidP="00524062">
      <w:pPr>
        <w:pStyle w:val="Akapitzlist"/>
        <w:numPr>
          <w:ilvl w:val="0"/>
          <w:numId w:val="6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Stopień spełnienia każdej reguły (z użyciem t-norm)</w:t>
      </w:r>
    </w:p>
    <w:p w14:paraId="10CFB7DC" w14:textId="77777777" w:rsidR="00470676" w:rsidRPr="00470676" w:rsidRDefault="00470676" w:rsidP="00524062">
      <w:pPr>
        <w:pStyle w:val="Akapitzlist"/>
        <w:numPr>
          <w:ilvl w:val="0"/>
          <w:numId w:val="6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Wynik agregacji reguł (z użyciem t-</w:t>
      </w:r>
      <w:proofErr w:type="spellStart"/>
      <w:r w:rsidRPr="00470676">
        <w:rPr>
          <w:sz w:val="24"/>
          <w:szCs w:val="24"/>
        </w:rPr>
        <w:t>konorm</w:t>
      </w:r>
      <w:proofErr w:type="spellEnd"/>
      <w:r w:rsidRPr="00470676">
        <w:rPr>
          <w:sz w:val="24"/>
          <w:szCs w:val="24"/>
        </w:rPr>
        <w:t>)</w:t>
      </w:r>
    </w:p>
    <w:p w14:paraId="0BCD1E9C" w14:textId="77777777" w:rsidR="00470676" w:rsidRPr="00470676" w:rsidRDefault="00470676" w:rsidP="00524062">
      <w:pPr>
        <w:pStyle w:val="Akapitzlist"/>
        <w:numPr>
          <w:ilvl w:val="0"/>
          <w:numId w:val="66"/>
        </w:numPr>
        <w:tabs>
          <w:tab w:val="num" w:pos="720"/>
        </w:tabs>
        <w:spacing w:after="0" w:line="276" w:lineRule="auto"/>
        <w:jc w:val="both"/>
        <w:rPr>
          <w:sz w:val="24"/>
          <w:szCs w:val="24"/>
        </w:rPr>
      </w:pPr>
      <w:r w:rsidRPr="00470676">
        <w:rPr>
          <w:sz w:val="24"/>
          <w:szCs w:val="24"/>
        </w:rPr>
        <w:t>Decyzję końcową: TAK lub NIE</w:t>
      </w:r>
    </w:p>
    <w:p w14:paraId="4CFC0BD7" w14:textId="77777777" w:rsidR="00470676" w:rsidRPr="009A100E" w:rsidRDefault="00470676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9A100E">
        <w:rPr>
          <w:b/>
          <w:bCs/>
          <w:sz w:val="24"/>
          <w:szCs w:val="24"/>
        </w:rPr>
        <w:lastRenderedPageBreak/>
        <w:t>Przykładowy fragment wyników:</w:t>
      </w:r>
    </w:p>
    <w:tbl>
      <w:tblPr>
        <w:tblW w:w="98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118"/>
        <w:gridCol w:w="2190"/>
        <w:gridCol w:w="1071"/>
        <w:gridCol w:w="1071"/>
        <w:gridCol w:w="1568"/>
      </w:tblGrid>
      <w:tr w:rsidR="00470676" w:rsidRPr="00470676" w14:paraId="66D5F0CE" w14:textId="77777777" w:rsidTr="00470676">
        <w:trPr>
          <w:trHeight w:val="29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1763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Przykład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3177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T-norma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38FDA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T-</w:t>
            </w:r>
            <w:proofErr w:type="spellStart"/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konorma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6E12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7424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D56D7C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Decyzja</w:t>
            </w:r>
          </w:p>
        </w:tc>
      </w:tr>
      <w:tr w:rsidR="00470676" w:rsidRPr="00470676" w14:paraId="53979374" w14:textId="77777777" w:rsidTr="00470676">
        <w:trPr>
          <w:trHeight w:val="30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08F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EEC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3C95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F65E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76FA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1A0DFF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470676" w:rsidRPr="00470676" w14:paraId="6C6A54DB" w14:textId="77777777" w:rsidTr="00470676">
        <w:trPr>
          <w:trHeight w:val="30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9C3C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6947F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98CB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prob_sum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15041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0A36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49A5CB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470676" w:rsidRPr="00470676" w14:paraId="5C085C75" w14:textId="77777777" w:rsidTr="00470676">
        <w:trPr>
          <w:trHeight w:val="30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35EB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42A1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lukasiewicz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BCE31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lukasiewicz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EE03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4DC7B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7B2A0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470676" w:rsidRPr="00470676" w14:paraId="15A310F3" w14:textId="77777777" w:rsidTr="00470676">
        <w:trPr>
          <w:trHeight w:val="293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CF64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415D5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5270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prob_sum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6628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F3B4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0.658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1AE453E" w14:textId="77777777" w:rsidR="00470676" w:rsidRPr="00470676" w:rsidRDefault="00470676" w:rsidP="00470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706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</w:tbl>
    <w:p w14:paraId="67CD6BE0" w14:textId="77777777" w:rsidR="00470676" w:rsidRDefault="00470676" w:rsidP="00075DB0"/>
    <w:p w14:paraId="73AC6F5F" w14:textId="595BDAC6" w:rsidR="00DB27E5" w:rsidRDefault="00DB27E5" w:rsidP="00DB27E5">
      <w:pPr>
        <w:pStyle w:val="Nagwek2"/>
        <w:numPr>
          <w:ilvl w:val="0"/>
          <w:numId w:val="55"/>
        </w:numPr>
      </w:pPr>
      <w:bookmarkStart w:id="10" w:name="_Toc198327690"/>
      <w:r>
        <w:t>Wnioski</w:t>
      </w:r>
      <w:bookmarkEnd w:id="10"/>
    </w:p>
    <w:p w14:paraId="6AC956F3" w14:textId="3E0C8299" w:rsidR="00DB27E5" w:rsidRPr="009A100E" w:rsidRDefault="00DB27E5" w:rsidP="009A100E">
      <w:pPr>
        <w:spacing w:after="0" w:line="360" w:lineRule="auto"/>
        <w:ind w:firstLine="708"/>
        <w:jc w:val="both"/>
        <w:rPr>
          <w:sz w:val="24"/>
          <w:szCs w:val="24"/>
        </w:rPr>
      </w:pPr>
      <w:r w:rsidRPr="009A100E">
        <w:rPr>
          <w:sz w:val="24"/>
          <w:szCs w:val="24"/>
        </w:rPr>
        <w:t>W projekcie przedstawiono zastosowanie logiki rozmytej do prostego systemu wspomagania decyzji – oceny ryzyka kredytowego na podstawie dochodu i zadłużenia klienta. Kluczowym celem było zbadanie wpływu różnych operatorów T-norm i T-</w:t>
      </w:r>
      <w:proofErr w:type="spellStart"/>
      <w:r w:rsidRPr="009A100E">
        <w:rPr>
          <w:sz w:val="24"/>
          <w:szCs w:val="24"/>
        </w:rPr>
        <w:t>konorm</w:t>
      </w:r>
      <w:proofErr w:type="spellEnd"/>
      <w:r w:rsidRPr="009A100E">
        <w:rPr>
          <w:sz w:val="24"/>
          <w:szCs w:val="24"/>
        </w:rPr>
        <w:t xml:space="preserve"> na wynik systemu decyzyjnego.</w:t>
      </w:r>
    </w:p>
    <w:p w14:paraId="5FA7429B" w14:textId="77777777" w:rsidR="00DB27E5" w:rsidRPr="00DB27E5" w:rsidRDefault="00DB27E5" w:rsidP="009A100E">
      <w:pPr>
        <w:spacing w:after="0" w:line="360" w:lineRule="auto"/>
        <w:jc w:val="both"/>
        <w:rPr>
          <w:b/>
          <w:bCs/>
          <w:sz w:val="24"/>
          <w:szCs w:val="24"/>
        </w:rPr>
      </w:pPr>
      <w:r w:rsidRPr="00DB27E5">
        <w:rPr>
          <w:b/>
          <w:bCs/>
          <w:sz w:val="24"/>
          <w:szCs w:val="24"/>
        </w:rPr>
        <w:t>Najważniejsze obserwacje:</w:t>
      </w:r>
    </w:p>
    <w:p w14:paraId="2EB30BFA" w14:textId="77777777" w:rsidR="00DB27E5" w:rsidRPr="00DB27E5" w:rsidRDefault="00DB27E5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>Logika rozmyta pozwala modelować nieprecyzyjne pojęcia i warunki, które trudno opisać w sposób binarny. Przykłady to: „średni dochód” czy „wysokie zadłużenie”.</w:t>
      </w:r>
    </w:p>
    <w:p w14:paraId="25DF3D3B" w14:textId="77777777" w:rsidR="00DB27E5" w:rsidRPr="00DB27E5" w:rsidRDefault="00DB27E5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>Reguły eksperckie można zapisać w formie rozmytej i przetwarzać z użyciem t-norm oraz t-</w:t>
      </w:r>
      <w:proofErr w:type="spellStart"/>
      <w:r w:rsidRPr="00DB27E5">
        <w:rPr>
          <w:sz w:val="24"/>
          <w:szCs w:val="24"/>
        </w:rPr>
        <w:t>konorm</w:t>
      </w:r>
      <w:proofErr w:type="spellEnd"/>
      <w:r w:rsidRPr="00DB27E5">
        <w:rPr>
          <w:sz w:val="24"/>
          <w:szCs w:val="24"/>
        </w:rPr>
        <w:t>, co pozwala elastycznie łączyć przesłanki i decyzje.</w:t>
      </w:r>
    </w:p>
    <w:p w14:paraId="003CB7E2" w14:textId="77777777" w:rsidR="00DB27E5" w:rsidRPr="00DB27E5" w:rsidRDefault="00DB27E5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>Wybór operatorów T-normy (do łączenia warunków) i T-</w:t>
      </w:r>
      <w:proofErr w:type="spellStart"/>
      <w:r w:rsidRPr="00DB27E5">
        <w:rPr>
          <w:sz w:val="24"/>
          <w:szCs w:val="24"/>
        </w:rPr>
        <w:t>konormy</w:t>
      </w:r>
      <w:proofErr w:type="spellEnd"/>
      <w:r w:rsidRPr="00DB27E5">
        <w:rPr>
          <w:sz w:val="24"/>
          <w:szCs w:val="24"/>
        </w:rPr>
        <w:t xml:space="preserve"> (do agregacji wyników reguł) ma znaczący wpływ na decyzję końcową.</w:t>
      </w:r>
    </w:p>
    <w:p w14:paraId="34671C77" w14:textId="77777777" w:rsidR="00DB27E5" w:rsidRPr="00DB27E5" w:rsidRDefault="00DB27E5" w:rsidP="009A100E">
      <w:pPr>
        <w:pStyle w:val="Akapitzlist"/>
        <w:numPr>
          <w:ilvl w:val="0"/>
          <w:numId w:val="66"/>
        </w:numPr>
        <w:tabs>
          <w:tab w:val="num" w:pos="720"/>
        </w:tabs>
        <w:spacing w:after="0" w:line="360" w:lineRule="auto"/>
        <w:jc w:val="both"/>
        <w:rPr>
          <w:sz w:val="24"/>
          <w:szCs w:val="24"/>
        </w:rPr>
      </w:pPr>
      <w:r w:rsidRPr="00DB27E5">
        <w:rPr>
          <w:sz w:val="24"/>
          <w:szCs w:val="24"/>
        </w:rPr>
        <w:t xml:space="preserve">Niektóre operatory, jak min i max, prowadzą do bardziej „zero-jedynkowego” zachowania systemu. Inne, jak </w:t>
      </w:r>
      <w:proofErr w:type="spellStart"/>
      <w:r w:rsidRPr="00DB27E5">
        <w:rPr>
          <w:sz w:val="24"/>
          <w:szCs w:val="24"/>
        </w:rPr>
        <w:t>product</w:t>
      </w:r>
      <w:proofErr w:type="spellEnd"/>
      <w:r w:rsidRPr="00DB27E5">
        <w:rPr>
          <w:sz w:val="24"/>
          <w:szCs w:val="24"/>
        </w:rPr>
        <w:t xml:space="preserve"> i Łukasiewicz, umożliwiają stopniowanie decyzji.</w:t>
      </w:r>
    </w:p>
    <w:p w14:paraId="21C854AB" w14:textId="77777777" w:rsidR="00DB27E5" w:rsidRPr="00DB27E5" w:rsidRDefault="00DB27E5" w:rsidP="00DB27E5"/>
    <w:sectPr w:rsidR="00DB27E5" w:rsidRPr="00DB27E5" w:rsidSect="00470676">
      <w:footerReference w:type="even" r:id="rId19"/>
      <w:footerReference w:type="default" r:id="rId20"/>
      <w:pgSz w:w="12240" w:h="15840"/>
      <w:pgMar w:top="1417" w:right="1417" w:bottom="1417" w:left="1417" w:header="708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D94A1" w14:textId="77777777" w:rsidR="006A2139" w:rsidRDefault="006A2139" w:rsidP="00411C9F">
      <w:pPr>
        <w:spacing w:after="0" w:line="240" w:lineRule="auto"/>
      </w:pPr>
      <w:r>
        <w:separator/>
      </w:r>
    </w:p>
  </w:endnote>
  <w:endnote w:type="continuationSeparator" w:id="0">
    <w:p w14:paraId="2B02B1AA" w14:textId="77777777" w:rsidR="006A2139" w:rsidRDefault="006A2139" w:rsidP="0041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742097503"/>
      <w:docPartObj>
        <w:docPartGallery w:val="Page Numbers (Bottom of Page)"/>
        <w:docPartUnique/>
      </w:docPartObj>
    </w:sdtPr>
    <w:sdtContent>
      <w:p w14:paraId="1E2CD602" w14:textId="5F4B615B" w:rsidR="00C950D0" w:rsidRDefault="00C950D0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9B24BEA" w14:textId="77777777" w:rsidR="00C950D0" w:rsidRDefault="00C950D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1527478441"/>
      <w:docPartObj>
        <w:docPartGallery w:val="Page Numbers (Bottom of Page)"/>
        <w:docPartUnique/>
      </w:docPartObj>
    </w:sdtPr>
    <w:sdtContent>
      <w:p w14:paraId="558E5815" w14:textId="303108AC" w:rsidR="00411C9F" w:rsidRDefault="00411C9F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0948ADD" w14:textId="1DE782B7" w:rsidR="00411C9F" w:rsidRDefault="00411C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A684A" w14:textId="77777777" w:rsidR="006A2139" w:rsidRDefault="006A2139" w:rsidP="00411C9F">
      <w:pPr>
        <w:spacing w:after="0" w:line="240" w:lineRule="auto"/>
      </w:pPr>
      <w:r>
        <w:separator/>
      </w:r>
    </w:p>
  </w:footnote>
  <w:footnote w:type="continuationSeparator" w:id="0">
    <w:p w14:paraId="2F62BE0A" w14:textId="77777777" w:rsidR="006A2139" w:rsidRDefault="006A2139" w:rsidP="00411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49ED"/>
    <w:multiLevelType w:val="hybridMultilevel"/>
    <w:tmpl w:val="77405E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99C"/>
    <w:multiLevelType w:val="hybridMultilevel"/>
    <w:tmpl w:val="AE1E2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788A"/>
    <w:multiLevelType w:val="hybridMultilevel"/>
    <w:tmpl w:val="122A27F2"/>
    <w:lvl w:ilvl="0" w:tplc="643E0994">
      <w:start w:val="1"/>
      <w:numFmt w:val="decimal"/>
      <w:lvlText w:val="%1.1"/>
      <w:lvlJc w:val="left"/>
      <w:pPr>
        <w:ind w:left="11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281A"/>
    <w:multiLevelType w:val="hybridMultilevel"/>
    <w:tmpl w:val="4E4C1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0BB5"/>
    <w:multiLevelType w:val="multilevel"/>
    <w:tmpl w:val="09F44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067ABB"/>
    <w:multiLevelType w:val="hybridMultilevel"/>
    <w:tmpl w:val="3C585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9017A"/>
    <w:multiLevelType w:val="multilevel"/>
    <w:tmpl w:val="AB7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009B4"/>
    <w:multiLevelType w:val="hybridMultilevel"/>
    <w:tmpl w:val="01B86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1008F"/>
    <w:multiLevelType w:val="hybridMultilevel"/>
    <w:tmpl w:val="5BFC5E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2489B"/>
    <w:multiLevelType w:val="hybridMultilevel"/>
    <w:tmpl w:val="CD0A9300"/>
    <w:lvl w:ilvl="0" w:tplc="CD860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A20B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D4075"/>
    <w:multiLevelType w:val="hybridMultilevel"/>
    <w:tmpl w:val="66B4A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8B4"/>
    <w:multiLevelType w:val="multilevel"/>
    <w:tmpl w:val="351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E0DAC"/>
    <w:multiLevelType w:val="hybridMultilevel"/>
    <w:tmpl w:val="6958D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34521"/>
    <w:multiLevelType w:val="hybridMultilevel"/>
    <w:tmpl w:val="A67A0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C32C5"/>
    <w:multiLevelType w:val="hybridMultilevel"/>
    <w:tmpl w:val="74881340"/>
    <w:lvl w:ilvl="0" w:tplc="0415000F">
      <w:start w:val="1"/>
      <w:numFmt w:val="decimal"/>
      <w:lvlText w:val="%1."/>
      <w:lvlJc w:val="left"/>
      <w:pPr>
        <w:ind w:left="1171" w:hanging="360"/>
      </w:pPr>
    </w:lvl>
    <w:lvl w:ilvl="1" w:tplc="04150019">
      <w:start w:val="1"/>
      <w:numFmt w:val="lowerLetter"/>
      <w:lvlText w:val="%2."/>
      <w:lvlJc w:val="left"/>
      <w:pPr>
        <w:ind w:left="1891" w:hanging="360"/>
      </w:pPr>
    </w:lvl>
    <w:lvl w:ilvl="2" w:tplc="0415001B" w:tentative="1">
      <w:start w:val="1"/>
      <w:numFmt w:val="lowerRoman"/>
      <w:lvlText w:val="%3."/>
      <w:lvlJc w:val="right"/>
      <w:pPr>
        <w:ind w:left="2611" w:hanging="180"/>
      </w:pPr>
    </w:lvl>
    <w:lvl w:ilvl="3" w:tplc="0415000F" w:tentative="1">
      <w:start w:val="1"/>
      <w:numFmt w:val="decimal"/>
      <w:lvlText w:val="%4."/>
      <w:lvlJc w:val="left"/>
      <w:pPr>
        <w:ind w:left="3331" w:hanging="360"/>
      </w:pPr>
    </w:lvl>
    <w:lvl w:ilvl="4" w:tplc="04150019" w:tentative="1">
      <w:start w:val="1"/>
      <w:numFmt w:val="lowerLetter"/>
      <w:lvlText w:val="%5."/>
      <w:lvlJc w:val="left"/>
      <w:pPr>
        <w:ind w:left="4051" w:hanging="360"/>
      </w:pPr>
    </w:lvl>
    <w:lvl w:ilvl="5" w:tplc="0415001B" w:tentative="1">
      <w:start w:val="1"/>
      <w:numFmt w:val="lowerRoman"/>
      <w:lvlText w:val="%6."/>
      <w:lvlJc w:val="right"/>
      <w:pPr>
        <w:ind w:left="4771" w:hanging="180"/>
      </w:pPr>
    </w:lvl>
    <w:lvl w:ilvl="6" w:tplc="0415000F" w:tentative="1">
      <w:start w:val="1"/>
      <w:numFmt w:val="decimal"/>
      <w:lvlText w:val="%7."/>
      <w:lvlJc w:val="left"/>
      <w:pPr>
        <w:ind w:left="5491" w:hanging="360"/>
      </w:pPr>
    </w:lvl>
    <w:lvl w:ilvl="7" w:tplc="04150019" w:tentative="1">
      <w:start w:val="1"/>
      <w:numFmt w:val="lowerLetter"/>
      <w:lvlText w:val="%8."/>
      <w:lvlJc w:val="left"/>
      <w:pPr>
        <w:ind w:left="6211" w:hanging="360"/>
      </w:pPr>
    </w:lvl>
    <w:lvl w:ilvl="8" w:tplc="0415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5" w15:restartNumberingAfterBreak="0">
    <w:nsid w:val="20157CE7"/>
    <w:multiLevelType w:val="hybridMultilevel"/>
    <w:tmpl w:val="D994AC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E673E"/>
    <w:multiLevelType w:val="hybridMultilevel"/>
    <w:tmpl w:val="F76ED4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54A9E"/>
    <w:multiLevelType w:val="multilevel"/>
    <w:tmpl w:val="A38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53906"/>
    <w:multiLevelType w:val="multilevel"/>
    <w:tmpl w:val="CC3E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574747"/>
    <w:multiLevelType w:val="hybridMultilevel"/>
    <w:tmpl w:val="CB5C2F6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C7B31E8"/>
    <w:multiLevelType w:val="hybridMultilevel"/>
    <w:tmpl w:val="8D56BBA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D70A4"/>
    <w:multiLevelType w:val="hybridMultilevel"/>
    <w:tmpl w:val="D4B6E4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452EA"/>
    <w:multiLevelType w:val="hybridMultilevel"/>
    <w:tmpl w:val="39DADFDC"/>
    <w:lvl w:ilvl="0" w:tplc="0415000F">
      <w:start w:val="1"/>
      <w:numFmt w:val="decimal"/>
      <w:lvlText w:val="%1."/>
      <w:lvlJc w:val="left"/>
      <w:pPr>
        <w:ind w:left="1171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03C85"/>
    <w:multiLevelType w:val="hybridMultilevel"/>
    <w:tmpl w:val="EDB49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A0E68"/>
    <w:multiLevelType w:val="hybridMultilevel"/>
    <w:tmpl w:val="ACD4BA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35A2F"/>
    <w:multiLevelType w:val="hybridMultilevel"/>
    <w:tmpl w:val="0EDEC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63D54"/>
    <w:multiLevelType w:val="multilevel"/>
    <w:tmpl w:val="DB5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2E1DFE"/>
    <w:multiLevelType w:val="multilevel"/>
    <w:tmpl w:val="C140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F440EB"/>
    <w:multiLevelType w:val="hybridMultilevel"/>
    <w:tmpl w:val="69EE4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A60F2"/>
    <w:multiLevelType w:val="hybridMultilevel"/>
    <w:tmpl w:val="C4CA2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1B6F34"/>
    <w:multiLevelType w:val="hybridMultilevel"/>
    <w:tmpl w:val="A05C97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910C6"/>
    <w:multiLevelType w:val="hybridMultilevel"/>
    <w:tmpl w:val="77427CC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30D27"/>
    <w:multiLevelType w:val="hybridMultilevel"/>
    <w:tmpl w:val="52B8D3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FB06F5"/>
    <w:multiLevelType w:val="multilevel"/>
    <w:tmpl w:val="501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135549"/>
    <w:multiLevelType w:val="hybridMultilevel"/>
    <w:tmpl w:val="D3808E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D26DFF"/>
    <w:multiLevelType w:val="hybridMultilevel"/>
    <w:tmpl w:val="2A743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3A4A6E"/>
    <w:multiLevelType w:val="hybridMultilevel"/>
    <w:tmpl w:val="241EE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024B22"/>
    <w:multiLevelType w:val="hybridMultilevel"/>
    <w:tmpl w:val="536263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BF7777F"/>
    <w:multiLevelType w:val="hybridMultilevel"/>
    <w:tmpl w:val="37563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D630C0"/>
    <w:multiLevelType w:val="hybridMultilevel"/>
    <w:tmpl w:val="D39806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A1481"/>
    <w:multiLevelType w:val="hybridMultilevel"/>
    <w:tmpl w:val="1D28C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6F66BD"/>
    <w:multiLevelType w:val="hybridMultilevel"/>
    <w:tmpl w:val="B20E3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4028DA"/>
    <w:multiLevelType w:val="multilevel"/>
    <w:tmpl w:val="9950F798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ascii="Liberation Serif" w:hAnsi="Liberation Serif" w:cs="Liberation Serif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Liberation Serif" w:hAnsi="Liberation Serif" w:cs="Liberation Serif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Liberation Serif" w:hAnsi="Liberation Serif" w:cs="Liberation Serif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Liberation Serif" w:hAnsi="Liberation Serif" w:cs="Liberation Serif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Liberation Serif" w:hAnsi="Liberation Serif" w:cs="Liberation Serif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Liberation Serif" w:hAnsi="Liberation Serif" w:cs="Liberation Serif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Liberation Serif" w:hAnsi="Liberation Serif" w:cs="Liberation Serif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Liberation Serif" w:hAnsi="Liberation Serif" w:cs="Liberation Serif" w:hint="default"/>
      </w:rPr>
    </w:lvl>
  </w:abstractNum>
  <w:abstractNum w:abstractNumId="43" w15:restartNumberingAfterBreak="0">
    <w:nsid w:val="61A8251D"/>
    <w:multiLevelType w:val="hybridMultilevel"/>
    <w:tmpl w:val="A198AC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916FDB"/>
    <w:multiLevelType w:val="hybridMultilevel"/>
    <w:tmpl w:val="E7B80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1D5548"/>
    <w:multiLevelType w:val="hybridMultilevel"/>
    <w:tmpl w:val="FB626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C23866"/>
    <w:multiLevelType w:val="multilevel"/>
    <w:tmpl w:val="DABAD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7" w15:restartNumberingAfterBreak="0">
    <w:nsid w:val="6A01097F"/>
    <w:multiLevelType w:val="multilevel"/>
    <w:tmpl w:val="DABAD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8" w15:restartNumberingAfterBreak="0">
    <w:nsid w:val="6F08610D"/>
    <w:multiLevelType w:val="hybridMultilevel"/>
    <w:tmpl w:val="DA024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2665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0815180"/>
    <w:multiLevelType w:val="hybridMultilevel"/>
    <w:tmpl w:val="E92A7F9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8C7AD6"/>
    <w:multiLevelType w:val="hybridMultilevel"/>
    <w:tmpl w:val="627EE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6862D0"/>
    <w:multiLevelType w:val="hybridMultilevel"/>
    <w:tmpl w:val="4202AD1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9B55A3"/>
    <w:multiLevelType w:val="hybridMultilevel"/>
    <w:tmpl w:val="41D26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FE1639"/>
    <w:multiLevelType w:val="hybridMultilevel"/>
    <w:tmpl w:val="73FCE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067670"/>
    <w:multiLevelType w:val="hybridMultilevel"/>
    <w:tmpl w:val="8550C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6A2204"/>
    <w:multiLevelType w:val="hybridMultilevel"/>
    <w:tmpl w:val="AB4CF7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735566"/>
    <w:multiLevelType w:val="hybridMultilevel"/>
    <w:tmpl w:val="E8F0F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6F2DA3"/>
    <w:multiLevelType w:val="multilevel"/>
    <w:tmpl w:val="071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7461A3"/>
    <w:multiLevelType w:val="hybridMultilevel"/>
    <w:tmpl w:val="CB423FC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BF6714E"/>
    <w:multiLevelType w:val="hybridMultilevel"/>
    <w:tmpl w:val="FC1098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 w15:restartNumberingAfterBreak="0">
    <w:nsid w:val="7EE267A2"/>
    <w:multiLevelType w:val="multilevel"/>
    <w:tmpl w:val="1C9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1469F7"/>
    <w:multiLevelType w:val="hybridMultilevel"/>
    <w:tmpl w:val="BBAE9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E37595"/>
    <w:multiLevelType w:val="hybridMultilevel"/>
    <w:tmpl w:val="6D083C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9549">
    <w:abstractNumId w:val="42"/>
  </w:num>
  <w:num w:numId="2" w16cid:durableId="121848646">
    <w:abstractNumId w:val="16"/>
  </w:num>
  <w:num w:numId="3" w16cid:durableId="773523388">
    <w:abstractNumId w:val="56"/>
  </w:num>
  <w:num w:numId="4" w16cid:durableId="750657127">
    <w:abstractNumId w:val="5"/>
  </w:num>
  <w:num w:numId="5" w16cid:durableId="1629622389">
    <w:abstractNumId w:val="3"/>
  </w:num>
  <w:num w:numId="6" w16cid:durableId="2123181760">
    <w:abstractNumId w:val="32"/>
  </w:num>
  <w:num w:numId="7" w16cid:durableId="209465741">
    <w:abstractNumId w:val="8"/>
  </w:num>
  <w:num w:numId="8" w16cid:durableId="190917006">
    <w:abstractNumId w:val="34"/>
  </w:num>
  <w:num w:numId="9" w16cid:durableId="1341465865">
    <w:abstractNumId w:val="59"/>
  </w:num>
  <w:num w:numId="10" w16cid:durableId="796484217">
    <w:abstractNumId w:val="55"/>
  </w:num>
  <w:num w:numId="11" w16cid:durableId="1255474281">
    <w:abstractNumId w:val="52"/>
  </w:num>
  <w:num w:numId="12" w16cid:durableId="1486581307">
    <w:abstractNumId w:val="15"/>
  </w:num>
  <w:num w:numId="13" w16cid:durableId="608437769">
    <w:abstractNumId w:val="20"/>
  </w:num>
  <w:num w:numId="14" w16cid:durableId="66391506">
    <w:abstractNumId w:val="50"/>
  </w:num>
  <w:num w:numId="15" w16cid:durableId="596982105">
    <w:abstractNumId w:val="31"/>
  </w:num>
  <w:num w:numId="16" w16cid:durableId="716784392">
    <w:abstractNumId w:val="36"/>
  </w:num>
  <w:num w:numId="17" w16cid:durableId="68965833">
    <w:abstractNumId w:val="30"/>
  </w:num>
  <w:num w:numId="18" w16cid:durableId="1817144470">
    <w:abstractNumId w:val="57"/>
  </w:num>
  <w:num w:numId="19" w16cid:durableId="1454400146">
    <w:abstractNumId w:val="24"/>
  </w:num>
  <w:num w:numId="20" w16cid:durableId="510418533">
    <w:abstractNumId w:val="13"/>
  </w:num>
  <w:num w:numId="21" w16cid:durableId="1495297674">
    <w:abstractNumId w:val="44"/>
  </w:num>
  <w:num w:numId="22" w16cid:durableId="1905798875">
    <w:abstractNumId w:val="29"/>
  </w:num>
  <w:num w:numId="23" w16cid:durableId="1997757558">
    <w:abstractNumId w:val="45"/>
  </w:num>
  <w:num w:numId="24" w16cid:durableId="1227573310">
    <w:abstractNumId w:val="28"/>
  </w:num>
  <w:num w:numId="25" w16cid:durableId="1357652328">
    <w:abstractNumId w:val="25"/>
  </w:num>
  <w:num w:numId="26" w16cid:durableId="904687599">
    <w:abstractNumId w:val="53"/>
  </w:num>
  <w:num w:numId="27" w16cid:durableId="1944798767">
    <w:abstractNumId w:val="38"/>
  </w:num>
  <w:num w:numId="28" w16cid:durableId="363674681">
    <w:abstractNumId w:val="7"/>
  </w:num>
  <w:num w:numId="29" w16cid:durableId="1037389591">
    <w:abstractNumId w:val="51"/>
  </w:num>
  <w:num w:numId="30" w16cid:durableId="97874912">
    <w:abstractNumId w:val="12"/>
  </w:num>
  <w:num w:numId="31" w16cid:durableId="848107920">
    <w:abstractNumId w:val="39"/>
  </w:num>
  <w:num w:numId="32" w16cid:durableId="1010565658">
    <w:abstractNumId w:val="41"/>
  </w:num>
  <w:num w:numId="33" w16cid:durableId="361908708">
    <w:abstractNumId w:val="48"/>
  </w:num>
  <w:num w:numId="34" w16cid:durableId="671680695">
    <w:abstractNumId w:val="1"/>
  </w:num>
  <w:num w:numId="35" w16cid:durableId="1887638104">
    <w:abstractNumId w:val="62"/>
  </w:num>
  <w:num w:numId="36" w16cid:durableId="522288285">
    <w:abstractNumId w:val="43"/>
  </w:num>
  <w:num w:numId="37" w16cid:durableId="850072738">
    <w:abstractNumId w:val="21"/>
  </w:num>
  <w:num w:numId="38" w16cid:durableId="1857190633">
    <w:abstractNumId w:val="10"/>
  </w:num>
  <w:num w:numId="39" w16cid:durableId="360522674">
    <w:abstractNumId w:val="19"/>
  </w:num>
  <w:num w:numId="40" w16cid:durableId="379284849">
    <w:abstractNumId w:val="47"/>
  </w:num>
  <w:num w:numId="41" w16cid:durableId="1780417372">
    <w:abstractNumId w:val="9"/>
  </w:num>
  <w:num w:numId="42" w16cid:durableId="1987658326">
    <w:abstractNumId w:val="9"/>
    <w:lvlOverride w:ilvl="0">
      <w:startOverride w:val="3"/>
    </w:lvlOverride>
  </w:num>
  <w:num w:numId="43" w16cid:durableId="1956675365">
    <w:abstractNumId w:val="0"/>
  </w:num>
  <w:num w:numId="44" w16cid:durableId="1186864634">
    <w:abstractNumId w:val="37"/>
  </w:num>
  <w:num w:numId="45" w16cid:durableId="1288047827">
    <w:abstractNumId w:val="23"/>
  </w:num>
  <w:num w:numId="46" w16cid:durableId="1150946270">
    <w:abstractNumId w:val="4"/>
  </w:num>
  <w:num w:numId="47" w16cid:durableId="1642686502">
    <w:abstractNumId w:val="11"/>
  </w:num>
  <w:num w:numId="48" w16cid:durableId="957759154">
    <w:abstractNumId w:val="26"/>
  </w:num>
  <w:num w:numId="49" w16cid:durableId="1865512203">
    <w:abstractNumId w:val="63"/>
  </w:num>
  <w:num w:numId="50" w16cid:durableId="76564842">
    <w:abstractNumId w:val="14"/>
  </w:num>
  <w:num w:numId="51" w16cid:durableId="408506808">
    <w:abstractNumId w:val="22"/>
  </w:num>
  <w:num w:numId="52" w16cid:durableId="1833257868">
    <w:abstractNumId w:val="2"/>
  </w:num>
  <w:num w:numId="53" w16cid:durableId="1466047214">
    <w:abstractNumId w:val="9"/>
  </w:num>
  <w:num w:numId="54" w16cid:durableId="1411460931">
    <w:abstractNumId w:val="46"/>
  </w:num>
  <w:num w:numId="55" w16cid:durableId="1415974875">
    <w:abstractNumId w:val="49"/>
  </w:num>
  <w:num w:numId="56" w16cid:durableId="947932324">
    <w:abstractNumId w:val="33"/>
  </w:num>
  <w:num w:numId="57" w16cid:durableId="890269498">
    <w:abstractNumId w:val="40"/>
  </w:num>
  <w:num w:numId="58" w16cid:durableId="807940844">
    <w:abstractNumId w:val="17"/>
  </w:num>
  <w:num w:numId="59" w16cid:durableId="2102870098">
    <w:abstractNumId w:val="35"/>
  </w:num>
  <w:num w:numId="60" w16cid:durableId="670989954">
    <w:abstractNumId w:val="27"/>
  </w:num>
  <w:num w:numId="61" w16cid:durableId="1376545558">
    <w:abstractNumId w:val="6"/>
  </w:num>
  <w:num w:numId="62" w16cid:durableId="2085495497">
    <w:abstractNumId w:val="61"/>
  </w:num>
  <w:num w:numId="63" w16cid:durableId="190152699">
    <w:abstractNumId w:val="58"/>
  </w:num>
  <w:num w:numId="64" w16cid:durableId="1715960346">
    <w:abstractNumId w:val="18"/>
  </w:num>
  <w:num w:numId="65" w16cid:durableId="537163743">
    <w:abstractNumId w:val="60"/>
  </w:num>
  <w:num w:numId="66" w16cid:durableId="159523779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96"/>
    <w:rsid w:val="00004CE1"/>
    <w:rsid w:val="00012A85"/>
    <w:rsid w:val="00013C80"/>
    <w:rsid w:val="00014E12"/>
    <w:rsid w:val="00026BD2"/>
    <w:rsid w:val="00030D5B"/>
    <w:rsid w:val="000345BC"/>
    <w:rsid w:val="000446A0"/>
    <w:rsid w:val="000456C0"/>
    <w:rsid w:val="000456EC"/>
    <w:rsid w:val="00046EAF"/>
    <w:rsid w:val="00060586"/>
    <w:rsid w:val="00070F51"/>
    <w:rsid w:val="00072E28"/>
    <w:rsid w:val="00075DB0"/>
    <w:rsid w:val="000871F1"/>
    <w:rsid w:val="00093D6E"/>
    <w:rsid w:val="00094B28"/>
    <w:rsid w:val="00095614"/>
    <w:rsid w:val="000A7785"/>
    <w:rsid w:val="000B51D6"/>
    <w:rsid w:val="000E7092"/>
    <w:rsid w:val="000F521A"/>
    <w:rsid w:val="00101105"/>
    <w:rsid w:val="001062BA"/>
    <w:rsid w:val="00110138"/>
    <w:rsid w:val="00126916"/>
    <w:rsid w:val="00132E42"/>
    <w:rsid w:val="00160D00"/>
    <w:rsid w:val="00164306"/>
    <w:rsid w:val="001702A7"/>
    <w:rsid w:val="001A26BD"/>
    <w:rsid w:val="001A3505"/>
    <w:rsid w:val="001B3D96"/>
    <w:rsid w:val="001B4CFD"/>
    <w:rsid w:val="001B6DEF"/>
    <w:rsid w:val="001C5FA5"/>
    <w:rsid w:val="002410B0"/>
    <w:rsid w:val="002457B3"/>
    <w:rsid w:val="0026141E"/>
    <w:rsid w:val="00282909"/>
    <w:rsid w:val="0028617D"/>
    <w:rsid w:val="00290C8B"/>
    <w:rsid w:val="0029297B"/>
    <w:rsid w:val="002B26D6"/>
    <w:rsid w:val="002B4E83"/>
    <w:rsid w:val="002C600B"/>
    <w:rsid w:val="002D51D8"/>
    <w:rsid w:val="0033501B"/>
    <w:rsid w:val="00366D28"/>
    <w:rsid w:val="00367C94"/>
    <w:rsid w:val="00381A49"/>
    <w:rsid w:val="00392D1D"/>
    <w:rsid w:val="00395B75"/>
    <w:rsid w:val="003B4732"/>
    <w:rsid w:val="003F09BE"/>
    <w:rsid w:val="004056A4"/>
    <w:rsid w:val="00411C9F"/>
    <w:rsid w:val="00415932"/>
    <w:rsid w:val="00415CAC"/>
    <w:rsid w:val="00421CB1"/>
    <w:rsid w:val="0044779A"/>
    <w:rsid w:val="00461861"/>
    <w:rsid w:val="004622FF"/>
    <w:rsid w:val="00470676"/>
    <w:rsid w:val="00470A72"/>
    <w:rsid w:val="004D3389"/>
    <w:rsid w:val="004E077B"/>
    <w:rsid w:val="004E6E1E"/>
    <w:rsid w:val="004F72B5"/>
    <w:rsid w:val="004F7497"/>
    <w:rsid w:val="00510789"/>
    <w:rsid w:val="00524062"/>
    <w:rsid w:val="005414EB"/>
    <w:rsid w:val="005A7732"/>
    <w:rsid w:val="005D4EAD"/>
    <w:rsid w:val="005E6EBC"/>
    <w:rsid w:val="006011A6"/>
    <w:rsid w:val="00632F94"/>
    <w:rsid w:val="00644180"/>
    <w:rsid w:val="00647554"/>
    <w:rsid w:val="00650713"/>
    <w:rsid w:val="00651457"/>
    <w:rsid w:val="00670CE9"/>
    <w:rsid w:val="00690203"/>
    <w:rsid w:val="006A0957"/>
    <w:rsid w:val="006A2139"/>
    <w:rsid w:val="006B1F0E"/>
    <w:rsid w:val="006B500E"/>
    <w:rsid w:val="006D6404"/>
    <w:rsid w:val="00707D74"/>
    <w:rsid w:val="0072644D"/>
    <w:rsid w:val="00732BB8"/>
    <w:rsid w:val="00756DEA"/>
    <w:rsid w:val="007670B7"/>
    <w:rsid w:val="00793C0D"/>
    <w:rsid w:val="007A678C"/>
    <w:rsid w:val="007A7618"/>
    <w:rsid w:val="007C6B6A"/>
    <w:rsid w:val="007C7779"/>
    <w:rsid w:val="007D5E63"/>
    <w:rsid w:val="007E48FD"/>
    <w:rsid w:val="00805734"/>
    <w:rsid w:val="00806C59"/>
    <w:rsid w:val="0082229A"/>
    <w:rsid w:val="00830773"/>
    <w:rsid w:val="0084733B"/>
    <w:rsid w:val="00850352"/>
    <w:rsid w:val="008603DF"/>
    <w:rsid w:val="00881608"/>
    <w:rsid w:val="00882744"/>
    <w:rsid w:val="008A3793"/>
    <w:rsid w:val="008B3764"/>
    <w:rsid w:val="008B66C8"/>
    <w:rsid w:val="008D5986"/>
    <w:rsid w:val="008E479E"/>
    <w:rsid w:val="008F4790"/>
    <w:rsid w:val="00932E82"/>
    <w:rsid w:val="00934485"/>
    <w:rsid w:val="00941E55"/>
    <w:rsid w:val="00963246"/>
    <w:rsid w:val="009A100E"/>
    <w:rsid w:val="009A7DFC"/>
    <w:rsid w:val="009B0349"/>
    <w:rsid w:val="009B2A3A"/>
    <w:rsid w:val="009C5983"/>
    <w:rsid w:val="009E74F9"/>
    <w:rsid w:val="009F0111"/>
    <w:rsid w:val="009F2581"/>
    <w:rsid w:val="009F268B"/>
    <w:rsid w:val="00A1252C"/>
    <w:rsid w:val="00A163C3"/>
    <w:rsid w:val="00A35D60"/>
    <w:rsid w:val="00A54DD5"/>
    <w:rsid w:val="00A64D6E"/>
    <w:rsid w:val="00A700C6"/>
    <w:rsid w:val="00A738CA"/>
    <w:rsid w:val="00AE5D26"/>
    <w:rsid w:val="00AF2BC2"/>
    <w:rsid w:val="00AF7715"/>
    <w:rsid w:val="00B058F8"/>
    <w:rsid w:val="00B27E8E"/>
    <w:rsid w:val="00B6666E"/>
    <w:rsid w:val="00B70689"/>
    <w:rsid w:val="00B956C3"/>
    <w:rsid w:val="00BA089B"/>
    <w:rsid w:val="00BA5E26"/>
    <w:rsid w:val="00BB12CE"/>
    <w:rsid w:val="00BC422F"/>
    <w:rsid w:val="00BE697F"/>
    <w:rsid w:val="00BF108B"/>
    <w:rsid w:val="00C01D3C"/>
    <w:rsid w:val="00C06654"/>
    <w:rsid w:val="00C2046D"/>
    <w:rsid w:val="00C44AC3"/>
    <w:rsid w:val="00C950D0"/>
    <w:rsid w:val="00CE4D28"/>
    <w:rsid w:val="00CF64B8"/>
    <w:rsid w:val="00D11265"/>
    <w:rsid w:val="00D21B96"/>
    <w:rsid w:val="00D3343D"/>
    <w:rsid w:val="00D34596"/>
    <w:rsid w:val="00D35E41"/>
    <w:rsid w:val="00D85B64"/>
    <w:rsid w:val="00D92C71"/>
    <w:rsid w:val="00D970C4"/>
    <w:rsid w:val="00DB27E5"/>
    <w:rsid w:val="00DB32BE"/>
    <w:rsid w:val="00DC58F7"/>
    <w:rsid w:val="00E3387C"/>
    <w:rsid w:val="00E3576A"/>
    <w:rsid w:val="00E755E8"/>
    <w:rsid w:val="00E81430"/>
    <w:rsid w:val="00EA24CB"/>
    <w:rsid w:val="00EF7F8E"/>
    <w:rsid w:val="00F90780"/>
    <w:rsid w:val="00F9332B"/>
    <w:rsid w:val="00FB6ACE"/>
    <w:rsid w:val="00FD7036"/>
    <w:rsid w:val="00F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6555"/>
  <w15:chartTrackingRefBased/>
  <w15:docId w15:val="{406821E6-B405-4C3A-9554-2E2D8CC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0586"/>
    <w:pPr>
      <w:spacing w:after="24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05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2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41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6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596"/>
    <w:pPr>
      <w:ind w:left="720"/>
      <w:contextualSpacing/>
    </w:pPr>
  </w:style>
  <w:style w:type="paragraph" w:styleId="Tekstpodstawowy">
    <w:name w:val="Body Text"/>
    <w:basedOn w:val="Normalny"/>
    <w:link w:val="TekstpodstawowyZnak"/>
    <w:semiHidden/>
    <w:unhideWhenUsed/>
    <w:rsid w:val="009B2A3A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B2A3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B2A3A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41593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7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71F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0B51D6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805734"/>
    <w:rPr>
      <w:rFonts w:asciiTheme="majorHAnsi" w:eastAsiaTheme="majorEastAsia" w:hAnsiTheme="majorHAnsi" w:cstheme="majorBidi"/>
      <w:b/>
      <w:sz w:val="40"/>
      <w:szCs w:val="32"/>
    </w:rPr>
  </w:style>
  <w:style w:type="paragraph" w:styleId="Nagwek">
    <w:name w:val="header"/>
    <w:basedOn w:val="Normalny"/>
    <w:link w:val="NagwekZnak"/>
    <w:uiPriority w:val="99"/>
    <w:unhideWhenUsed/>
    <w:rsid w:val="00411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C9F"/>
  </w:style>
  <w:style w:type="paragraph" w:styleId="Stopka">
    <w:name w:val="footer"/>
    <w:basedOn w:val="Normalny"/>
    <w:link w:val="StopkaZnak"/>
    <w:uiPriority w:val="99"/>
    <w:unhideWhenUsed/>
    <w:rsid w:val="00411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C9F"/>
  </w:style>
  <w:style w:type="paragraph" w:styleId="Nagwekspisutreci">
    <w:name w:val="TOC Heading"/>
    <w:basedOn w:val="Nagwek1"/>
    <w:next w:val="Normalny"/>
    <w:uiPriority w:val="39"/>
    <w:unhideWhenUsed/>
    <w:qFormat/>
    <w:rsid w:val="00411C9F"/>
    <w:pPr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11C9F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11C9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11C9F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67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3B4732"/>
    <w:rPr>
      <w:rFonts w:asciiTheme="majorHAnsi" w:eastAsiaTheme="majorEastAsia" w:hAnsiTheme="majorHAnsi" w:cstheme="majorBidi"/>
      <w:b/>
      <w:sz w:val="32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AE5D26"/>
    <w:pPr>
      <w:spacing w:after="100"/>
      <w:ind w:left="220"/>
    </w:p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FB6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0D5B"/>
    <w:rPr>
      <w:color w:val="605E5C"/>
      <w:shd w:val="clear" w:color="auto" w:fill="E1DFDD"/>
    </w:rPr>
  </w:style>
  <w:style w:type="paragraph" w:customStyle="1" w:styleId="podpisyobrazkw">
    <w:name w:val="podpisy obrazków"/>
    <w:basedOn w:val="Legenda"/>
    <w:link w:val="podpisyobrazkwZnak"/>
    <w:qFormat/>
    <w:rsid w:val="00DC58F7"/>
    <w:pPr>
      <w:jc w:val="center"/>
    </w:pPr>
    <w:rPr>
      <w:color w:val="auto"/>
      <w:sz w:val="20"/>
    </w:rPr>
  </w:style>
  <w:style w:type="character" w:customStyle="1" w:styleId="LegendaZnak">
    <w:name w:val="Legenda Znak"/>
    <w:basedOn w:val="Domylnaczcionkaakapitu"/>
    <w:link w:val="Legenda"/>
    <w:uiPriority w:val="35"/>
    <w:rsid w:val="00DC58F7"/>
    <w:rPr>
      <w:i/>
      <w:iCs/>
      <w:color w:val="44546A" w:themeColor="text2"/>
      <w:sz w:val="18"/>
      <w:szCs w:val="18"/>
    </w:rPr>
  </w:style>
  <w:style w:type="character" w:customStyle="1" w:styleId="podpisyobrazkwZnak">
    <w:name w:val="podpisy obrazków Znak"/>
    <w:basedOn w:val="LegendaZnak"/>
    <w:link w:val="podpisyobrazkw"/>
    <w:rsid w:val="00DC58F7"/>
    <w:rPr>
      <w:i/>
      <w:iCs/>
      <w:color w:val="44546A" w:themeColor="text2"/>
      <w:sz w:val="20"/>
      <w:szCs w:val="18"/>
    </w:rPr>
  </w:style>
  <w:style w:type="character" w:styleId="Tekstzastpczy">
    <w:name w:val="Placeholder Text"/>
    <w:basedOn w:val="Domylnaczcionkaakapitu"/>
    <w:uiPriority w:val="99"/>
    <w:semiHidden/>
    <w:rsid w:val="00381A49"/>
    <w:rPr>
      <w:color w:val="666666"/>
    </w:rPr>
  </w:style>
  <w:style w:type="paragraph" w:styleId="Spisilustracji">
    <w:name w:val="table of figures"/>
    <w:basedOn w:val="Normalny"/>
    <w:next w:val="Normalny"/>
    <w:uiPriority w:val="99"/>
    <w:unhideWhenUsed/>
    <w:rsid w:val="00805734"/>
    <w:pPr>
      <w:spacing w:after="0"/>
    </w:pPr>
  </w:style>
  <w:style w:type="paragraph" w:customStyle="1" w:styleId="obrazki">
    <w:name w:val="obrazki"/>
    <w:basedOn w:val="Legenda"/>
    <w:link w:val="obrazkiZnak"/>
    <w:qFormat/>
    <w:rsid w:val="00830773"/>
    <w:pPr>
      <w:jc w:val="center"/>
    </w:pPr>
    <w:rPr>
      <w:rFonts w:ascii="Times New Roman" w:hAnsi="Times New Roman"/>
      <w:i w:val="0"/>
      <w:color w:val="000000" w:themeColor="text1"/>
    </w:rPr>
  </w:style>
  <w:style w:type="character" w:customStyle="1" w:styleId="obrazkiZnak">
    <w:name w:val="obrazki Znak"/>
    <w:basedOn w:val="LegendaZnak"/>
    <w:link w:val="obrazki"/>
    <w:rsid w:val="00830773"/>
    <w:rPr>
      <w:rFonts w:ascii="Times New Roman" w:hAnsi="Times New Roman"/>
      <w:i w:val="0"/>
      <w:iCs/>
      <w:color w:val="000000" w:themeColor="text1"/>
      <w:sz w:val="18"/>
      <w:szCs w:val="18"/>
    </w:rPr>
  </w:style>
  <w:style w:type="character" w:styleId="Uwydatnienie">
    <w:name w:val="Emphasis"/>
    <w:basedOn w:val="Domylnaczcionkaakapitu"/>
    <w:uiPriority w:val="20"/>
    <w:qFormat/>
    <w:rsid w:val="004F7497"/>
    <w:rPr>
      <w:i/>
      <w:iCs/>
    </w:rPr>
  </w:style>
  <w:style w:type="table" w:styleId="Tabela-Siatka">
    <w:name w:val="Table Grid"/>
    <w:basedOn w:val="Standardowy"/>
    <w:uiPriority w:val="39"/>
    <w:rsid w:val="004F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2A47F2CCBD14DBB954022957C419A" ma:contentTypeVersion="2" ma:contentTypeDescription="Create a new document." ma:contentTypeScope="" ma:versionID="8f37b54304ed122b3c4a0fcdf5db5a66">
  <xsd:schema xmlns:xsd="http://www.w3.org/2001/XMLSchema" xmlns:xs="http://www.w3.org/2001/XMLSchema" xmlns:p="http://schemas.microsoft.com/office/2006/metadata/properties" xmlns:ns2="501b2626-d2b8-4940-8fd8-3771127ad3ac" targetNamespace="http://schemas.microsoft.com/office/2006/metadata/properties" ma:root="true" ma:fieldsID="240700b45bc565f50c2561f9b9a3ad65" ns2:_="">
    <xsd:import namespace="501b2626-d2b8-4940-8fd8-3771127a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b2626-d2b8-4940-8fd8-3771127ad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8D543-5152-41A9-8C36-9E1AC5ADD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b2626-d2b8-4940-8fd8-3771127a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5E40F-5000-4EBC-BA13-5072A3CF0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91DFF-9F16-477E-AF89-8E0EA8FA0D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625A89-1D99-4A28-8C37-F1AA119B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9</Pages>
  <Words>1185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Jakub Słota</cp:lastModifiedBy>
  <cp:revision>49</cp:revision>
  <cp:lastPrinted>2024-06-26T17:14:00Z</cp:lastPrinted>
  <dcterms:created xsi:type="dcterms:W3CDTF">2023-04-25T15:44:00Z</dcterms:created>
  <dcterms:modified xsi:type="dcterms:W3CDTF">2025-05-16T20:43:00Z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0x0101004302A47F2CCBD14DBB954022957C419A</vt:lpwstr>
  </property>
</Properties>
</file>