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BF9D" w14:textId="77777777" w:rsidR="007419C8" w:rsidRDefault="00000000">
      <w:pPr>
        <w:spacing w:after="240"/>
      </w:pPr>
      <w:r>
        <w:rPr>
          <w:b/>
          <w:color w:val="1A1A1A"/>
          <w:sz w:val="40"/>
        </w:rPr>
        <w:t>Jak dobrać terminal przemysłowy do magazynu chłodniczego — 5 kryteriów</w:t>
      </w:r>
    </w:p>
    <w:p w14:paraId="244AE008" w14:textId="77777777" w:rsidR="007419C8" w:rsidRDefault="00000000">
      <w:pPr>
        <w:spacing w:after="160"/>
      </w:pPr>
      <w:r>
        <w:rPr>
          <w:b/>
        </w:rPr>
        <w:t>Autor: Jakub Tiuchty, TAKMA</w:t>
      </w:r>
    </w:p>
    <w:p w14:paraId="67815178" w14:textId="77777777" w:rsidR="007419C8" w:rsidRDefault="00000000">
      <w:pPr>
        <w:spacing w:after="160"/>
      </w:pPr>
      <w:r>
        <w:t>Magazyny chłodnicze i mroźnie to jedno z najbardziej wymagających środowisk, w jakich pracują mobilne terminale przemysłowe. Temperatura od -20°C do -30°C, duża wilgotność, ciągłe cykle przenoszenia urządzeń między strefami o różnej temperaturze i obsługa operatorów w grubych rękawicach — to warunki, w których standardowy terminal magazynowy przestaje działać w ciągu kilku tygodni. Ekran zamarza lub pokrywa się skroplinami, bateria traci pojemność w ciągu pół zmiany, a skaner odmawia pracy po pierwszym gwałtownym schłodzeniu.</w:t>
      </w:r>
    </w:p>
    <w:p w14:paraId="671F5C22" w14:textId="77777777" w:rsidR="007419C8" w:rsidRDefault="00000000">
      <w:pPr>
        <w:spacing w:after="160"/>
      </w:pPr>
      <w:r>
        <w:t>Poniżej pięć kryteriów, które pomagają uniknąć błędu przy doborze urządzenia do chłodni lub mroźni — oparte na wdrożeniach w polskich centrach dystrybucji żywności, sieciach farmaceutycznych i operatorach 3PL obsługujących cold chain.</w:t>
      </w:r>
    </w:p>
    <w:p w14:paraId="391E61A3" w14:textId="77777777" w:rsidR="007419C8" w:rsidRDefault="00000000">
      <w:pPr>
        <w:spacing w:before="360" w:after="160"/>
      </w:pPr>
      <w:r>
        <w:rPr>
          <w:b/>
          <w:color w:val="1A1A1A"/>
          <w:sz w:val="28"/>
        </w:rPr>
        <w:t>1. Zakres temperatur pracy — a nie tylko przechowywania</w:t>
      </w:r>
    </w:p>
    <w:p w14:paraId="5D948986" w14:textId="77777777" w:rsidR="007419C8" w:rsidRDefault="00000000">
      <w:pPr>
        <w:spacing w:after="160"/>
      </w:pPr>
      <w:r>
        <w:t xml:space="preserve">Pierwsza pułapka, w którą wpadają kupujący: mylenie </w:t>
      </w:r>
      <w:r>
        <w:rPr>
          <w:b/>
        </w:rPr>
        <w:t>temperatury pracy</w:t>
      </w:r>
      <w:r>
        <w:t xml:space="preserve"> (operating temperature) z </w:t>
      </w:r>
      <w:r>
        <w:rPr>
          <w:b/>
        </w:rPr>
        <w:t>temperaturą przechowywania</w:t>
      </w:r>
      <w:r>
        <w:t xml:space="preserve"> (storage temperature). Standardowy terminal Zebra, Honeywell czy M3 Mobile ma zakres przechowywania nawet do -40°C, ale zakres pracy to często tylko -10°C. W praktyce oznacza to, że urządzenie *przetrwa* w chłodni, ale *nie będzie tam działać*.</w:t>
      </w:r>
    </w:p>
    <w:p w14:paraId="266CB552" w14:textId="77777777" w:rsidR="007419C8" w:rsidRDefault="00000000">
      <w:pPr>
        <w:spacing w:after="160"/>
      </w:pPr>
      <w:r>
        <w:t xml:space="preserve">W dokumentacji technicznej należy szukać oznaczeń typu </w:t>
      </w:r>
      <w:r>
        <w:rPr>
          <w:b/>
        </w:rPr>
        <w:t>"Cold Storage", "CS Edition", "Freezer Ready"</w:t>
      </w:r>
      <w:r>
        <w:t xml:space="preserve"> lub konkretnego zakresu temperatur pracy:</w:t>
      </w:r>
    </w:p>
    <w:p w14:paraId="3374C3E3" w14:textId="77777777" w:rsidR="007419C8" w:rsidRDefault="00000000">
      <w:pPr>
        <w:pStyle w:val="Listapunktowana"/>
      </w:pPr>
      <w:r>
        <w:rPr>
          <w:b/>
        </w:rPr>
        <w:t>-20°C</w:t>
      </w:r>
      <w:r>
        <w:t xml:space="preserve"> — wystarczy dla typowej chłodni świeżych produktów</w:t>
      </w:r>
    </w:p>
    <w:p w14:paraId="218B9EAD" w14:textId="77777777" w:rsidR="007419C8" w:rsidRDefault="00000000">
      <w:pPr>
        <w:pStyle w:val="Listapunktowana"/>
      </w:pPr>
      <w:r>
        <w:rPr>
          <w:b/>
        </w:rPr>
        <w:t>-30°C</w:t>
      </w:r>
      <w:r>
        <w:t xml:space="preserve"> — niezbędne dla mroźni głębokich, magazynów lodów i produktów mrożonych klasy A</w:t>
      </w:r>
    </w:p>
    <w:p w14:paraId="04532A11" w14:textId="5559FF94" w:rsidR="007419C8" w:rsidRDefault="00000000">
      <w:pPr>
        <w:spacing w:after="160"/>
      </w:pPr>
      <w:r>
        <w:t xml:space="preserve">Przykładowo, terminale dedykowane do cold chain — takie jak </w:t>
      </w:r>
      <w:hyperlink r:id="rId6" w:history="1">
        <w:r w:rsidRPr="006E08BA">
          <w:rPr>
            <w:rStyle w:val="Hipercze"/>
            <w:b/>
          </w:rPr>
          <w:t>Zebra MC9400 Cold Storage</w:t>
        </w:r>
      </w:hyperlink>
      <w:r>
        <w:t xml:space="preserve">, </w:t>
      </w:r>
      <w:hyperlink r:id="rId7" w:history="1">
        <w:r w:rsidRPr="006E08BA">
          <w:rPr>
            <w:rStyle w:val="Hipercze"/>
            <w:b/>
          </w:rPr>
          <w:t>Honeywell CK67 Cold Storage</w:t>
        </w:r>
      </w:hyperlink>
      <w:r>
        <w:t xml:space="preserve"> czy </w:t>
      </w:r>
      <w:hyperlink r:id="rId8" w:history="1">
        <w:r w:rsidRPr="006E08BA">
          <w:rPr>
            <w:rStyle w:val="Hipercze"/>
            <w:b/>
          </w:rPr>
          <w:t>M3 Mobile UL20</w:t>
        </w:r>
      </w:hyperlink>
      <w:r>
        <w:t xml:space="preserve"> w wersji Cold Storage — oferują pracę ciągłą w -30°C. Wersje standardowe tych samych modeli mają zakres pracy do -10°C lub -20°C i w mroźni szybko się wyłączą z powodu zabezpieczenia termicznego.</w:t>
      </w:r>
    </w:p>
    <w:p w14:paraId="05819224" w14:textId="77777777" w:rsidR="007419C8" w:rsidRDefault="00000000">
      <w:pPr>
        <w:spacing w:after="160"/>
      </w:pPr>
      <w:r>
        <w:rPr>
          <w:b/>
        </w:rPr>
        <w:t>Co sprawdzić przed zakupem:</w:t>
      </w:r>
    </w:p>
    <w:p w14:paraId="56D018E3" w14:textId="77777777" w:rsidR="007419C8" w:rsidRDefault="00000000">
      <w:pPr>
        <w:pStyle w:val="Listapunktowana"/>
      </w:pPr>
      <w:r>
        <w:t>Deklarowana temperatura pracy operacyjnej (nie przechowywania)</w:t>
      </w:r>
    </w:p>
    <w:p w14:paraId="0857A3F2" w14:textId="77777777" w:rsidR="007419C8" w:rsidRDefault="00000000">
      <w:pPr>
        <w:pStyle w:val="Listapunktowana"/>
      </w:pPr>
      <w:r>
        <w:t>Czy producent potwierdza cykle przenoszenia urządzenia między strefami różnej temperatury (thermal shock cycling)</w:t>
      </w:r>
    </w:p>
    <w:p w14:paraId="25392879" w14:textId="77777777" w:rsidR="007419C8" w:rsidRDefault="00000000">
      <w:pPr>
        <w:pStyle w:val="Listapunktowana"/>
      </w:pPr>
      <w:r>
        <w:t>Czy wersja Cold Storage jest osobnym SKU (najczęściej tak — nie można "włączyć" trybu chłodni w standardowym terminalu)</w:t>
      </w:r>
    </w:p>
    <w:p w14:paraId="1CD26E38" w14:textId="77777777" w:rsidR="007419C8" w:rsidRDefault="00000000">
      <w:pPr>
        <w:spacing w:before="360" w:after="160"/>
      </w:pPr>
      <w:r>
        <w:rPr>
          <w:b/>
          <w:color w:val="1A1A1A"/>
          <w:sz w:val="28"/>
        </w:rPr>
        <w:t>2. Odporność na kondensację i zaszronienie — kluczowy jest heated window</w:t>
      </w:r>
    </w:p>
    <w:p w14:paraId="4FDB2007" w14:textId="77777777" w:rsidR="007419C8" w:rsidRDefault="00000000">
      <w:pPr>
        <w:spacing w:after="160"/>
      </w:pPr>
      <w:r>
        <w:lastRenderedPageBreak/>
        <w:t xml:space="preserve">Drugim, często niedocenianym kryterium jest </w:t>
      </w:r>
      <w:r>
        <w:rPr>
          <w:b/>
        </w:rPr>
        <w:t>kondensacja</w:t>
      </w:r>
      <w:r>
        <w:t xml:space="preserve"> powstająca przy przenoszeniu urządzenia z chłodni do strefy ogrzewanej i z powrotem. W ciągu jednej zmiany operator może wykonać kilkadziesiąt takich cykli — a każde z nich osadza warstwę pary wodnej lub szronu na ekranie, oknie skanera i portach komunikacyjnych.</w:t>
      </w:r>
    </w:p>
    <w:p w14:paraId="24688389" w14:textId="77777777" w:rsidR="007419C8" w:rsidRDefault="00000000">
      <w:pPr>
        <w:spacing w:after="160"/>
      </w:pPr>
      <w:r>
        <w:t>Dobrze zaprojektowany terminal do mroźni musi mieć:</w:t>
      </w:r>
    </w:p>
    <w:p w14:paraId="588AF430" w14:textId="77777777" w:rsidR="007419C8" w:rsidRDefault="00000000">
      <w:pPr>
        <w:pStyle w:val="Listapunktowana"/>
      </w:pPr>
      <w:r>
        <w:rPr>
          <w:b/>
        </w:rPr>
        <w:t>Podgrzewane okno skanera</w:t>
      </w:r>
      <w:r>
        <w:t xml:space="preserve"> (heated scan window) — element grzewczy topi szron i odparowuje skropliny, dzięki czemu skaner działa od razu, bez 2–3-minutowej "rozgrzewki"</w:t>
      </w:r>
    </w:p>
    <w:p w14:paraId="65C6B1F9" w14:textId="77777777" w:rsidR="007419C8" w:rsidRDefault="00000000">
      <w:pPr>
        <w:pStyle w:val="Listapunktowana"/>
      </w:pPr>
      <w:r>
        <w:rPr>
          <w:b/>
        </w:rPr>
        <w:t>Podgrzewany ekran dotykowy</w:t>
      </w:r>
      <w:r>
        <w:t xml:space="preserve"> — w urządzeniach klasy Cold Storage takich jak MC9400 CS ekran ma warstwę grzewczą przeciwdziałającą zamgleniu</w:t>
      </w:r>
    </w:p>
    <w:p w14:paraId="12A683D0" w14:textId="77777777" w:rsidR="007419C8" w:rsidRDefault="00000000">
      <w:pPr>
        <w:pStyle w:val="Listapunktowana"/>
      </w:pPr>
      <w:r>
        <w:rPr>
          <w:b/>
        </w:rPr>
        <w:t>Klasa IP minimum IP65</w:t>
      </w:r>
      <w:r>
        <w:t xml:space="preserve"> — zabezpieczenie przed osadzeniem wilgoci w elektronice; IP67 jest standardem w terminalach dedykowanych do chłodni</w:t>
      </w:r>
    </w:p>
    <w:p w14:paraId="191B7AB0" w14:textId="77777777" w:rsidR="007419C8" w:rsidRDefault="00000000">
      <w:pPr>
        <w:pStyle w:val="Listapunktowana"/>
      </w:pPr>
      <w:r>
        <w:rPr>
          <w:b/>
        </w:rPr>
        <w:t>Uszczelnione porty</w:t>
      </w:r>
      <w:r>
        <w:t xml:space="preserve"> — gumowe osłony USB-C / złącz ładowania, odporne na wielokrotne cykle zamrażania i rozmrażania</w:t>
      </w:r>
    </w:p>
    <w:p w14:paraId="4E3E6749" w14:textId="77777777" w:rsidR="007419C8" w:rsidRDefault="00000000">
      <w:pPr>
        <w:spacing w:after="160"/>
      </w:pPr>
      <w:r>
        <w:t>Brak podgrzewania okna skanera jest najczęstszą przyczyną reklamacji terminali używanych w cold chain — urządzenie fizycznie działa, ale operator nie może zeskanować kodu, bo okno skanera jest pokryte szronem.</w:t>
      </w:r>
    </w:p>
    <w:p w14:paraId="4B0D41F2" w14:textId="77777777" w:rsidR="007419C8" w:rsidRDefault="00000000">
      <w:pPr>
        <w:spacing w:before="360" w:after="160"/>
      </w:pPr>
      <w:r>
        <w:rPr>
          <w:b/>
          <w:color w:val="1A1A1A"/>
          <w:sz w:val="28"/>
        </w:rPr>
        <w:t>3. Wydajność baterii w niskiej temperaturze</w:t>
      </w:r>
    </w:p>
    <w:p w14:paraId="56A7C65E" w14:textId="77777777" w:rsidR="007419C8" w:rsidRDefault="00000000">
      <w:pPr>
        <w:spacing w:after="160"/>
      </w:pPr>
      <w:r>
        <w:t>Akumulatory litowo-jonowe tracą od 30 do 50% efektywnej pojemności przy temperaturach poniżej 0°C. W praktyce oznacza to, że terminal z deklarowanym czasem pracy 12 godzin w warunkach pokojowych w chłodni -25°C wytrzyma zaledwie 4–6 godzin — połowę zmiany.</w:t>
      </w:r>
    </w:p>
    <w:p w14:paraId="7D71DBBC" w14:textId="77777777" w:rsidR="007419C8" w:rsidRDefault="00000000">
      <w:pPr>
        <w:spacing w:after="160"/>
      </w:pPr>
      <w:r>
        <w:t>Dobre urządzenie do magazynu chłodniczego powinno oferować:</w:t>
      </w:r>
    </w:p>
    <w:p w14:paraId="1407C877" w14:textId="77777777" w:rsidR="007419C8" w:rsidRDefault="00000000">
      <w:pPr>
        <w:pStyle w:val="Listapunktowana"/>
      </w:pPr>
      <w:r>
        <w:rPr>
          <w:b/>
        </w:rPr>
        <w:t>Dedykowaną baterię Cold Storage</w:t>
      </w:r>
      <w:r>
        <w:t xml:space="preserve"> — najczęściej o większej pojemności (np. 7000 mAh zamiast standardowych 5000 mAh) i z chemią odporną na niskie temperatury</w:t>
      </w:r>
    </w:p>
    <w:p w14:paraId="09A238CD" w14:textId="77777777" w:rsidR="007419C8" w:rsidRDefault="00000000">
      <w:pPr>
        <w:pStyle w:val="Listapunktowana"/>
      </w:pPr>
      <w:r>
        <w:rPr>
          <w:b/>
        </w:rPr>
        <w:t>Hot-swap</w:t>
      </w:r>
      <w:r>
        <w:t xml:space="preserve"> — możliwość wymiany baterii bez wyłączania urządzenia i bez utraty sesji; kluczowe w chłodni, gdzie restart terminala i ponowne zalogowanie operatora w grubych rękawicach pochłania 2–3 minuty razy 30 razy dziennie</w:t>
      </w:r>
    </w:p>
    <w:p w14:paraId="2F69D376" w14:textId="77777777" w:rsidR="007419C8" w:rsidRDefault="00000000">
      <w:pPr>
        <w:pStyle w:val="Listapunktowana"/>
      </w:pPr>
      <w:r>
        <w:rPr>
          <w:b/>
        </w:rPr>
        <w:t>Ładowarkę wielostanowiskową z funkcją warm-up</w:t>
      </w:r>
      <w:r>
        <w:t xml:space="preserve"> — cykl rozgrzewania baterii przed ładowaniem, zapobiegający uszkodzeniom ogniw ładowanych w temperaturze ujemnej</w:t>
      </w:r>
    </w:p>
    <w:p w14:paraId="09E2182F" w14:textId="77777777" w:rsidR="007419C8" w:rsidRDefault="00000000">
      <w:pPr>
        <w:spacing w:after="160"/>
      </w:pPr>
      <w:r>
        <w:t>Zebra MC9400 i Honeywell CK67 w wersjach Cold Storage obsługują hot-swap baterii bez wyłączania systemu. M3 UL20 w wersji Cold Storage ma dedykowaną baterię 7000 mAh, ale hot-swap wymaga przejścia w tryb standby — różnica, która przy 30 wymianach na zmianę przekłada się realnie na 30 minut utraconego czasu operatora.</w:t>
      </w:r>
    </w:p>
    <w:p w14:paraId="41C66D09" w14:textId="77777777" w:rsidR="007419C8" w:rsidRDefault="00000000">
      <w:pPr>
        <w:spacing w:before="360" w:after="160"/>
      </w:pPr>
      <w:r>
        <w:rPr>
          <w:b/>
          <w:color w:val="1A1A1A"/>
          <w:sz w:val="28"/>
        </w:rPr>
        <w:t>4. Ergonomia pracy w rękawicach — klawiatura fizyczna vs. ekran dotykowy</w:t>
      </w:r>
    </w:p>
    <w:p w14:paraId="7451C151" w14:textId="77777777" w:rsidR="007419C8" w:rsidRDefault="00000000">
      <w:pPr>
        <w:spacing w:after="160"/>
      </w:pPr>
      <w:r>
        <w:lastRenderedPageBreak/>
        <w:t>W chłodni operator pracuje w termorękawicach o grubości 3–5 mm, często dwuwarstwowych. Obsługa pełnoekranowego terminala dotykowego typu "smartphone" w takich warunkach jest praktycznie niemożliwa — pojemnościowy ekran nie rejestruje dotyku przez rękawicę, a wpisanie kodu SKU zajmuje kilkanaście sekund zamiast jednej.</w:t>
      </w:r>
    </w:p>
    <w:p w14:paraId="7F723277" w14:textId="77777777" w:rsidR="007419C8" w:rsidRDefault="00000000">
      <w:pPr>
        <w:spacing w:after="160"/>
      </w:pPr>
      <w:r>
        <w:t>Dla cold chain dwa rozwiązania sprawdzają się najlepiej:</w:t>
      </w:r>
    </w:p>
    <w:p w14:paraId="5B06EA9A" w14:textId="77777777" w:rsidR="007419C8" w:rsidRDefault="00000000">
      <w:pPr>
        <w:spacing w:after="160"/>
      </w:pPr>
      <w:r>
        <w:rPr>
          <w:b/>
        </w:rPr>
        <w:t>Terminal z klawiaturą fizyczną i uchwytem pistoletowym</w:t>
      </w:r>
      <w:r>
        <w:t xml:space="preserve"> (np. Zebra MC9400, Honeywell CK67):</w:t>
      </w:r>
    </w:p>
    <w:p w14:paraId="3362FB06" w14:textId="77777777" w:rsidR="007419C8" w:rsidRDefault="00000000">
      <w:pPr>
        <w:pStyle w:val="Listapunktowana"/>
      </w:pPr>
      <w:r>
        <w:t>Klawiatura numeryczna lub alfanumeryczna obsługiwana w rękawicach</w:t>
      </w:r>
    </w:p>
    <w:p w14:paraId="7744F04A" w14:textId="77777777" w:rsidR="007419C8" w:rsidRDefault="00000000">
      <w:pPr>
        <w:pStyle w:val="Listapunktowana"/>
      </w:pPr>
      <w:r>
        <w:t>Spust skanera w uchwycie pistoletowym — zero kontaktu z ekranem</w:t>
      </w:r>
    </w:p>
    <w:p w14:paraId="2AC3424B" w14:textId="77777777" w:rsidR="007419C8" w:rsidRDefault="00000000">
      <w:pPr>
        <w:pStyle w:val="Listapunktowana"/>
      </w:pPr>
      <w:r>
        <w:t>Waga 700–900 g (wyważona z uchwytem)</w:t>
      </w:r>
    </w:p>
    <w:p w14:paraId="1FD2F105" w14:textId="77777777" w:rsidR="007419C8" w:rsidRDefault="00000000">
      <w:pPr>
        <w:spacing w:after="160"/>
      </w:pPr>
      <w:r>
        <w:rPr>
          <w:b/>
        </w:rPr>
        <w:t>Terminal klasy PDA z "glove mode" na ekranie</w:t>
      </w:r>
      <w:r>
        <w:t xml:space="preserve"> (np. M3 UL20):</w:t>
      </w:r>
    </w:p>
    <w:p w14:paraId="7A750203" w14:textId="77777777" w:rsidR="007419C8" w:rsidRDefault="00000000">
      <w:pPr>
        <w:pStyle w:val="Listapunktowana"/>
      </w:pPr>
      <w:r>
        <w:t>Zwiększona czułość ekranu pojemnościowego, kalibrowana pod grube rękawice</w:t>
      </w:r>
    </w:p>
    <w:p w14:paraId="75DB2BF1" w14:textId="77777777" w:rsidR="007419C8" w:rsidRDefault="00000000">
      <w:pPr>
        <w:pStyle w:val="Listapunktowana"/>
      </w:pPr>
      <w:r>
        <w:t>Wbudowany skaner 2D z dedykowaną fizyczną klawiszą spustu</w:t>
      </w:r>
    </w:p>
    <w:p w14:paraId="7431AA51" w14:textId="77777777" w:rsidR="007419C8" w:rsidRDefault="00000000">
      <w:pPr>
        <w:pStyle w:val="Listapunktowana"/>
      </w:pPr>
      <w:r>
        <w:t>Lżejsza konstrukcja (~520 g), łatwiejsza do noszenia przez całą zmianę</w:t>
      </w:r>
    </w:p>
    <w:p w14:paraId="305FE9AD" w14:textId="77777777" w:rsidR="007419C8" w:rsidRDefault="00000000">
      <w:pPr>
        <w:spacing w:after="160"/>
      </w:pPr>
      <w:r>
        <w:t>Wybór między tymi dwiema klasami zależy od intensywności skanowania — przy ciągłym skanowaniu (&gt;2000 skanów na zmianę) lepiej sprawdza się klasyczny terminal pistoletowy; przy pracy mieszanej (skanowanie + wprowadzanie danych) — terminal PDA z glove mode.</w:t>
      </w:r>
    </w:p>
    <w:p w14:paraId="6A945C40" w14:textId="77777777" w:rsidR="007419C8" w:rsidRDefault="00000000">
      <w:pPr>
        <w:spacing w:before="360" w:after="160"/>
      </w:pPr>
      <w:r>
        <w:rPr>
          <w:b/>
          <w:color w:val="1A1A1A"/>
          <w:sz w:val="28"/>
        </w:rPr>
        <w:t>5. Wytrzymałość mechaniczna w niskich temperaturach</w:t>
      </w:r>
    </w:p>
    <w:p w14:paraId="58A3EB40" w14:textId="77777777" w:rsidR="007419C8" w:rsidRDefault="00000000">
      <w:pPr>
        <w:spacing w:after="160"/>
      </w:pPr>
      <w:r>
        <w:t xml:space="preserve">Ostatnie kryterium dotyczy odporności mechanicznej — ale </w:t>
      </w:r>
      <w:r>
        <w:rPr>
          <w:b/>
        </w:rPr>
        <w:t>testowanej w temperaturze pracy</w:t>
      </w:r>
      <w:r>
        <w:t>, nie w pokoju. Wielu producentów deklaruje drop spec 1,8 m na beton zgodny z MIL-STD-810H, ale testy wykonywane są w +25°C. Tworzywa sztuczne i uszczelki stają się kruche w -30°C, co radykalnie obniża faktyczną odporność urządzenia.</w:t>
      </w:r>
    </w:p>
    <w:p w14:paraId="2384D496" w14:textId="77777777" w:rsidR="007419C8" w:rsidRDefault="00000000">
      <w:pPr>
        <w:spacing w:after="160"/>
      </w:pPr>
      <w:r>
        <w:t>Przy doborze do mroźni warto szukać:</w:t>
      </w:r>
    </w:p>
    <w:p w14:paraId="39DC4C45" w14:textId="77777777" w:rsidR="007419C8" w:rsidRDefault="00000000">
      <w:pPr>
        <w:pStyle w:val="Listapunktowana"/>
      </w:pPr>
      <w:r>
        <w:rPr>
          <w:b/>
        </w:rPr>
        <w:t>Drop spec testowany w temperaturze pracy</w:t>
      </w:r>
      <w:r>
        <w:t xml:space="preserve"> — np. "1,8 m na beton przy -30°C" (nie tylko w temperaturze pokojowej)</w:t>
      </w:r>
    </w:p>
    <w:p w14:paraId="5366BB5F" w14:textId="77777777" w:rsidR="007419C8" w:rsidRDefault="00000000">
      <w:pPr>
        <w:pStyle w:val="Listapunktowana"/>
      </w:pPr>
      <w:r>
        <w:rPr>
          <w:b/>
        </w:rPr>
        <w:t>Tumble test</w:t>
      </w:r>
      <w:r>
        <w:t xml:space="preserve"> — 2000 upadków z 1 m, symulujący normalne zużycie (standard MIL-STD-810H w pełnej procedurze)</w:t>
      </w:r>
    </w:p>
    <w:p w14:paraId="272F1038" w14:textId="77777777" w:rsidR="007419C8" w:rsidRDefault="00000000">
      <w:pPr>
        <w:pStyle w:val="Listapunktowana"/>
      </w:pPr>
      <w:r>
        <w:rPr>
          <w:b/>
        </w:rPr>
        <w:t>Materiały obudowy</w:t>
      </w:r>
      <w:r>
        <w:t xml:space="preserve"> — kompozyty wzmacniane włóknem szklanym, polimery o niskiej kruchości termicznej</w:t>
      </w:r>
    </w:p>
    <w:p w14:paraId="538DEC9D" w14:textId="77777777" w:rsidR="007419C8" w:rsidRDefault="00000000">
      <w:pPr>
        <w:pStyle w:val="Listapunktowana"/>
      </w:pPr>
      <w:r>
        <w:rPr>
          <w:b/>
        </w:rPr>
        <w:t>Ekran z Gorilla Glass 5 lub wyższym</w:t>
      </w:r>
      <w:r>
        <w:t xml:space="preserve"> — standardowe szkło łatwo pęka przy uderzeniu w niskiej temperaturze</w:t>
      </w:r>
    </w:p>
    <w:p w14:paraId="06BB2CB0" w14:textId="77777777" w:rsidR="007419C8" w:rsidRDefault="00000000">
      <w:pPr>
        <w:spacing w:after="160"/>
      </w:pPr>
      <w:r>
        <w:t>Terminale dedykowane do cold storage, jak wymienione wyżej Zebra MC9400 CS, Honeywell CK67 CS i M3 UL20 CS, deklarują drop spec w temperaturze pracy — to istotna różnica względem wersji standardowych, które mają testy wykonywane wyłącznie w warunkach laboratoryjnych.</w:t>
      </w:r>
    </w:p>
    <w:p w14:paraId="55AE13C2" w14:textId="77777777" w:rsidR="007419C8" w:rsidRDefault="00000000">
      <w:pPr>
        <w:spacing w:before="360" w:after="160"/>
      </w:pPr>
      <w:r>
        <w:rPr>
          <w:b/>
          <w:color w:val="1A1A1A"/>
          <w:sz w:val="28"/>
        </w:rPr>
        <w:lastRenderedPageBreak/>
        <w:t>Podsumowanie — checklist doboru</w:t>
      </w:r>
    </w:p>
    <w:p w14:paraId="1238DFAF" w14:textId="77777777" w:rsidR="007419C8" w:rsidRDefault="00000000">
      <w:pPr>
        <w:spacing w:after="160"/>
      </w:pPr>
      <w:r>
        <w:t>Przed zakupem terminala do chłodni lub mroźni warto przejść przez następujący checklist:</w:t>
      </w:r>
    </w:p>
    <w:p w14:paraId="2AE9E6C3" w14:textId="77777777" w:rsidR="007419C8" w:rsidRDefault="00000000">
      <w:pPr>
        <w:spacing w:after="160"/>
      </w:pPr>
      <w:r>
        <w:t xml:space="preserve">1. </w:t>
      </w:r>
      <w:r>
        <w:rPr>
          <w:b/>
        </w:rPr>
        <w:t>Zakres temperatur pracy</w:t>
      </w:r>
      <w:r>
        <w:t xml:space="preserve"> — zgodny z faktyczną temperaturą magazynu (pamiętaj: pracy, nie przechowywania)</w:t>
      </w:r>
    </w:p>
    <w:p w14:paraId="6A46846E" w14:textId="77777777" w:rsidR="007419C8" w:rsidRDefault="00000000">
      <w:pPr>
        <w:spacing w:after="160"/>
      </w:pPr>
      <w:r>
        <w:t xml:space="preserve">2. </w:t>
      </w:r>
      <w:r>
        <w:rPr>
          <w:b/>
        </w:rPr>
        <w:t>Heated scan window + IP65/IP67</w:t>
      </w:r>
      <w:r>
        <w:t xml:space="preserve"> — absolutnie niezbędne w mroźni; brak tych cech = nieustanne reklamacje</w:t>
      </w:r>
    </w:p>
    <w:p w14:paraId="2E5355A4" w14:textId="77777777" w:rsidR="007419C8" w:rsidRDefault="00000000">
      <w:pPr>
        <w:spacing w:after="160"/>
      </w:pPr>
      <w:r>
        <w:t xml:space="preserve">3. </w:t>
      </w:r>
      <w:r>
        <w:rPr>
          <w:b/>
        </w:rPr>
        <w:t>Dedykowana bateria Cold Storage + hot-swap</w:t>
      </w:r>
      <w:r>
        <w:t xml:space="preserve"> — bez tego terminal wytrzyma pół zmiany</w:t>
      </w:r>
    </w:p>
    <w:p w14:paraId="4E093AB6" w14:textId="77777777" w:rsidR="007419C8" w:rsidRDefault="00000000">
      <w:pPr>
        <w:spacing w:after="160"/>
      </w:pPr>
      <w:r>
        <w:t xml:space="preserve">4. </w:t>
      </w:r>
      <w:r>
        <w:rPr>
          <w:b/>
        </w:rPr>
        <w:t>Obsługa w rękawicach</w:t>
      </w:r>
      <w:r>
        <w:t xml:space="preserve"> — fizyczna klawiatura dla intensywnego skanowania, glove mode dla pracy mieszanej</w:t>
      </w:r>
    </w:p>
    <w:p w14:paraId="531E328E" w14:textId="77777777" w:rsidR="007419C8" w:rsidRDefault="00000000">
      <w:pPr>
        <w:spacing w:after="160"/>
      </w:pPr>
      <w:r>
        <w:t xml:space="preserve">5. </w:t>
      </w:r>
      <w:r>
        <w:rPr>
          <w:b/>
        </w:rPr>
        <w:t>Drop spec testowany w temperaturze pracy</w:t>
      </w:r>
      <w:r>
        <w:t xml:space="preserve"> — nie tylko w warunkach laboratoryjnych</w:t>
      </w:r>
    </w:p>
    <w:p w14:paraId="488654A4" w14:textId="77777777" w:rsidR="007419C8" w:rsidRDefault="00000000">
      <w:pPr>
        <w:spacing w:after="160"/>
      </w:pPr>
      <w:r>
        <w:t>Błąd w jednym z tych pięciu punktów przekłada się bezpośrednio na koszt operacyjny — od obniżonej wydajności operatorów, przez skrócony czas pracy na baterii, aż po wysoką awaryjność i częste reklamacje sprzętu. Różnica cenowa między wersją standardową a Cold Storage tego samego modelu wynosi zazwyczaj 15–25%, ale zwraca się w ciągu kilku miesięcy eksploatacji.</w:t>
      </w:r>
    </w:p>
    <w:p w14:paraId="6469F65C" w14:textId="77777777" w:rsidR="007419C8" w:rsidRDefault="00000000">
      <w:pPr>
        <w:spacing w:after="160"/>
      </w:pPr>
      <w:r>
        <w:t>W polskich wdrożeniach cold chain sprawdzają się obecnie trzy główne klasy urządzeń: klasyczne terminale pistoletowe z klawiaturą fizyczną (Zebra MC9400 Cold Storage, Honeywell CK67 Cold Storage) oraz kompaktowe PDA z glove mode (M3 Mobile UL20 Cold Storage). Dobór konkretnego modelu zależy od profilu operatora, intensywności skanowania i integracji z systemem WMS — ale w każdym z tych przypadków wersja Cold Storage jest jedynym wyborem, który gwarantuje stabilną pracę w temperaturach ujemnych.</w:t>
      </w:r>
    </w:p>
    <w:p w14:paraId="501D1F02" w14:textId="77777777" w:rsidR="007419C8" w:rsidRDefault="007419C8">
      <w:pPr>
        <w:pBdr>
          <w:bottom w:val="single" w:sz="6" w:space="1" w:color="999999"/>
        </w:pBdr>
      </w:pPr>
    </w:p>
    <w:p w14:paraId="083B65AC" w14:textId="77777777" w:rsidR="007419C8" w:rsidRDefault="00000000">
      <w:pPr>
        <w:spacing w:after="160"/>
      </w:pPr>
      <w:r>
        <w:rPr>
          <w:b/>
        </w:rPr>
        <w:t>O autorze:</w:t>
      </w:r>
    </w:p>
    <w:p w14:paraId="69B83812" w14:textId="77777777" w:rsidR="007419C8" w:rsidRDefault="00000000">
      <w:pPr>
        <w:spacing w:after="160"/>
      </w:pPr>
      <w:r>
        <w:rPr>
          <w:b/>
        </w:rPr>
        <w:t>Jakub Tiuchty</w:t>
      </w:r>
      <w:r>
        <w:t xml:space="preserve"> — specjalista ds. wdrożeń systemów Auto-ID w firmie </w:t>
      </w:r>
      <w:hyperlink r:id="rId9">
        <w:r>
          <w:rPr>
            <w:color w:val="0563C1"/>
            <w:u w:val="single"/>
          </w:rPr>
          <w:t>TAK</w:t>
        </w:r>
        <w:r>
          <w:rPr>
            <w:color w:val="0563C1"/>
            <w:u w:val="single"/>
          </w:rPr>
          <w:t>M</w:t>
        </w:r>
        <w:r>
          <w:rPr>
            <w:color w:val="0563C1"/>
            <w:u w:val="single"/>
          </w:rPr>
          <w:t>A</w:t>
        </w:r>
      </w:hyperlink>
      <w:r>
        <w:t xml:space="preserve">, polskim dostawcy rozwiązań dla logistyki, magazynowania i retail. Autor wdrożeń terminali mobilnych i skanerów w sieciach dystrybucji spożywczej, farmaceutycznej i 3PL. Więcej o terminalach do chłodni i mroźni: </w:t>
      </w:r>
      <w:hyperlink r:id="rId10">
        <w:r>
          <w:rPr>
            <w:color w:val="0563C1"/>
            <w:u w:val="single"/>
          </w:rPr>
          <w:t>takma.com.pl</w:t>
        </w:r>
      </w:hyperlink>
      <w:r>
        <w:t>.</w:t>
      </w:r>
    </w:p>
    <w:sectPr w:rsidR="007419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16769">
    <w:abstractNumId w:val="8"/>
  </w:num>
  <w:num w:numId="2" w16cid:durableId="858854283">
    <w:abstractNumId w:val="6"/>
  </w:num>
  <w:num w:numId="3" w16cid:durableId="1368945291">
    <w:abstractNumId w:val="5"/>
  </w:num>
  <w:num w:numId="4" w16cid:durableId="1276130863">
    <w:abstractNumId w:val="4"/>
  </w:num>
  <w:num w:numId="5" w16cid:durableId="1068108882">
    <w:abstractNumId w:val="7"/>
  </w:num>
  <w:num w:numId="6" w16cid:durableId="710349092">
    <w:abstractNumId w:val="3"/>
  </w:num>
  <w:num w:numId="7" w16cid:durableId="2091272173">
    <w:abstractNumId w:val="2"/>
  </w:num>
  <w:num w:numId="8" w16cid:durableId="1001353307">
    <w:abstractNumId w:val="1"/>
  </w:num>
  <w:num w:numId="9" w16cid:durableId="133749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854"/>
    <w:rsid w:val="006E08BA"/>
    <w:rsid w:val="007419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AB951B"/>
  <w14:defaultImageDpi w14:val="300"/>
  <w15:docId w15:val="{D6B1B06F-29EC-7C47-9125-E2065AF1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6E08B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E0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kma.com.pl/produkt/m3-ul2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akma.com.pl/produkt/honeywell-ck6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akma.com.pl/produkt/zebra-mc940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akma.com.p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kma.com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1243</Words>
  <Characters>7787</Characters>
  <Application>Microsoft Office Word</Application>
  <DocSecurity>0</DocSecurity>
  <Lines>129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Tiuchty</cp:lastModifiedBy>
  <cp:revision>2</cp:revision>
  <dcterms:created xsi:type="dcterms:W3CDTF">2013-12-23T23:15:00Z</dcterms:created>
  <dcterms:modified xsi:type="dcterms:W3CDTF">2026-04-19T09:09:00Z</dcterms:modified>
  <cp:category/>
</cp:coreProperties>
</file>