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Paszporty roślin — jak prawidłowo oznaczać produkty w szkółce. Drukarki, etykiety i serwis</w:t>
      </w:r>
    </w:p>
    <w:p>
      <w:r>
        <w:t xml:space="preserve">Każda szkółka, każdy sad, każdy producent materiału szkółkarskiego ma w 2026 roku ten sam obowiązek: każda paleta, partia i — w wielu przypadkach — pojedynczy egzemplarz rośliny musi mieć </w:t>
      </w:r>
      <w:r>
        <w:rPr>
          <w:b/>
        </w:rPr>
        <w:t>paszport rośliny</w:t>
      </w:r>
      <w:r>
        <w:t xml:space="preserve"> (Plant Passport / PRP). Brak prawidłowego oznakowania oznacza karę administracyjną nakładaną przez PIORIN, blokadę sprzedaży, a w razie kontroli unijnej — wstrzymanie eksportu. W tym artykule pokazuję, jak prawidłowo drukować paszporty, jaką drukarkę wybrać do warunków szkółkarskich i co zrobić, gdy sprzęt zacznie zawodzić w środku sezonu.</w:t>
      </w:r>
    </w:p>
    <w:p>
      <w:pPr>
        <w:pStyle w:val="Heading2"/>
      </w:pPr>
      <w:r>
        <w:t>Czym jest paszport rośliny i kogo dotyczy</w:t>
      </w:r>
    </w:p>
    <w:p>
      <w:r>
        <w:t xml:space="preserve">Paszport rośliny to system oznakowania wprowadzony rozporządzeniem UE 2016/2031 (tzw. nowe prawo zdrowia roślin) i obowiązujący w Polsce od grudnia 2019 roku. Nadzór sprawuje </w:t>
      </w:r>
      <w:r>
        <w:rPr>
          <w:b/>
        </w:rPr>
        <w:t>Państwowa Inspekcja Ochrony Roślin i Nasiennictwa (PIORIN)</w:t>
      </w:r>
      <w:r>
        <w:t>, która prowadzi rejestr profesjonalnych podmiotów — każdy producent z numerem PL-... musi etykietować swoje rośliny zgodnie z określoną normą.</w:t>
      </w:r>
    </w:p>
    <w:p>
      <w:r>
        <w:t>Obowiązek dotyczy:</w:t>
      </w:r>
    </w:p>
    <w:p>
      <w:pPr>
        <w:pStyle w:val="ListBullet"/>
      </w:pPr>
      <w:r>
        <w:t>Szkółek roślin ozdobnych, sadowniczych, leśnych</w:t>
      </w:r>
    </w:p>
    <w:p>
      <w:pPr>
        <w:pStyle w:val="ListBullet"/>
      </w:pPr>
      <w:r>
        <w:t>Producentów materiału szkółkarskiego (np. truskawki, krzewy, drzewka owocowe)</w:t>
      </w:r>
    </w:p>
    <w:p>
      <w:pPr>
        <w:pStyle w:val="ListBullet"/>
      </w:pPr>
      <w:r>
        <w:t>Producentów ziół, sadzonek warzyw</w:t>
      </w:r>
    </w:p>
    <w:p>
      <w:pPr>
        <w:pStyle w:val="ListBullet"/>
      </w:pPr>
      <w:r>
        <w:t>Hurtowni i punktów dystrybucji roślin</w:t>
      </w:r>
    </w:p>
    <w:p>
      <w:pPr>
        <w:pStyle w:val="ListBullet"/>
      </w:pPr>
      <w:r>
        <w:t>Centrów ogrodniczych odsprzedających rośliny w hurcie</w:t>
      </w:r>
    </w:p>
    <w:p>
      <w:r>
        <w:t>Ogrody domowe i rynki detaliczne zwykle nie podlegają obowiązkowi paszportowania, ale jeśli sprzedajesz B2B — masz to na głowie.</w:t>
      </w:r>
    </w:p>
    <w:p>
      <w:pPr>
        <w:pStyle w:val="Heading2"/>
      </w:pPr>
      <w:r>
        <w:t>Co musi znaleźć się na etykiecie paszportu</w:t>
      </w:r>
    </w:p>
    <w:p>
      <w:r>
        <w:t>Każda etykieta PRP musi zawierać pięć obowiązkowych informacji w określonym układzie:</w:t>
      </w:r>
    </w:p>
    <w:p>
      <w:pPr>
        <w:pStyle w:val="ListNumber"/>
      </w:pPr>
      <w:r>
        <w:rPr>
          <w:b/>
        </w:rPr>
        <w:t>Symbol „Plant Passport / Paszport rośliny"</w:t>
      </w:r>
      <w:r>
        <w:t xml:space="preserve"> wraz z flagą Unii Europejskiej</w:t>
      </w:r>
    </w:p>
    <w:p>
      <w:pPr>
        <w:pStyle w:val="ListNumber"/>
      </w:pPr>
      <w:r>
        <w:rPr>
          <w:b/>
        </w:rPr>
        <w:t>Nazwa botaniczna</w:t>
      </w:r>
      <w:r>
        <w:t xml:space="preserve"> gatunku lub odmiany (np. *Malus domestica „Idared"*)</w:t>
      </w:r>
    </w:p>
    <w:p>
      <w:pPr>
        <w:pStyle w:val="ListNumber"/>
      </w:pPr>
      <w:r>
        <w:rPr>
          <w:b/>
        </w:rPr>
        <w:t>Kod kraju pochodzenia</w:t>
      </w:r>
      <w:r>
        <w:t xml:space="preserve"> (dla Polski: PL)</w:t>
      </w:r>
    </w:p>
    <w:p>
      <w:pPr>
        <w:pStyle w:val="ListNumber"/>
      </w:pPr>
      <w:r>
        <w:rPr>
          <w:b/>
        </w:rPr>
        <w:t>Numer rejestracyjny producenta</w:t>
      </w:r>
      <w:r>
        <w:t xml:space="preserve"> nadany przez PIORIN (format PL-XX-XXX-XXXXX)</w:t>
      </w:r>
    </w:p>
    <w:p>
      <w:pPr>
        <w:pStyle w:val="ListNumber"/>
      </w:pPr>
      <w:r>
        <w:rPr>
          <w:b/>
        </w:rPr>
        <w:t>Numer partii</w:t>
      </w:r>
      <w:r>
        <w:t xml:space="preserve"> lub inne oznaczenie traceability — pozwalające na śledzenie partii roślin w razie wykrycia choroby</w:t>
      </w:r>
    </w:p>
    <w:p>
      <w:r>
        <w:t xml:space="preserve">Typowy format etykiety dla doniczki to </w:t>
      </w:r>
      <w:r>
        <w:rPr>
          <w:b/>
        </w:rPr>
        <w:t>50×30 mm</w:t>
      </w:r>
      <w:r>
        <w:t xml:space="preserve"> lub </w:t>
      </w:r>
      <w:r>
        <w:rPr>
          <w:b/>
        </w:rPr>
        <w:t>38×25 mm</w:t>
      </w:r>
      <w:r>
        <w:t xml:space="preserve">. Dla materiału szkółkarskiego sprzedawanego w wiązkach — </w:t>
      </w:r>
      <w:r>
        <w:rPr>
          <w:b/>
        </w:rPr>
        <w:t>100×50 mm</w:t>
      </w:r>
      <w:r>
        <w:t>. Niektóre szkółki używają etykiet z wbudowanym kodem QR linkującym do pełnej dokumentacji partii — to ułatwia kontrole PIORIN i klienci hurtowni.</w:t>
      </w:r>
    </w:p>
    <w:p>
      <w:pPr>
        <w:pStyle w:val="Heading2"/>
      </w:pPr>
      <w:r>
        <w:t>Termiczna czy termotransferowa? Pierwsza i najważniejsza decyzja</w:t>
      </w:r>
    </w:p>
    <w:p>
      <w:r>
        <w:t xml:space="preserve">W sklepach z drukarkami zobaczysz dwa rodzaje urządzeń: </w:t>
      </w:r>
      <w:r>
        <w:rPr>
          <w:b/>
        </w:rPr>
        <w:t>termiczne (DT)</w:t>
      </w:r>
      <w:r>
        <w:t xml:space="preserve"> i </w:t>
      </w:r>
      <w:r>
        <w:rPr>
          <w:b/>
        </w:rPr>
        <w:t>termotransferowe (TT)</w:t>
      </w:r>
      <w:r>
        <w:t xml:space="preserve">. Dla paszportów roślin odpowiedź jest jednoznaczna — </w:t>
      </w:r>
      <w:r>
        <w:rPr>
          <w:b/>
        </w:rPr>
        <w:t>TYLKO termotransferowe</w:t>
      </w:r>
      <w:r>
        <w:t>.</w:t>
      </w:r>
    </w:p>
    <w:p>
      <w:r>
        <w:t xml:space="preserve">Drukarki termiczne (DT) drukują przez podgrzewanie specjalnego, termoczułego papieru. Etykieta jest tania (od 0,02 zł/szt.), ale </w:t>
      </w:r>
      <w:r>
        <w:rPr>
          <w:b/>
        </w:rPr>
        <w:t>blaknie pod wpływem słońca w 2–4 tygodnie</w:t>
      </w:r>
      <w:r>
        <w:t xml:space="preserve"> i nie nadaje się do żadnej aplikacji zewnętrznej. To dobry wybór do paragonów sklepowych, etykiet kurierskich na kilka dni — ale absolutnie nie do oznaczeń roślin, które muszą wytrzymać cały sezon na słońcu.</w:t>
      </w:r>
    </w:p>
    <w:p>
      <w:r>
        <w:t xml:space="preserve">Drukarki termotransferowe (TT) drukują z użyciem dodatkowej taśmy barwiącej (ribbona). Druk jest odporny na </w:t>
      </w:r>
      <w:r>
        <w:rPr>
          <w:b/>
        </w:rPr>
        <w:t>UV, wilgoć, mróz, opryski, ocieranie</w:t>
      </w:r>
      <w:r>
        <w:t xml:space="preserve"> — i przetrwa minimum sezon, a w przypadku dobrze dobranego ribbona nawet 2–3 lata w terenie. To jedyny sensowny wybór dla szkółkarstwa.</w:t>
      </w:r>
    </w:p>
    <w:p>
      <w:pPr>
        <w:pStyle w:val="Heading2"/>
      </w:pPr>
      <w:r>
        <w:t>Jakie modele wybrać dla szkółki</w:t>
      </w:r>
    </w:p>
    <w:p>
      <w:r>
        <w:t>W segmencie biurkowych drukarek termotransferowych 4-calowych (najpopularniejszy format dla paszportów) standard polskiego rynku wygląda tak:</w:t>
      </w:r>
    </w:p>
    <w:p>
      <w:pPr>
        <w:pStyle w:val="ListBullet"/>
      </w:pPr>
      <w:r>
        <w:rPr>
          <w:b/>
        </w:rPr>
        <w:t>Zebra ZD421t</w:t>
      </w:r>
      <w:r>
        <w:t xml:space="preserve"> — od </w:t>
      </w:r>
      <w:r>
        <w:rPr>
          <w:b/>
        </w:rPr>
        <w:t>1 649 zł netto</w:t>
      </w:r>
      <w:r>
        <w:t>, 203/300 dpi, do 152 mm/s, modularna konstrukcja MCS (rozbudowa o Ethernet, Wi-Fi, Bluetooth), ZPL II + EPL2. Sweet spot dla małych i średnich szkółek.</w:t>
      </w:r>
    </w:p>
    <w:p>
      <w:pPr>
        <w:pStyle w:val="ListBullet"/>
      </w:pPr>
      <w:r>
        <w:rPr>
          <w:b/>
        </w:rPr>
        <w:t>Zebra ZD621t</w:t>
      </w:r>
      <w:r>
        <w:t xml:space="preserve"> — od </w:t>
      </w:r>
      <w:r>
        <w:rPr>
          <w:b/>
        </w:rPr>
        <w:t>2 264 zł netto</w:t>
      </w:r>
      <w:r>
        <w:t>, 203/300 dpi, do 203 mm/s, kolorowy dotykowy LCD 4,3", Ethernet i BT 5 LE w standardzie. Wybór przy wolumenie 500+ etykiet dziennie i potrzebie kontroli statusu drukarki.</w:t>
      </w:r>
    </w:p>
    <w:p>
      <w:pPr>
        <w:pStyle w:val="ListBullet"/>
      </w:pPr>
      <w:r>
        <w:rPr>
          <w:b/>
        </w:rPr>
        <w:t>Citizen CL-E321</w:t>
      </w:r>
      <w:r>
        <w:t xml:space="preserve"> — od </w:t>
      </w:r>
      <w:r>
        <w:rPr>
          <w:b/>
        </w:rPr>
        <w:t>1 410 zł netto</w:t>
      </w:r>
      <w:r>
        <w:t xml:space="preserve">, 203 dpi, do 200 mm/s, </w:t>
      </w:r>
      <w:r>
        <w:rPr>
          <w:b/>
        </w:rPr>
        <w:t>Ethernet + USB + RS-232 w standardzie</w:t>
      </w:r>
      <w:r>
        <w:t xml:space="preserve"> (bez dodatkowych modułów), Cross-Emulation™ (auto ZPL/EPL/DPL). Mechanizm Hi-Lift™ otwierający głowicę pod 180° — najłatwiejsza wymiana ribona w klasie. Najlepsza relacja cena-funkcjonalność.</w:t>
      </w:r>
    </w:p>
    <w:p>
      <w:pPr>
        <w:pStyle w:val="ListBullet"/>
      </w:pPr>
      <w:r>
        <w:rPr>
          <w:b/>
        </w:rPr>
        <w:t>Brother TD-4T</w:t>
      </w:r>
      <w:r>
        <w:t xml:space="preserve"> — od </w:t>
      </w:r>
      <w:r>
        <w:rPr>
          <w:b/>
        </w:rPr>
        <w:t>1 496 zł netto</w:t>
      </w:r>
      <w:r>
        <w:t xml:space="preserve">, 203/300 dpi, do 152 mm/s, emulacja ZPL II/EPL/DPL/CPCL, </w:t>
      </w:r>
      <w:r>
        <w:rPr>
          <w:b/>
        </w:rPr>
        <w:t>3 lata gwarancji</w:t>
      </w:r>
      <w:r>
        <w:t xml:space="preserve"> producenta (drukarka, głowica i wałek). Warianty z Wi-Fi/BT i opcjonalnym RFID UHF dla szkółek wymagających pełnego traceability.</w:t>
      </w:r>
    </w:p>
    <w:p>
      <w:r>
        <w:t xml:space="preserve">Wszystkie powyższe to </w:t>
      </w:r>
      <w:r>
        <w:rPr>
          <w:b/>
        </w:rPr>
        <w:t>drukarki biurkowe</w:t>
      </w:r>
      <w:r>
        <w:t xml:space="preserve"> (desktop), o szerokości druku 4 cale. Mieszczą się obok stanowiska pracy w biurze szkółki, podłączasz USB lub Ethernet, drukujesz z systemu Excel, BarTender, NiceLabel lub bezpośrednio z aplikacji rolnej (np. SAP, Comarch, dedykowanych systemów dla szkółkarzy).</w:t>
      </w:r>
    </w:p>
    <w:p>
      <w:r>
        <w:t xml:space="preserve">Pełna oferta i aktualne ceny: </w:t>
      </w:r>
      <w:hyperlink r:id="rId9">
        <w:r>
          <w:rPr>
            <w:color w:val="0563C1"/>
            <w:u w:val="single"/>
          </w:rPr>
          <w:t xml:space="preserve">drukarki biurkowe</w:t>
        </w:r>
      </w:hyperlink>
      <w:r>
        <w:t xml:space="preserve"> — wszystkie marki w jednym miejscu, z dostępnością w Polsce i serwisem.</w:t>
      </w:r>
    </w:p>
    <w:p>
      <w:pPr>
        <w:pStyle w:val="Heading2"/>
      </w:pPr>
      <w:r>
        <w:t>Etykiety i ribony — co wybrać do warunków polowych</w:t>
      </w:r>
    </w:p>
    <w:p>
      <w:r>
        <w:t>Sama drukarka to dopiero połowa systemu. Druga połowa to materiały eksploatacyjne, które decydują o trwałości paszportu w terenie.</w:t>
      </w:r>
    </w:p>
    <w:p>
      <w:r>
        <w:rPr>
          <w:b/>
        </w:rPr>
        <w:t>Etykiety</w:t>
      </w:r>
      <w:r>
        <w:t>:</w:t>
      </w:r>
    </w:p>
    <w:p>
      <w:pPr>
        <w:pStyle w:val="ListBullet"/>
      </w:pPr>
      <w:r>
        <w:rPr>
          <w:b/>
        </w:rPr>
        <w:t>Papierowe top-coated</w:t>
      </w:r>
      <w:r>
        <w:t xml:space="preserve"> — najtańsze (od 30 zł netto za rolkę 1 000 szt. 50×30 mm), wytrzymują sezon na słońcu, dobre dla roślin sezonowych</w:t>
      </w:r>
    </w:p>
    <w:p>
      <w:pPr>
        <w:pStyle w:val="ListBullet"/>
      </w:pPr>
      <w:r>
        <w:rPr>
          <w:b/>
        </w:rPr>
        <w:t>Syntetyczne PP/PE</w:t>
      </w:r>
      <w:r>
        <w:t xml:space="preserve"> — droższe (60–90 zł/rolka), wytrzymują 2+ sezony, polecane dla drzewek wieloletnich i krzewów</w:t>
      </w:r>
    </w:p>
    <w:p>
      <w:pPr>
        <w:pStyle w:val="ListBullet"/>
      </w:pPr>
      <w:r>
        <w:rPr>
          <w:b/>
        </w:rPr>
        <w:t>Foliowe BOPP UV-stable</w:t>
      </w:r>
      <w:r>
        <w:t xml:space="preserve"> — najlepsze (100–150 zł/rolka), pełna odporność na UV i wilgoć, dla materiału szkółkarskiego sprzedawanego eksportowo</w:t>
      </w:r>
    </w:p>
    <w:p>
      <w:r>
        <w:rPr>
          <w:b/>
        </w:rPr>
        <w:t>Ribony</w:t>
      </w:r>
      <w:r>
        <w:t>:</w:t>
      </w:r>
    </w:p>
    <w:p>
      <w:pPr>
        <w:pStyle w:val="ListBullet"/>
      </w:pPr>
      <w:r>
        <w:rPr>
          <w:b/>
        </w:rPr>
        <w:t>Wosk</w:t>
      </w:r>
      <w:r>
        <w:t xml:space="preserve"> — najtańszy (8–12 zł/rolka 110×300 m), ale wrażliwy na UV i wilgoć, </w:t>
      </w:r>
      <w:r>
        <w:rPr>
          <w:b/>
        </w:rPr>
        <w:t>nie polecam dla agro</w:t>
      </w:r>
    </w:p>
    <w:p>
      <w:pPr>
        <w:pStyle w:val="ListBullet"/>
      </w:pPr>
      <w:r>
        <w:rPr>
          <w:b/>
        </w:rPr>
        <w:t>Wosk-żywica</w:t>
      </w:r>
      <w:r>
        <w:t xml:space="preserve"> — kompromis (15–20 zł/rolka), dobry standard dla większości szkółek</w:t>
      </w:r>
    </w:p>
    <w:p>
      <w:pPr>
        <w:pStyle w:val="ListBullet"/>
      </w:pPr>
      <w:r>
        <w:rPr>
          <w:b/>
        </w:rPr>
        <w:t>Żywica (resin)</w:t>
      </w:r>
      <w:r>
        <w:t xml:space="preserve"> — pełna odporność (30–40 zł/rolka), polecany dla etykiet w pełnym słońcu i przy opryskach</w:t>
      </w:r>
    </w:p>
    <w:p>
      <w:r>
        <w:t xml:space="preserve">Dobry zestaw dla szkółki średniej wielkości: drukarka Zebra ZD421t lub Citizen CL-E321 + etykiety syntetyczne PP + ribony wosk-żywica. Koszt etykiety z paszportem wraz z drukiem: </w:t>
      </w:r>
      <w:r>
        <w:rPr>
          <w:b/>
        </w:rPr>
        <w:t>0,03–0,06 zł netto</w:t>
      </w:r>
      <w:r>
        <w:t>.</w:t>
      </w:r>
    </w:p>
    <w:p>
      <w:pPr>
        <w:pStyle w:val="Heading2"/>
      </w:pPr>
      <w:r>
        <w:t>Praktyka w szkółce — co psuje drukarki najczęściej</w:t>
      </w:r>
    </w:p>
    <w:p>
      <w:r>
        <w:t>W warunkach szkółkarskich drukarki etykiet pracują w trudniejszym środowisku niż typowy magazyn. Najczęstsze problemy, które obserwujemy w serwisie:</w:t>
      </w:r>
    </w:p>
    <w:p>
      <w:pPr>
        <w:pStyle w:val="ListNumber"/>
      </w:pPr>
      <w:r>
        <w:rPr>
          <w:b/>
        </w:rPr>
        <w:t>Białe pasy na wydruku</w:t>
      </w:r>
      <w:r>
        <w:t xml:space="preserve"> — wypalone punkty na głowicy drukującej. Częsty problem po 30+ km druku, czyli 60–100 tys. etykiet (jeden pełen sezon szkółki średniej wielkości). Wymiana głowicy 203 dpi: </w:t>
      </w:r>
      <w:r>
        <w:rPr>
          <w:b/>
        </w:rPr>
        <w:t>ok. 430 zł netto za serwis + części</w:t>
      </w:r>
      <w:r>
        <w:t>, 300 dpi około 50% drożej.</w:t>
      </w:r>
    </w:p>
    <w:p>
      <w:pPr>
        <w:pStyle w:val="ListNumber"/>
      </w:pPr>
      <w:r>
        <w:rPr>
          <w:b/>
        </w:rPr>
        <w:t>Drukarka nie ciągnie etykiet</w:t>
      </w:r>
      <w:r>
        <w:t xml:space="preserve"> — zużyty wałek dociskowy lub mechanizm napędowy. Wymiana wałka: 150–200 zł netto.</w:t>
      </w:r>
    </w:p>
    <w:p>
      <w:pPr>
        <w:pStyle w:val="ListNumber"/>
      </w:pPr>
      <w:r>
        <w:rPr>
          <w:b/>
        </w:rPr>
        <w:t>„Media Out" mimo założonych etykiet</w:t>
      </w:r>
      <w:r>
        <w:t xml:space="preserve"> — rozkalibrowany czujnik mediów, najczęstsza usterka „pozorna". Najczęściej wystarczy kalibracja, czasem wymiana czujnika.</w:t>
      </w:r>
    </w:p>
    <w:p>
      <w:pPr>
        <w:pStyle w:val="ListNumber"/>
      </w:pPr>
      <w:r>
        <w:rPr>
          <w:b/>
        </w:rPr>
        <w:t>Drukarka się przegrzewa</w:t>
      </w:r>
      <w:r>
        <w:t xml:space="preserve"> — zablokowany wentylator chłodzący, kurz w obudowie. Częsty problem w szkółkach polowych, gdzie urządzenie pracuje w pyle.</w:t>
      </w:r>
    </w:p>
    <w:p>
      <w:pPr>
        <w:pStyle w:val="ListNumber"/>
      </w:pPr>
      <w:r>
        <w:rPr>
          <w:b/>
        </w:rPr>
        <w:t>Pęknięta obudowa lub uszkodzony LCD</w:t>
      </w:r>
      <w:r>
        <w:t xml:space="preserve"> — po upadku z biurka lub transporcie. Wymiana obudowy: od 200 zł netto.</w:t>
      </w:r>
    </w:p>
    <w:p>
      <w:r>
        <w:t xml:space="preserve">W warunkach szkółkarskich rekomendujemy </w:t>
      </w:r>
      <w:r>
        <w:rPr>
          <w:b/>
        </w:rPr>
        <w:t>przegląd techniczny raz w roku</w:t>
      </w:r>
      <w:r>
        <w:t xml:space="preserve"> — najlepiej przed startem sezonu (luty/marzec). Profilaktyczne czyszczenie głowicy, wałka i mechanizmu wydłuża żywotność drukarki dwukrotnie i zapobiega awariom w pełnym sezonie, kiedy jeden dzień przestoju kosztuje znacznie więcej niż przegląd.</w:t>
      </w:r>
    </w:p>
    <w:p>
      <w:pPr>
        <w:pStyle w:val="Heading2"/>
      </w:pPr>
      <w:r>
        <w:t>Co zrobić, gdy drukarka padnie w środku sezonu</w:t>
      </w:r>
    </w:p>
    <w:p>
      <w:r>
        <w:t>Najgorsze co może się zdarzyć — drukarka przestaje pracować w maju lub czerwcu, kiedy szkółka wysyła 5 000 paszportów dziennie. Co robić:</w:t>
      </w:r>
    </w:p>
    <w:p>
      <w:pPr>
        <w:pStyle w:val="ListNumber"/>
      </w:pPr>
      <w:r>
        <w:rPr>
          <w:b/>
        </w:rPr>
        <w:t>Diagnoza zdalna</w:t>
      </w:r>
      <w:r>
        <w:t xml:space="preserve"> — opisz objaw, sprawdź czy to problem mechaniki czy elektroniki. Czasem wystarczy reset drukarki, kalibracja czujnika lub wymiana ribbona.</w:t>
      </w:r>
    </w:p>
    <w:p>
      <w:pPr>
        <w:pStyle w:val="ListNumber"/>
      </w:pPr>
      <w:r>
        <w:rPr>
          <w:b/>
        </w:rPr>
        <w:t>Wysyłka do serwisu</w:t>
      </w:r>
      <w:r>
        <w:t xml:space="preserve"> — kurier z odbiorem w 24h, diagnostyka 48h, naprawa zwykle 5–7 dni dla typowych modeli (Zebra ZD, Honeywell PD45, Citizen CL-S, Brother TJ).</w:t>
      </w:r>
    </w:p>
    <w:p>
      <w:pPr>
        <w:pStyle w:val="ListNumber"/>
      </w:pPr>
      <w:r>
        <w:rPr>
          <w:b/>
        </w:rPr>
        <w:t>Zapasowa drukarka</w:t>
      </w:r>
      <w:r>
        <w:t xml:space="preserve"> — w sezonie warto mieć drugą drukarkę „na podmianę" (nawet używaną) lub umowę na pożyczkę sprzętu z dystrybutora.</w:t>
      </w:r>
    </w:p>
    <w:p>
      <w:r>
        <w:t xml:space="preserve">TAKMA prowadzi pogwarancyjny </w:t>
      </w:r>
      <w:hyperlink r:id="rId10">
        <w:r>
          <w:rPr>
            <w:color w:val="0563C1"/>
            <w:u w:val="single"/>
          </w:rPr>
          <w:t xml:space="preserve">serwis drukarek etykiet</w:t>
        </w:r>
      </w:hyperlink>
      <w:r>
        <w:t xml:space="preserve"> wszystkich popularnych marek (Zebra, Honeywell, Citizen, Godex, TSC, Brother, SATO, Datalogic) — 48h diagnostyka, oryginalne części producenta, gwarancja 3–6 miesięcy na każdą naprawę. Obsługujemy szkółki z całej Polski wysyłką kurierską.</w:t>
      </w:r>
    </w:p>
    <w:p>
      <w:pPr>
        <w:pStyle w:val="Heading2"/>
      </w:pPr>
      <w:r>
        <w:t>Najczęściej zadawane pytania</w:t>
      </w:r>
    </w:p>
    <w:p>
      <w:r>
        <w:rPr>
          <w:b/>
        </w:rPr>
        <w:t>Ile kosztuje wdrożenie drukarki paszportów w szkółce?</w:t>
      </w:r>
    </w:p>
    <w:p>
      <w:r>
        <w:t xml:space="preserve">Realny budżet startowy: drukarka biurkowa termotransferowa 4-calowa (Citizen CL-E321 od 1 410 zł lub Zebra ZD421t od 1 649 zł netto), pierwszy zestaw etykiet i ribbonów (3 rolki) — ok. 100–150 zł netto, oprogramowanie do projektowania paszportów (BarTender, NiceLabel — często bezpłatne ze starterem od dystrybutora). Łącznie: ok. </w:t>
      </w:r>
      <w:r>
        <w:rPr>
          <w:b/>
        </w:rPr>
        <w:t>1 600–1 900 zł netto</w:t>
      </w:r>
      <w:r>
        <w:t>. Spłaca się w 1–2 sezony — głównie przez oszczędność czasu i eliminację błędów ręcznego oznaczania.</w:t>
      </w:r>
    </w:p>
    <w:p>
      <w:r>
        <w:rPr>
          <w:b/>
        </w:rPr>
        <w:t>Czy mogę używać zwykłej drukarki termicznej?</w:t>
      </w:r>
    </w:p>
    <w:p>
      <w:r>
        <w:t>Nie do paszportów roślin, które będą miały kontakt z warunkami zewnętrznymi. Druk termiczny blaknie w 2–4 tygodnie w słońcu — etykieta przestanie być czytelna, a w razie kontroli PIORIN będziesz mieć problem. Termiczna drukarka jest OK tylko jeśli rośliny są oznaczane tuż przed wysyłką i nie przebywają w terenie.</w:t>
      </w:r>
    </w:p>
    <w:p>
      <w:r>
        <w:rPr>
          <w:b/>
        </w:rPr>
        <w:t>Czy każda etykieta paszportu musi mieć kod QR?</w:t>
      </w:r>
    </w:p>
    <w:p>
      <w:r>
        <w:t xml:space="preserve">Nie — kod QR nie jest obowiązkowy. Wystarczy zawrzeć 5 obowiązkowych informacji w formie czytelnej. Kod QR dodaje się dla wygody traceability — pozwala szybko znaleźć dokumentację partii. W eksporcie do Niemiec/Holandii kupujący często </w:t>
      </w:r>
      <w:r>
        <w:rPr>
          <w:b/>
        </w:rPr>
        <w:t>wymaga</w:t>
      </w:r>
      <w:r>
        <w:t xml:space="preserve"> QR.</w:t>
      </w:r>
    </w:p>
    <w:p>
      <w:r>
        <w:rPr>
          <w:b/>
        </w:rPr>
        <w:t>Jak długo trzymają etykiety w terenie?</w:t>
      </w:r>
    </w:p>
    <w:p>
      <w:r>
        <w:t>Zależy od kombinacji etykiety + ribbona:</w:t>
      </w:r>
    </w:p>
    <w:p>
      <w:pPr>
        <w:pStyle w:val="ListBullet"/>
      </w:pPr>
      <w:r>
        <w:t>Papier top-coated + wosk: 4–8 tygodni (do paszportów krótkoterminowych)</w:t>
      </w:r>
    </w:p>
    <w:p>
      <w:pPr>
        <w:pStyle w:val="ListBullet"/>
      </w:pPr>
      <w:r>
        <w:t>Papier top-coated + wosk-żywica: 3–6 miesięcy (jeden sezon)</w:t>
      </w:r>
    </w:p>
    <w:p>
      <w:pPr>
        <w:pStyle w:val="ListBullet"/>
      </w:pPr>
      <w:r>
        <w:t>Syntetyk PP + żywica: 1,5–2 lata (krzewy, drzewka)</w:t>
      </w:r>
    </w:p>
    <w:p>
      <w:pPr>
        <w:pStyle w:val="ListBullet"/>
      </w:pPr>
      <w:r>
        <w:t>Foliowy BOPP UV-stable + żywica: 3+ lata (eksport, materiał wieloletni)</w:t>
      </w:r>
    </w:p>
    <w:p>
      <w:r>
        <w:rPr>
          <w:b/>
        </w:rPr>
        <w:t>Co zrobić gdy PIORIN zarzuci nieczytelność paszportu?</w:t>
      </w:r>
    </w:p>
    <w:p>
      <w:r>
        <w:t>Najpierw sprawdź ribony i etykiety — to najczęstsza przyczyna. Jeśli druk jest świeży ale słabo widoczny, wymień ribbon na żywicowy. Jeśli problem powtarza się — to znak, że głowica jest zużyta i czas na serwis. Czytelność paszportu to obowiązek producenta — kara administracyjna może iść w tysiące złotych za partię niezgodną z normą.</w:t>
      </w:r>
    </w:p>
    <w:p>
      <w:pPr>
        <w:pStyle w:val="Heading2"/>
      </w:pPr>
      <w:r>
        <w:t>Podsumowanie</w:t>
      </w:r>
    </w:p>
    <w:p>
      <w:r>
        <w:t xml:space="preserve">Paszporty roślin to nie kosmetyka, tylko obowiązek prawny — i jednocześnie narzędzie, które ułatwia zarządzanie szkółką (FIFO, traceability, profesjonalna prezentacja przed klientem hurtowym). Dobra drukarka termotransferowa z odpowiednimi etykietami i ribbonem to </w:t>
      </w:r>
      <w:r>
        <w:rPr>
          <w:b/>
        </w:rPr>
        <w:t>inwestycja, która spłaca się w 1–2 sezony</w:t>
      </w:r>
      <w:r>
        <w:t xml:space="preserve"> dzięki oszczędności czasu i eliminacji błędów.</w:t>
      </w:r>
    </w:p>
    <w:p>
      <w:r>
        <w:t>Najważniejsze trzy zasady:</w:t>
      </w:r>
    </w:p>
    <w:p>
      <w:pPr>
        <w:pStyle w:val="ListNumber"/>
      </w:pPr>
      <w:r>
        <w:rPr>
          <w:b/>
        </w:rPr>
        <w:t>Termotransferowa</w:t>
      </w:r>
      <w:r>
        <w:t>, nigdy termiczna — paszport musi przetrwać sezon w terenie</w:t>
      </w:r>
    </w:p>
    <w:p>
      <w:pPr>
        <w:pStyle w:val="ListNumber"/>
      </w:pPr>
      <w:r>
        <w:rPr>
          <w:b/>
        </w:rPr>
        <w:t>Dobry serwis</w:t>
      </w:r>
      <w:r>
        <w:t xml:space="preserve"> w pobliżu — bo awaria w czerwcu kosztuje więcej niż drukarka</w:t>
      </w:r>
    </w:p>
    <w:p>
      <w:pPr>
        <w:pStyle w:val="ListNumber"/>
      </w:pPr>
      <w:r>
        <w:rPr>
          <w:b/>
        </w:rPr>
        <w:t>Przegląd raz w roku</w:t>
      </w:r>
      <w:r>
        <w:t xml:space="preserve"> — czyszczenie głowicy i wałka przed startem sezonu</w:t>
      </w:r>
    </w:p>
    <w:p>
      <w:r>
        <w:t>Konkretne modele z aktualną dostępnością w Polsce, dobór pod profil szkółki oraz serwis pogwarancyjny — TAKMA, autoryzowany partner producentów Zebra, Citizen, Brother, dystrybutor sprzętu AutoID dla rolnictwa od ponad 20 lat.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kma.com.pl/biurkowe-drukarki-etykiet" TargetMode="External"/><Relationship Id="rId10" Type="http://schemas.openxmlformats.org/officeDocument/2006/relationships/hyperlink" Target="https://takma.com.pl/serw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