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3578225" cy="876300"/>
            <wp:effectExtent l="0" t="0" r="0" b="0"/>
            <wp:docPr id="1" name="Obraz 1" descr="Akademia im. Jakuba z Paradyża w Gorzowie Wielkopolsk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kademia im. Jakuba z Paradyża w Gorzowie Wielkopolski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783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72"/>
        </w:rPr>
      </w:pPr>
      <w:r>
        <w:rPr>
          <w:sz w:val="72"/>
        </w:rPr>
        <w:t>Dokumentacja projektu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>
          <w:sz w:val="32"/>
        </w:rPr>
      </w:pPr>
      <w:r>
        <w:rPr>
          <w:sz w:val="32"/>
        </w:rPr>
        <w:t xml:space="preserve">Przedmiot: </w:t>
        <w:tab/>
      </w:r>
      <w:r>
        <w:rPr>
          <w:b/>
          <w:sz w:val="32"/>
        </w:rPr>
        <w:t>Narzędzia e-commerce</w:t>
      </w:r>
    </w:p>
    <w:p>
      <w:pPr>
        <w:pStyle w:val="Normal"/>
        <w:ind w:hanging="2127" w:left="2127"/>
        <w:rPr>
          <w:sz w:val="32"/>
        </w:rPr>
      </w:pPr>
      <w:r>
        <w:rPr>
          <w:sz w:val="32"/>
        </w:rPr>
        <w:t xml:space="preserve">Temat zajęć: </w:t>
        <w:tab/>
      </w:r>
      <w:r>
        <w:rPr>
          <w:b/>
          <w:sz w:val="32"/>
        </w:rPr>
        <w:t xml:space="preserve"> Projekt zespołowy</w:t>
      </w:r>
    </w:p>
    <w:p>
      <w:pPr>
        <w:pStyle w:val="Normal"/>
        <w:rPr>
          <w:sz w:val="32"/>
        </w:rPr>
      </w:pPr>
      <w:r>
        <w:rPr>
          <w:sz w:val="32"/>
        </w:rPr>
        <w:t>Imię i nazwisko: Jakub Tokarczyk, Patryk Wróblewski, Oleksii Hudzishevskyi</w:t>
      </w:r>
    </w:p>
    <w:p>
      <w:pPr>
        <w:pStyle w:val="Normal"/>
        <w:rPr>
          <w:sz w:val="32"/>
        </w:rPr>
      </w:pPr>
      <w:r>
        <w:rPr>
          <w:sz w:val="32"/>
        </w:rPr>
        <w:t>Rok, grupa: 2/1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Spis treści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751_5524312" w:tooltip="1. Cel projektu">
            <w:r>
              <w:rPr>
                <w:webHidden/>
                <w:rStyle w:val="IndexLink"/>
              </w:rPr>
              <w:t>1. Cel projektu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753_5524312" w:tooltip="2. Skład zespołu">
            <w:r>
              <w:rPr>
                <w:webHidden/>
                <w:rStyle w:val="IndexLink"/>
              </w:rPr>
              <w:t>2. Skład zespołu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755_5524312" w:tooltip="3. Główne Funkcjonalności">
            <w:r>
              <w:rPr>
                <w:webHidden/>
                <w:rStyle w:val="IndexLink"/>
              </w:rPr>
              <w:t>3. Główne Funkcjonalności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1273_5524312" w:tooltip="4. Strategia Testowania">
            <w:r>
              <w:rPr>
                <w:webHidden/>
                <w:rStyle w:val="IndexLink"/>
              </w:rPr>
              <w:t>4. Strategia Testowania</w:t>
              <w:tab/>
              <w:t>3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1275_5524312" w:tooltip="Testy jednostkowe">
            <w:r>
              <w:rPr>
                <w:webHidden/>
                <w:rStyle w:val="IndexLink"/>
              </w:rPr>
              <w:t>Testy jednostkowe</w:t>
              <w:tab/>
              <w:t>3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1277_5524312" w:tooltip="Testy Integracyjne">
            <w:r>
              <w:rPr>
                <w:webHidden/>
                <w:rStyle w:val="IndexLink"/>
              </w:rPr>
              <w:t>Testy Integracyjne</w:t>
              <w:tab/>
              <w:t>3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1279_5524312" w:tooltip="Testy Funkcjonalne (End-to-End)">
            <w:r>
              <w:rPr>
                <w:webHidden/>
                <w:rStyle w:val="IndexLink"/>
              </w:rPr>
              <w:t>Testy Funkcjonalne (End-to-End)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281_5524312" w:tooltip="Scenariusze testowe:">
            <w:r>
              <w:rPr>
                <w:webHidden/>
                <w:rStyle w:val="IndexLink"/>
              </w:rPr>
              <w:t>Scenariusze testowe:</w:t>
              <w:tab/>
              <w:t>3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775_5524312_Copy_1" w:tooltip="Scenariusz 1: Zamówienie produktu przez zalogowaniego użytkownika">
            <w:r>
              <w:rPr>
                <w:webHidden/>
                <w:rStyle w:val="IndexLink"/>
              </w:rPr>
              <w:t>Scenariusz 1: Zamówienie produktu przez zalogowaniego użytkownika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759_5524312" w:tooltip="5. Instalacja i Uruchomienie">
            <w:r>
              <w:rPr>
                <w:webHidden/>
                <w:rStyle w:val="IndexLink"/>
              </w:rPr>
              <w:t>5. Instalacja i Uruchomienie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51_2218579776" w:tooltip="1. Kopiowanie repozytorium">
            <w:r>
              <w:rPr>
                <w:webHidden/>
                <w:rStyle w:val="IndexLink"/>
              </w:rPr>
              <w:t>1. Kopiowanie repozytorium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53_2218579776" w:tooltip="2. Utworzenie i Aktywacja Wirtualnego Środowiska">
            <w:r>
              <w:rPr>
                <w:webHidden/>
                <w:rStyle w:val="IndexLink"/>
              </w:rPr>
              <w:t>2. Utworzenie i Aktywacja Wirtualnego Środowiska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55_2218579776" w:tooltip="3. Instalacja pakietów">
            <w:r>
              <w:rPr>
                <w:webHidden/>
                <w:rStyle w:val="IndexLink"/>
              </w:rPr>
              <w:t>3. Instalacja pakietów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57_2218579776" w:tooltip="4. Uruchomienie projektu">
            <w:r>
              <w:rPr>
                <w:webHidden/>
                <w:rStyle w:val="IndexLink"/>
              </w:rPr>
              <w:t>4. Uruchomienie projektu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159_2218579776" w:tooltip="5. Dostęp do aplikacji">
            <w:r>
              <w:rPr>
                <w:webHidden/>
                <w:rStyle w:val="IndexLink"/>
              </w:rPr>
              <w:t>5. Dostęp do aplikacji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365_2327921569" w:tooltip="6. Bezpieczeństwo i Zarządzanie Sesją">
            <w:r>
              <w:rPr>
                <w:webHidden/>
                <w:rStyle w:val="IndexLink"/>
              </w:rPr>
              <w:t>6. Bezpieczeństwo i Zarządzanie Sesją</w:t>
              <w:tab/>
              <w:t>5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367_2327921569" w:tooltip="Zarządzanie Sesją">
            <w:r>
              <w:rPr>
                <w:webHidden/>
                <w:rStyle w:val="IndexLink"/>
              </w:rPr>
              <w:t>Zarządzanie Sesją</w:t>
              <w:tab/>
              <w:t>5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369_2327921569" w:tooltip="Ochrona przed Atakami CSRF (Cross-Site Request Forgery)">
            <w:r>
              <w:rPr>
                <w:webHidden/>
                <w:rStyle w:val="IndexLink"/>
              </w:rPr>
              <w:t>Ochrona przed Atakami CSRF (Cross-Site Request Forgery)</w:t>
              <w:tab/>
              <w:t>5</w:t>
            </w:r>
          </w:hyperlink>
        </w:p>
        <w:p>
          <w:pPr>
            <w:pStyle w:val="TOC3"/>
            <w:tabs>
              <w:tab w:val="clear" w:pos="8505"/>
              <w:tab w:val="right" w:pos="9071" w:leader="dot"/>
            </w:tabs>
            <w:rPr/>
          </w:pPr>
          <w:hyperlink w:anchor="__RefHeading___Toc371_2327921569" w:tooltip="Bezpieczeństwo Haseł">
            <w:r>
              <w:rPr>
                <w:webHidden/>
                <w:rStyle w:val="IndexLink"/>
              </w:rPr>
              <w:t>Bezpieczeństwo Haseł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hyperlink w:anchor="__RefHeading___Toc759_5524312_Copy_1" w:tooltip="6. Screenshoty">
            <w:r>
              <w:rPr>
                <w:webHidden/>
                <w:rStyle w:val="IndexLink"/>
              </w:rPr>
              <w:t>6. Screenshoty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42_2218579776" w:tooltip="Panel administracyjny">
            <w:r>
              <w:rPr>
                <w:webHidden/>
                <w:rStyle w:val="IndexLink"/>
              </w:rPr>
              <w:t>Panel administracyjny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44_2218579776" w:tooltip="Główny panel użytkownika">
            <w:r>
              <w:rPr>
                <w:webHidden/>
                <w:rStyle w:val="IndexLink"/>
              </w:rPr>
              <w:t>Główny panel użytkownika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044_2218579776_Copy_1" w:tooltip="Koszyk">
            <w:r>
              <w:rPr>
                <w:webHidden/>
                <w:rStyle w:val="IndexLink"/>
              </w:rPr>
              <w:t>Koszyk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368_2218579776" w:tooltip="Mój profil">
            <w:r>
              <w:rPr>
                <w:webHidden/>
                <w:rStyle w:val="IndexLink"/>
              </w:rPr>
              <w:t>Mój profil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370_2218579776" w:tooltip="Podsumowanie zamówienia">
            <w:r>
              <w:rPr>
                <w:webHidden/>
                <w:rStyle w:val="IndexLink"/>
              </w:rPr>
              <w:t>Podsumowanie zamówienia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hyperlink w:anchor="__RefHeading___Toc1372_2218579776" w:tooltip="Finalizacja zamówienia">
            <w:r>
              <w:rPr>
                <w:webHidden/>
                <w:rStyle w:val="IndexLink"/>
              </w:rPr>
              <w:t>Finalizacja zamówienia</w:t>
              <w:tab/>
              <w:t>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751_5524312"/>
      <w:bookmarkEnd w:id="0"/>
      <w:r>
        <w:rPr/>
        <w:t>1. Cel projektu</w:t>
      </w:r>
    </w:p>
    <w:p>
      <w:pPr>
        <w:pStyle w:val="Normal"/>
        <w:rPr/>
      </w:pPr>
      <w:r>
        <w:rPr/>
        <w:t xml:space="preserve">Głównym celem projektu było zaprojektowanie i zaimplementowanie w pełni funkcjonalnej aplikacji internetowej typu e-commerce, pełniącej rolę </w:t>
      </w:r>
      <w:r>
        <w:rPr>
          <w:b/>
          <w:bCs/>
        </w:rPr>
        <w:t>Akademickiego Sklepu z Gadżetami.</w:t>
      </w:r>
    </w:p>
    <w:p>
      <w:pPr>
        <w:pStyle w:val="Normal"/>
        <w:rPr/>
      </w:pPr>
      <w:r>
        <w:rPr/>
        <w:t>Projekt został zrealizowany z wykorzystaniem frameworka Django oraz jego specjalistycznego rozszerzenia do handlu elektronicznego – Django Oscar.</w:t>
      </w:r>
    </w:p>
    <w:p>
      <w:pPr>
        <w:pStyle w:val="Heading1"/>
        <w:rPr/>
      </w:pPr>
      <w:bookmarkStart w:id="1" w:name="__RefHeading___Toc753_5524312"/>
      <w:bookmarkStart w:id="2" w:name="_Toc215905781"/>
      <w:bookmarkEnd w:id="1"/>
      <w:r>
        <w:rPr/>
        <w:t xml:space="preserve">2. </w:t>
      </w:r>
      <w:bookmarkEnd w:id="2"/>
      <w:r>
        <w:rPr/>
        <w:t>Skład zespołu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 xml:space="preserve">DevOps/Tester: </w:t>
      </w:r>
      <w:r>
        <w:rPr/>
        <w:t>Jakub Tokarczyk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 xml:space="preserve">Frontent Developer: </w:t>
      </w:r>
      <w:r>
        <w:rPr/>
        <w:t>Patryk Wróblewski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Backend Developer:</w:t>
      </w:r>
      <w:r>
        <w:rPr/>
        <w:t xml:space="preserve"> Oleksii Hudzishevskyi</w:t>
      </w:r>
    </w:p>
    <w:p>
      <w:pPr>
        <w:pStyle w:val="Heading1"/>
        <w:rPr/>
      </w:pPr>
      <w:bookmarkStart w:id="3" w:name="__RefHeading___Toc755_5524312"/>
      <w:bookmarkStart w:id="4" w:name="_Toc215905782"/>
      <w:bookmarkEnd w:id="3"/>
      <w:r>
        <w:rPr/>
        <w:t xml:space="preserve">3. </w:t>
      </w:r>
      <w:bookmarkEnd w:id="4"/>
      <w:r>
        <w:rPr/>
        <w:t>Główne Funkcjonalności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Katalog Produktów:</w:t>
      </w:r>
      <w:r>
        <w:rPr/>
        <w:t xml:space="preserve"> Przeglądanie produktów wraz z ich opisami i cenami.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Koszyk Zakupowy:</w:t>
      </w:r>
      <w:r>
        <w:rPr/>
        <w:t xml:space="preserve"> Dynamiczne dodawanie i usuwanie produktów z koszyka.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Proces Zakupowy (Checkout): </w:t>
      </w:r>
      <w:r>
        <w:rPr/>
        <w:t>Wielostronicowy proces składania zamówienia, obejmujący podanie adresu dostawy, wybór metody płatności i potwierdzenie zamówienia.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Obsługa Użytkowników: </w:t>
      </w:r>
      <w:r>
        <w:rPr/>
        <w:t>Możliwość założenia konta, logowania oraz składania zamówień jako zalogowany użytkownik.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Panel Administracyjny: </w:t>
      </w:r>
      <w:r>
        <w:rPr/>
        <w:t>Dostęp do panelu Django, gdzie można zarządzać produktami, zamówieniami i użytkownikami.</w:t>
      </w:r>
    </w:p>
    <w:p>
      <w:pPr>
        <w:pStyle w:val="Heading1"/>
        <w:rPr/>
      </w:pPr>
      <w:bookmarkStart w:id="5" w:name="__RefHeading___Toc1273_5524312"/>
      <w:bookmarkEnd w:id="5"/>
      <w:r>
        <w:rPr/>
        <w:t>4. Strategia Testowania</w:t>
      </w:r>
    </w:p>
    <w:p>
      <w:pPr>
        <w:pStyle w:val="Normal"/>
        <w:rPr/>
      </w:pPr>
      <w:r>
        <w:rPr/>
        <w:t>W projekcie zaimplementowano strategię testowania, aby zapewnić wysoką jakość i stabilność kodu. Testy zostały podzielone na dwie główne kategorie:</w:t>
      </w:r>
    </w:p>
    <w:p>
      <w:pPr>
        <w:pStyle w:val="Heading3"/>
        <w:rPr/>
      </w:pPr>
      <w:bookmarkStart w:id="6" w:name="__RefHeading___Toc1275_5524312"/>
      <w:bookmarkEnd w:id="6"/>
      <w:r>
        <w:rPr/>
        <w:t>Testy jednostkowe</w:t>
      </w:r>
    </w:p>
    <w:p>
      <w:pPr>
        <w:pStyle w:val="Normal"/>
        <w:rPr/>
      </w:pPr>
      <w:r>
        <w:rPr/>
        <w:t>Weryfikujące modele</w:t>
      </w:r>
    </w:p>
    <w:p>
      <w:pPr>
        <w:pStyle w:val="Heading3"/>
        <w:rPr/>
      </w:pPr>
      <w:bookmarkStart w:id="7" w:name="__RefHeading___Toc1277_5524312"/>
      <w:bookmarkEnd w:id="7"/>
      <w:r>
        <w:rPr/>
        <w:t>Testy Integracyjne</w:t>
      </w:r>
    </w:p>
    <w:p>
      <w:pPr>
        <w:pStyle w:val="Normal"/>
        <w:rPr/>
      </w:pPr>
      <w:r>
        <w:rPr/>
        <w:t>Weryfikacja poprawności działania małych, izolowanych fragmentów kodu (np. modeli) oraz ich współpracy z innymi komponentami (np. bazą danych).</w:t>
      </w:r>
    </w:p>
    <w:p>
      <w:pPr>
        <w:pStyle w:val="Heading3"/>
        <w:rPr/>
      </w:pPr>
      <w:bookmarkStart w:id="8" w:name="__RefHeading___Toc1279_5524312"/>
      <w:bookmarkEnd w:id="8"/>
      <w:r>
        <w:rPr/>
        <w:t>Testy Funkcjonalne (End-to-End)</w:t>
      </w:r>
    </w:p>
    <w:p>
      <w:pPr>
        <w:pStyle w:val="Normal"/>
        <w:rPr/>
      </w:pPr>
      <w:r>
        <w:rPr/>
        <w:t>Symulacja rzeczywistych scenariuszy użycia aplikacji z perspektywy użytkownika. Testy te weryfikują całą ścieżkę, od otwarcia strony po finalizację zamówienia.</w:t>
      </w:r>
    </w:p>
    <w:p>
      <w:pPr>
        <w:pStyle w:val="Heading2"/>
        <w:rPr/>
      </w:pPr>
      <w:bookmarkStart w:id="9" w:name="__RefHeading___Toc1281_5524312"/>
      <w:bookmarkEnd w:id="9"/>
      <w:r>
        <w:rPr/>
        <w:t>Scenariusze testowe:</w:t>
      </w:r>
    </w:p>
    <w:p>
      <w:pPr>
        <w:pStyle w:val="BodyText"/>
        <w:rPr/>
      </w:pPr>
      <w:r>
        <w:rPr>
          <w:b/>
        </w:rPr>
        <w:t>Scenariusz testowy</w:t>
      </w:r>
      <w:r>
        <w:rPr/>
        <w:t xml:space="preserve"> to wysokopoziomowy opis konkretnej funkcjonalności lub procesu biznesowego, który musi zostać zweryfikowany. Skupia się on na logicznym ciągu zdarzeń z punktu widzenia użytkownika końcowego.</w:t>
      </w:r>
    </w:p>
    <w:p>
      <w:pPr>
        <w:pStyle w:val="BodyText"/>
        <w:spacing w:lineRule="auto" w:line="259" w:before="0" w:after="160"/>
        <w:rPr>
          <w:b/>
        </w:rPr>
      </w:pPr>
      <w:r>
        <w:rPr>
          <w:b/>
        </w:rPr>
        <w:t>Główne cele scenariuszy: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Zapewnienie pełnego pokrycia wymagań biznesowych (testy „end-to-end”).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>Ułatwienie planowania pracy testerów.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160"/>
        <w:ind w:hanging="283" w:left="709"/>
        <w:rPr/>
      </w:pPr>
      <w:r>
        <w:rPr/>
        <w:t xml:space="preserve">Szybka identyfikacja najważniejszych ścieżek w aplikacji (tzw. </w:t>
      </w:r>
      <w:r>
        <w:rPr>
          <w:i/>
        </w:rPr>
        <w:t>happy paths</w:t>
      </w:r>
      <w:r>
        <w:rPr/>
        <w:t>).</w:t>
      </w:r>
    </w:p>
    <w:p>
      <w:pPr>
        <w:pStyle w:val="Heading3"/>
        <w:spacing w:lineRule="auto" w:line="274" w:before="0" w:after="140"/>
        <w:ind w:hanging="0" w:left="0" w:right="0"/>
        <w:rPr>
          <w:rFonts w:ascii="Calibri Light" w:hAnsi="Calibri Light"/>
          <w:sz w:val="24"/>
          <w:szCs w:val="24"/>
        </w:rPr>
      </w:pPr>
      <w:bookmarkStart w:id="10" w:name="__RefHeading___Toc775_5524312_Copy_1"/>
      <w:bookmarkEnd w:id="10"/>
      <w:r>
        <w:rPr>
          <w:sz w:val="24"/>
          <w:szCs w:val="24"/>
        </w:rPr>
        <w:t>Scenariusz 1: Zamówienie produktu przez zalogowaniego użytkownika</w:t>
      </w:r>
    </w:p>
    <w:tbl>
      <w:tblPr>
        <w:tblW w:w="9072" w:type="dxa"/>
        <w:jc w:val="left"/>
        <w:tblInd w:w="182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904"/>
        <w:gridCol w:w="7168"/>
      </w:tblGrid>
      <w:tr>
        <w:trPr>
          <w:tblHeader w:val="true"/>
        </w:trPr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Calibri Light" w:hAnsi="Calibri Light"/>
                <w:color w:val="1F1F1F"/>
                <w:sz w:val="24"/>
                <w:szCs w:val="24"/>
              </w:rPr>
              <w:t>Pole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Calibri Light" w:hAnsi="Calibri Light"/>
                <w:color w:val="1F1F1F"/>
                <w:sz w:val="24"/>
                <w:szCs w:val="24"/>
              </w:rPr>
              <w:t>Treść</w:t>
            </w:r>
          </w:p>
        </w:tc>
      </w:tr>
      <w:tr>
        <w:trPr/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b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b/>
                <w:color w:val="1F1F1F"/>
                <w:sz w:val="24"/>
                <w:szCs w:val="24"/>
              </w:rPr>
              <w:t>ID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SC_001</w:t>
            </w:r>
          </w:p>
        </w:tc>
      </w:tr>
      <w:tr>
        <w:trPr/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b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b/>
                <w:color w:val="1F1F1F"/>
                <w:sz w:val="24"/>
                <w:szCs w:val="24"/>
              </w:rPr>
              <w:t>Wymaganie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System umożliwia sfinalizowanie zakupu zalogowanemu użytkownikowi z wykorzystaniem danych zapisanych na koncie.</w:t>
            </w:r>
          </w:p>
        </w:tc>
      </w:tr>
      <w:tr>
        <w:trPr/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b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b/>
                <w:color w:val="1F1F1F"/>
                <w:sz w:val="24"/>
                <w:szCs w:val="24"/>
              </w:rPr>
              <w:t>Wejście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Poprawne dane logowania, produkt dostępny w magazynie, ważna metoda płatności.</w:t>
            </w:r>
          </w:p>
        </w:tc>
      </w:tr>
      <w:tr>
        <w:trPr/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b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b/>
                <w:color w:val="1F1F1F"/>
                <w:sz w:val="24"/>
                <w:szCs w:val="24"/>
              </w:rPr>
              <w:t>Kroki testowe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1. Zaloguj się do sklepu.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2. Dodaj wybrany produkt do koszyka.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3. Przejdź do podsumowania koszyka.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4. Wypełnij formularz</w:t>
            </w:r>
          </w:p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5. Kliknij przycisk „Zamawiam”.</w:t>
            </w:r>
          </w:p>
        </w:tc>
      </w:tr>
      <w:tr>
        <w:trPr/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b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b/>
                <w:color w:val="1F1F1F"/>
                <w:sz w:val="24"/>
                <w:szCs w:val="24"/>
              </w:rPr>
              <w:t>Oczekiwany rezultat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System poprawnie składa zamówienie, wyświetla numer zamówienia</w:t>
            </w:r>
          </w:p>
        </w:tc>
      </w:tr>
      <w:tr>
        <w:trPr/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b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b/>
                <w:color w:val="1F1F1F"/>
                <w:sz w:val="24"/>
                <w:szCs w:val="24"/>
              </w:rPr>
              <w:t>Kryteria akceptacji</w:t>
            </w:r>
          </w:p>
        </w:tc>
        <w:tc>
          <w:tcPr>
            <w:tcW w:w="7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spacing w:lineRule="auto" w:line="274" w:before="0" w:after="0"/>
              <w:ind w:hanging="0" w:left="0" w:right="0"/>
              <w:rPr>
                <w:rFonts w:ascii="Calibri Light" w:hAnsi="Calibri Light"/>
                <w:color w:val="1F1F1F"/>
                <w:sz w:val="24"/>
                <w:szCs w:val="24"/>
              </w:rPr>
            </w:pPr>
            <w:r>
              <w:rPr>
                <w:rFonts w:ascii="Calibri Light" w:hAnsi="Calibri Light"/>
                <w:color w:val="1F1F1F"/>
                <w:sz w:val="24"/>
                <w:szCs w:val="24"/>
              </w:rPr>
              <w:t>- Zamówienie pojawia się w sekcji „Moje zamówienia”.</w:t>
            </w:r>
          </w:p>
        </w:tc>
      </w:tr>
    </w:tbl>
    <w:p>
      <w:pPr>
        <w:pStyle w:val="Normal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</w:r>
    </w:p>
    <w:p>
      <w:pPr>
        <w:pStyle w:val="Heading1"/>
        <w:rPr/>
      </w:pPr>
      <w:bookmarkStart w:id="11" w:name="__RefHeading___Toc759_5524312"/>
      <w:bookmarkStart w:id="12" w:name="_Toc215905784"/>
      <w:bookmarkEnd w:id="11"/>
      <w:r>
        <w:rPr/>
        <w:t xml:space="preserve">5. </w:t>
      </w:r>
      <w:bookmarkEnd w:id="12"/>
      <w:r>
        <w:rPr/>
        <w:t>Instalacja i Uruchomienie</w:t>
      </w:r>
    </w:p>
    <w:p>
      <w:pPr>
        <w:pStyle w:val="Heading2"/>
        <w:rPr/>
      </w:pPr>
      <w:bookmarkStart w:id="13" w:name="__RefHeading___Toc1151_2218579776"/>
      <w:bookmarkEnd w:id="13"/>
      <w:r>
        <w:rPr/>
        <w:t>1. Kopiowanie repozytorium</w:t>
      </w:r>
    </w:p>
    <w:p>
      <w:pPr>
        <w:pStyle w:val="BodyText"/>
        <w:shd w:val="clear" w:fill="3F3F3F"/>
        <w:ind w:hanging="0" w:left="0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git clone https://github.com/jakubtokarczykajp/akademicki-sklep-z-gadzetami-uczelni</w:t>
      </w:r>
    </w:p>
    <w:p>
      <w:pPr>
        <w:pStyle w:val="BodyText"/>
        <w:shd w:val="clear" w:fill="3F3F3F"/>
        <w:ind w:hanging="0" w:left="0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EFEF8F"/>
          <w:u w:val="none"/>
          <w:shd w:fill="auto" w:val="clear"/>
          <w:lang w:val="zxx"/>
        </w:rPr>
        <w:t>cd</w:t>
      </w:r>
      <w:r>
        <w:rPr>
          <w:b w:val="false"/>
          <w:i w:val="false"/>
          <w:color w:val="DCDCCC"/>
          <w:u w:val="none"/>
          <w:shd w:fill="auto" w:val="clear"/>
          <w:lang w:val="zxx"/>
        </w:rPr>
        <w:t xml:space="preserve"> akademicki-sklep-z-gadzetami-uczelni</w:t>
      </w:r>
    </w:p>
    <w:p>
      <w:pPr>
        <w:pStyle w:val="Heading2"/>
        <w:rPr/>
      </w:pPr>
      <w:bookmarkStart w:id="14" w:name="__RefHeading___Toc1153_2218579776"/>
      <w:bookmarkEnd w:id="14"/>
      <w:r>
        <w:rPr/>
        <w:t>2. Utworzenie i Aktywacja Wirtualnego Środowiska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 w:val="false"/>
          <w:i w:val="false"/>
          <w:color w:val="DCDCCC"/>
          <w:u w:val="none"/>
        </w:rPr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python -m venv .venv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/>
          <w:i/>
          <w:color w:val="7F9F7F"/>
          <w:u w:val="none"/>
          <w:shd w:fill="auto" w:val="clear"/>
          <w:lang w:val="zxx"/>
        </w:rPr>
      </w:pPr>
      <w:r>
        <w:rPr>
          <w:b w:val="false"/>
          <w:i/>
          <w:color w:val="7F9F7F"/>
          <w:u w:val="none"/>
          <w:shd w:fill="auto" w:val="clear"/>
          <w:lang w:val="zxx"/>
        </w:rPr>
        <w:t># Windows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 w:val="false"/>
          <w:i w:val="false"/>
          <w:color w:val="DCDCCC"/>
          <w:u w:val="none"/>
        </w:rPr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CC9393"/>
          <w:u w:val="none"/>
          <w:shd w:fill="auto" w:val="clear"/>
          <w:lang w:val="zxx"/>
        </w:rPr>
        <w:t>\.</w:t>
      </w:r>
      <w:r>
        <w:rPr>
          <w:b w:val="false"/>
          <w:i w:val="false"/>
          <w:color w:val="DCDCCC"/>
          <w:u w:val="none"/>
          <w:shd w:fill="auto" w:val="clear"/>
          <w:lang w:val="zxx"/>
        </w:rPr>
        <w:t>venv</w:t>
      </w:r>
      <w:r>
        <w:rPr>
          <w:b w:val="false"/>
          <w:i w:val="false"/>
          <w:color w:val="CC9393"/>
          <w:u w:val="none"/>
          <w:shd w:fill="auto" w:val="clear"/>
          <w:lang w:val="zxx"/>
        </w:rPr>
        <w:t>\S</w:t>
      </w:r>
      <w:r>
        <w:rPr>
          <w:b w:val="false"/>
          <w:i w:val="false"/>
          <w:color w:val="DCDCCC"/>
          <w:u w:val="none"/>
          <w:shd w:fill="auto" w:val="clear"/>
          <w:lang w:val="zxx"/>
        </w:rPr>
        <w:t>cripts</w:t>
      </w:r>
      <w:r>
        <w:rPr>
          <w:b w:val="false"/>
          <w:i w:val="false"/>
          <w:color w:val="CC9393"/>
          <w:u w:val="none"/>
          <w:shd w:fill="auto" w:val="clear"/>
          <w:lang w:val="zxx"/>
        </w:rPr>
        <w:t>\A</w:t>
      </w:r>
      <w:r>
        <w:rPr>
          <w:b w:val="false"/>
          <w:i w:val="false"/>
          <w:color w:val="DCDCCC"/>
          <w:u w:val="none"/>
          <w:shd w:fill="auto" w:val="clear"/>
          <w:lang w:val="zxx"/>
        </w:rPr>
        <w:t>ctivate.ps1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/>
          <w:i/>
          <w:color w:val="7F9F7F"/>
          <w:u w:val="none"/>
          <w:shd w:fill="auto" w:val="clear"/>
          <w:lang w:val="zxx"/>
        </w:rPr>
      </w:pPr>
      <w:r>
        <w:rPr>
          <w:b w:val="false"/>
          <w:i/>
          <w:color w:val="7F9F7F"/>
          <w:u w:val="none"/>
          <w:shd w:fill="auto" w:val="clear"/>
          <w:lang w:val="zxx"/>
        </w:rPr>
        <w:t># macOS/Linux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EFEF8F"/>
          <w:u w:val="none"/>
          <w:shd w:fill="auto" w:val="clear"/>
          <w:lang w:val="zxx"/>
        </w:rPr>
        <w:t>source</w:t>
      </w:r>
      <w:r>
        <w:rPr>
          <w:b w:val="false"/>
          <w:i w:val="false"/>
          <w:color w:val="DCDCCC"/>
          <w:u w:val="none"/>
          <w:shd w:fill="auto" w:val="clear"/>
          <w:lang w:val="zxx"/>
        </w:rPr>
        <w:t xml:space="preserve"> .venv/bin/activate</w:t>
      </w:r>
    </w:p>
    <w:p>
      <w:pPr>
        <w:pStyle w:val="Heading2"/>
        <w:rPr/>
      </w:pPr>
      <w:bookmarkStart w:id="15" w:name="__RefHeading___Toc1155_2218579776"/>
      <w:bookmarkEnd w:id="15"/>
      <w:r>
        <w:rPr/>
        <w:t>3. Instalacja pakietów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 w:val="false"/>
          <w:i w:val="false"/>
          <w:color w:val="DCDCCC"/>
          <w:u w:val="none"/>
        </w:rPr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pip install -r requirements.txt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 w:val="false"/>
          <w:i w:val="false"/>
          <w:color w:val="auto"/>
          <w:u w:val="none"/>
          <w:shd w:fill="auto" w:val="clear"/>
          <w:lang w:val="zxx"/>
        </w:rPr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npm install</w:t>
      </w:r>
    </w:p>
    <w:p>
      <w:pPr>
        <w:pStyle w:val="Heading2"/>
        <w:rPr/>
      </w:pPr>
      <w:bookmarkStart w:id="16" w:name="__RefHeading___Toc1157_2218579776"/>
      <w:bookmarkEnd w:id="16"/>
      <w:r>
        <w:rPr/>
        <w:t>4. Uruchomienie projektu</w:t>
      </w:r>
    </w:p>
    <w:p>
      <w:pPr>
        <w:pStyle w:val="BodyText"/>
        <w:shd w:val="clear" w:fill="3F3F3F"/>
        <w:spacing w:lineRule="auto" w:line="259" w:before="0" w:after="160"/>
        <w:ind w:hanging="0" w:left="0"/>
        <w:rPr/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python manage.py runserver</w:t>
      </w:r>
    </w:p>
    <w:p>
      <w:pPr>
        <w:pStyle w:val="Heading2"/>
        <w:rPr/>
      </w:pPr>
      <w:bookmarkStart w:id="17" w:name="__RefHeading___Toc1159_2218579776"/>
      <w:bookmarkEnd w:id="17"/>
      <w:r>
        <w:rPr/>
        <w:t>5. Dostęp do aplikacji</w:t>
      </w:r>
    </w:p>
    <w:p>
      <w:pPr>
        <w:pStyle w:val="BodyText"/>
        <w:shd w:val="clear" w:fill="3F3F3F"/>
        <w:spacing w:lineRule="auto" w:line="259" w:before="0" w:after="160"/>
        <w:ind w:hanging="0" w:left="0"/>
        <w:rPr>
          <w:b w:val="false"/>
          <w:i w:val="false"/>
          <w:i w:val="false"/>
          <w:color w:val="DCDCCC"/>
          <w:u w:val="none"/>
        </w:rPr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>Sklep jest dostępny pod adresem: http://127.0.0.1:8000/</w:t>
      </w:r>
    </w:p>
    <w:p>
      <w:pPr>
        <w:pStyle w:val="BodyText"/>
        <w:shd w:val="clear" w:fill="3F3F3F"/>
        <w:spacing w:lineRule="auto" w:line="259" w:before="0" w:after="160"/>
        <w:ind w:hanging="0" w:left="0"/>
        <w:rPr/>
      </w:pPr>
      <w:r>
        <w:rPr>
          <w:b w:val="false"/>
          <w:i w:val="false"/>
          <w:color w:val="DCDCCC"/>
          <w:u w:val="none"/>
          <w:shd w:fill="auto" w:val="clear"/>
          <w:lang w:val="zxx"/>
        </w:rPr>
        <w:t xml:space="preserve">Panel administracyjny: </w:t>
      </w:r>
      <w:hyperlink r:id="rId3">
        <w:r>
          <w:rPr>
            <w:rStyle w:val="Hyperlink"/>
            <w:b w:val="false"/>
            <w:i w:val="false"/>
            <w:color w:val="DCDCCC"/>
            <w:u w:val="none"/>
            <w:shd w:fill="auto" w:val="clear"/>
            <w:lang w:val="zxx"/>
          </w:rPr>
          <w:t>http://127.0.0.1:8000/admin/</w:t>
        </w:r>
      </w:hyperlink>
    </w:p>
    <w:p>
      <w:pPr>
        <w:pStyle w:val="Heading1"/>
        <w:rPr/>
      </w:pPr>
      <w:bookmarkStart w:id="18" w:name="__RefHeading___Toc365_2327921569"/>
      <w:bookmarkEnd w:id="18"/>
      <w:r>
        <w:rPr/>
        <w:t>6. Bezpieczeństwo i Zarządzanie Sesją</w:t>
      </w:r>
    </w:p>
    <w:p>
      <w:pPr>
        <w:pStyle w:val="Normal"/>
        <w:spacing w:lineRule="auto" w:line="259" w:before="0" w:after="160"/>
        <w:ind w:hanging="0" w:left="0"/>
        <w:rPr/>
      </w:pPr>
      <w:r>
        <w:rPr/>
        <w:t>Bezpieczeństwo aplikacji jest kluczowym aspektem, a dzięki oparciu projektu o Django i Django Oscar, wiele zaawansowanych mechanizmów bezpieczeństwa jest wbudowanych i domyślnie aktywnych.</w:t>
      </w:r>
    </w:p>
    <w:p>
      <w:pPr>
        <w:pStyle w:val="Heading3"/>
        <w:rPr/>
      </w:pPr>
      <w:bookmarkStart w:id="19" w:name="__RefHeading___Toc367_2327921569"/>
      <w:bookmarkEnd w:id="19"/>
      <w:r>
        <w:rPr/>
        <w:t>Zarządzanie Sesją</w:t>
      </w:r>
    </w:p>
    <w:p>
      <w:pPr>
        <w:pStyle w:val="Normal"/>
        <w:numPr>
          <w:ilvl w:val="0"/>
          <w:numId w:val="4"/>
        </w:numPr>
        <w:spacing w:lineRule="auto" w:line="259" w:before="0" w:after="160"/>
        <w:rPr/>
      </w:pPr>
      <w:r>
        <w:rPr/>
        <w:t>Aplikacja wykorzystuje wbudowany w Django framework do obsługi sesji. Pozwala on na anonimowe przechowywanie danych dla niezalogowanych użytkowników (np. zawartości koszyka) oraz na powiązanie danych z zalogowanym użytkownikiem po uwierzytelnieniu.</w:t>
      </w:r>
    </w:p>
    <w:p>
      <w:pPr>
        <w:pStyle w:val="Heading3"/>
        <w:rPr/>
      </w:pPr>
      <w:bookmarkStart w:id="20" w:name="__RefHeading___Toc369_2327921569"/>
      <w:bookmarkEnd w:id="20"/>
      <w:r>
        <w:rPr/>
        <w:t>Ochrona przed Atakami CSRF (Cross-Site Request Forgery)</w:t>
      </w:r>
    </w:p>
    <w:p>
      <w:pPr>
        <w:pStyle w:val="Normal"/>
        <w:rPr/>
      </w:pPr>
      <w:r>
        <w:rPr>
          <w:b/>
          <w:bCs/>
        </w:rPr>
        <w:t>CSRF Middleware:</w:t>
      </w:r>
      <w:r>
        <w:rPr/>
        <w:t xml:space="preserve"> Projekt ma domyślnie włączony `CsrfViewMiddleware`, który chroni wszystkie formularze przesyłane metodą `POST`.</w:t>
      </w:r>
    </w:p>
    <w:p>
      <w:pPr>
        <w:pStyle w:val="Heading3"/>
        <w:rPr/>
      </w:pPr>
      <w:bookmarkStart w:id="21" w:name="__RefHeading___Toc371_2327921569"/>
      <w:bookmarkEnd w:id="21"/>
      <w:r>
        <w:rPr/>
        <w:t>Bezpieczeństwo Haseł</w:t>
      </w:r>
    </w:p>
    <w:p>
      <w:pPr>
        <w:pStyle w:val="Normal"/>
        <w:numPr>
          <w:ilvl w:val="0"/>
          <w:numId w:val="5"/>
        </w:numPr>
        <w:spacing w:lineRule="auto" w:line="259" w:before="0" w:after="160"/>
        <w:rPr/>
      </w:pPr>
      <w:r>
        <w:rPr>
          <w:b/>
          <w:bCs/>
        </w:rPr>
        <w:t>Haszowanie Haseł</w:t>
      </w:r>
      <w:r>
        <w:rPr/>
        <w:t>: Hasła użytkowników nigdy nie są przechowywane w bazie danych w formie czystego tekstu. Django automatycznie stosuje silne, jednokierunkowe algorytmy haszujące (domyślnie PBKDF2 z solą i wieloma iteracjami). Dzięki temu, nawet w przypadku wycieku bazy danych, odtworzenie oryginalnych haseł jest praktycznie niemożliwe.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lineRule="auto" w:line="259" w:before="0" w:after="160"/>
        <w:ind w:hanging="0" w:left="0"/>
        <w:rPr/>
      </w:pPr>
      <w:bookmarkStart w:id="22" w:name="__RefHeading___Toc759_5524312_Copy_1"/>
      <w:bookmarkEnd w:id="22"/>
      <w:r>
        <w:rPr/>
        <w:t>6</w:t>
      </w:r>
      <w:bookmarkStart w:id="23" w:name="_Toc215905784_Copy_1"/>
      <w:r>
        <w:rPr/>
        <w:t xml:space="preserve">. </w:t>
      </w:r>
      <w:bookmarkEnd w:id="23"/>
      <w:r>
        <w:rPr/>
        <w:t>Screenshoty</w:t>
      </w:r>
    </w:p>
    <w:p>
      <w:pPr>
        <w:pStyle w:val="Heading2"/>
        <w:rPr/>
      </w:pPr>
      <w:bookmarkStart w:id="24" w:name="__RefHeading___Toc1042_2218579776"/>
      <w:bookmarkEnd w:id="24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240030</wp:posOffset>
            </wp:positionV>
            <wp:extent cx="5760720" cy="256667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Panel administracyjny</w:t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25" w:name="__RefHeading___Toc1044_2218579776"/>
      <w:bookmarkEnd w:id="25"/>
      <w:r>
        <w:rPr/>
        <w:t>Główny panel użytkownika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-4445</wp:posOffset>
            </wp:positionH>
            <wp:positionV relativeFrom="paragraph">
              <wp:posOffset>92075</wp:posOffset>
            </wp:positionV>
            <wp:extent cx="3834130" cy="34671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3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6" w:name="__RefHeading___Toc1044_2218579776_Copy_1"/>
      <w:bookmarkEnd w:id="26"/>
      <w:r>
        <w:rPr/>
        <w:t>Koszyk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05054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7" w:name="__RefHeading___Toc1368_2218579776"/>
      <w:bookmarkEnd w:id="27"/>
      <w:r>
        <w:rPr/>
        <w:t>Mój profil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74637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8" w:name="__RefHeading___Toc1370_2218579776"/>
      <w:bookmarkEnd w:id="28"/>
      <w:r>
        <w:rPr/>
        <w:t>Podsumowanie zamówienia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98284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29" w:name="__RefHeading___Toc1372_2218579776"/>
      <w:bookmarkEnd w:id="29"/>
      <w:r>
        <w:rPr/>
        <w:t>Finalizacja zamówienia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32295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2c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b2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8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812c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812c3"/>
    <w:rPr>
      <w:color w:themeColor="hyperlink" w:val="0563C1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5d3b2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165b2e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165b2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278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59" w:before="0" w:after="160"/>
      <w:ind w:hanging="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2c3"/>
    <w:pPr>
      <w:outlineLvl w:val="9"/>
    </w:pPr>
    <w:rPr>
      <w:lang w:eastAsia="pl-PL"/>
    </w:rPr>
  </w:style>
  <w:style w:type="paragraph" w:styleId="ListParagraph">
    <w:name w:val="List Paragraph"/>
    <w:basedOn w:val="Normal"/>
    <w:uiPriority w:val="34"/>
    <w:qFormat/>
    <w:rsid w:val="007812c3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7812c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d3b29"/>
    <w:pPr>
      <w:spacing w:before="0" w:after="100"/>
      <w:ind w:left="22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165b2e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d03e9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OC3">
    <w:name w:val="toc 3"/>
    <w:basedOn w:val="Index"/>
    <w:pPr>
      <w:tabs>
        <w:tab w:val="clear" w:pos="708"/>
        <w:tab w:val="right" w:pos="8505" w:leader="dot"/>
      </w:tabs>
      <w:ind w:hanging="0" w:lef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127.0.0.1:8000/admin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c30056-f74b-4ca7-8828-181010cf908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0EF69281EF0941B447A4A1AED7CF85" ma:contentTypeVersion="1" ma:contentTypeDescription="Utwórz nowy dokument." ma:contentTypeScope="" ma:versionID="d5a55b05eabc6ab5f736348f63b27636">
  <xsd:schema xmlns:xsd="http://www.w3.org/2001/XMLSchema" xmlns:xs="http://www.w3.org/2001/XMLSchema" xmlns:p="http://schemas.microsoft.com/office/2006/metadata/properties" xmlns:ns2="92c30056-f74b-4ca7-8828-181010cf9081" targetNamespace="http://schemas.microsoft.com/office/2006/metadata/properties" ma:root="true" ma:fieldsID="cd130a3fc096022ef4e4064a44bc674c" ns2:_="">
    <xsd:import namespace="92c30056-f74b-4ca7-8828-181010cf908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30056-f74b-4ca7-8828-181010cf908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GOST — sortowanie według nazw" Version="2003"/>
</file>

<file path=customXml/itemProps1.xml><?xml version="1.0" encoding="utf-8"?>
<ds:datastoreItem xmlns:ds="http://schemas.openxmlformats.org/officeDocument/2006/customXml" ds:itemID="{ABD52DB6-11A8-4FD1-9BAC-3650D7557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217069-4B1E-40EC-AFE5-8DC5EE9B0321}">
  <ds:schemaRefs>
    <ds:schemaRef ds:uri="http://schemas.microsoft.com/office/2006/metadata/properties"/>
    <ds:schemaRef ds:uri="http://schemas.microsoft.com/office/infopath/2007/PartnerControls"/>
    <ds:schemaRef ds:uri="7c37fea4-e3f2-463b-b217-ad01f3acc6cc"/>
  </ds:schemaRefs>
</ds:datastoreItem>
</file>

<file path=customXml/itemProps3.xml><?xml version="1.0" encoding="utf-8"?>
<ds:datastoreItem xmlns:ds="http://schemas.openxmlformats.org/officeDocument/2006/customXml" ds:itemID="{0C5F8C24-6002-4F53-A5B9-31F835A34EF6}"/>
</file>

<file path=customXml/itemProps4.xml><?xml version="1.0" encoding="utf-8"?>
<ds:datastoreItem xmlns:ds="http://schemas.openxmlformats.org/officeDocument/2006/customXml" ds:itemID="{7EEF5927-E3E7-4DAB-A693-413D887BE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Application>LibreOffice/25.8.3.2$Linux_X86_64 LibreOffice_project/580$Build-2</Application>
  <AppVersion>15.0000</AppVersion>
  <Pages>9</Pages>
  <Words>655</Words>
  <Characters>4668</Characters>
  <CharactersWithSpaces>5205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2022-11-29T13:17:00Z</dcterms:created>
  <dc:creator>Anna Babiarz</dc:creator>
  <dc:description/>
  <dc:language>en-US</dc:language>
  <cp:lastModifiedBy/>
  <cp:lastPrinted>2026-01-12T21:56:37Z</cp:lastPrinted>
  <dcterms:modified xsi:type="dcterms:W3CDTF">2026-01-16T19:35:12Z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0x010100400EF69281EF0941B447A4A1AED7CF85</vt:lpwstr>
  </property>
  <property fmtid="{D5CDD505-2E9C-101B-9397-08002B2CF9AE}" pid="4" name="Order">
    <vt:r8>400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