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0934F" w14:textId="77777777" w:rsidR="00467496" w:rsidRDefault="00000000">
      <w:pPr>
        <w:spacing w:after="240"/>
        <w:jc w:val="center"/>
      </w:pPr>
      <w:r>
        <w:rPr>
          <w:b/>
          <w:bCs/>
          <w:sz w:val="32"/>
          <w:szCs w:val="32"/>
        </w:rPr>
        <w:t>Popis činnosti hodnotícího a certifikačního subjektu</w:t>
      </w:r>
    </w:p>
    <w:p w14:paraId="31603270" w14:textId="77777777" w:rsidR="00467496" w:rsidRDefault="00000000">
      <w:pPr>
        <w:spacing w:after="360"/>
        <w:jc w:val="center"/>
      </w:pPr>
      <w:r>
        <w:rPr>
          <w:i/>
          <w:iCs/>
        </w:rPr>
        <w:t>Příloha č. 1 k žádosti VOLTIMO s.r.o. o vydání povolení podle § 8 odst. 1 zákona č. 73/2012 Sb.</w:t>
      </w:r>
    </w:p>
    <w:p w14:paraId="527BCC60" w14:textId="77777777" w:rsidR="00467496" w:rsidRDefault="00000000">
      <w:pPr>
        <w:pStyle w:val="Nadpis1"/>
      </w:pPr>
      <w:r>
        <w:t>1. Identifikace subjektu a oblasti, ve které je činnost poskytována</w:t>
      </w:r>
    </w:p>
    <w:p w14:paraId="725C68F9" w14:textId="77777777" w:rsidR="00467496" w:rsidRDefault="00000000">
      <w:pPr>
        <w:spacing w:after="120"/>
      </w:pPr>
      <w:r>
        <w:rPr>
          <w:b/>
          <w:bCs/>
        </w:rPr>
        <w:t xml:space="preserve">Hodnotící a certifikační subjekt: </w:t>
      </w:r>
      <w:r>
        <w:t>VOLTIMO s.r.o., IČO [DOPLNIT], se sídlem [DOPLNIT].</w:t>
      </w:r>
    </w:p>
    <w:p w14:paraId="5E33FA16" w14:textId="1AB51ED8" w:rsidR="00467496" w:rsidRDefault="00000000">
      <w:pPr>
        <w:spacing w:after="120"/>
      </w:pPr>
      <w:r>
        <w:rPr>
          <w:b/>
          <w:bCs/>
        </w:rPr>
        <w:t xml:space="preserve">Oblast certifikace: </w:t>
      </w:r>
      <w:r>
        <w:t xml:space="preserve">stacionární chladicí zařízení, stacionární klimatizační zařízení a tepelná čerpadla obsahující fluorované skleníkové plyny </w:t>
      </w:r>
      <w:r w:rsidR="002E7E04">
        <w:t xml:space="preserve">a </w:t>
      </w:r>
      <w:r>
        <w:t>uhlovodíky — ve smyslu čl. 1 písm. a) a b) Prováděcího nařízení Komise (EU) 2024/2215.</w:t>
      </w:r>
    </w:p>
    <w:p w14:paraId="0B0E11E9" w14:textId="152A8DAE" w:rsidR="00467496" w:rsidRDefault="00000000">
      <w:pPr>
        <w:spacing w:after="120"/>
      </w:pPr>
      <w:r>
        <w:rPr>
          <w:b/>
          <w:bCs/>
        </w:rPr>
        <w:t xml:space="preserve">Typ vydávaných certifikátů: </w:t>
      </w:r>
      <w:r>
        <w:t>certifikát A1 ve smyslu čl. 3 odst. 2 písm. a) Prováděcího nařízení Komise (EU) 2024/2215</w:t>
      </w:r>
      <w:r w:rsidR="002E7E04">
        <w:t>.</w:t>
      </w:r>
    </w:p>
    <w:p w14:paraId="35D1CB0C" w14:textId="77777777" w:rsidR="00467496" w:rsidRDefault="00467496"/>
    <w:p w14:paraId="4C675610" w14:textId="77777777" w:rsidR="00467496" w:rsidRDefault="00000000">
      <w:pPr>
        <w:pStyle w:val="Nadpis1"/>
      </w:pPr>
      <w:r>
        <w:t>2. Postavení subjektu v systému certifikace</w:t>
      </w:r>
    </w:p>
    <w:p w14:paraId="335D8153" w14:textId="77777777" w:rsidR="00467496" w:rsidRDefault="00000000">
      <w:pPr>
        <w:spacing w:after="120"/>
      </w:pPr>
      <w:r>
        <w:t>VOLTIMO s.r.o. plní v jedné osobě úlohu hodnotícího orgánu (čl. 8 Prováděcího nařízení (EU) 2024/2215) a certifikačního orgánu (čl. 7 téhož nařízení), jak umožňuje čl. 8 odst. 1 věta druhá. Subjekt vykonává svou činnost nezávisle a nestranně; jeho organizační a personální zajištění je strukturováno tak, aby byla zajištěna oddělenost přípravy/vzdělávání uchazečů od samotného hodnocení a certifikace, tj. zkušební komise nezajišťuje přípravu uchazečů, které sama zkouší.</w:t>
      </w:r>
    </w:p>
    <w:p w14:paraId="25371B01" w14:textId="77777777" w:rsidR="00467496" w:rsidRDefault="00467496"/>
    <w:p w14:paraId="4E13C4A3" w14:textId="77777777" w:rsidR="00467496" w:rsidRDefault="00000000">
      <w:pPr>
        <w:pStyle w:val="Nadpis1"/>
      </w:pPr>
      <w:r>
        <w:t>3. Konkrétní činnosti, které subjekt vykonává</w:t>
      </w:r>
    </w:p>
    <w:p w14:paraId="676B81CC" w14:textId="77777777" w:rsidR="00467496" w:rsidRDefault="00000000">
      <w:pPr>
        <w:spacing w:after="120"/>
      </w:pPr>
      <w:r>
        <w:t>Subjekt v rámci uděleného povolení vykonává zejména následující činnosti:</w:t>
      </w:r>
    </w:p>
    <w:p w14:paraId="225F4E1F" w14:textId="77777777" w:rsidR="00467496" w:rsidRDefault="00467496"/>
    <w:p w14:paraId="3D44BB07" w14:textId="77777777" w:rsidR="00467496" w:rsidRDefault="00000000">
      <w:pPr>
        <w:pStyle w:val="Nadpis2"/>
      </w:pPr>
      <w:r>
        <w:t>3.1 Hodnotící činnost</w:t>
      </w:r>
    </w:p>
    <w:p w14:paraId="10C7C520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plánování a organizace teoretických a praktických zkoušek pro fyzické osoby ve smyslu čl. 2 odst. 1 Prováděcího nařízení (EU) 2024/2215,</w:t>
      </w:r>
    </w:p>
    <w:p w14:paraId="5AE21E56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zajištění místa a podmínek pro provedení zkoušky, včetně bezpečnosti uchazečů při manipulaci s toxickými, hořlavými nebo tlakovými chladivy (čl. 8 odst. 2 Prováděcího nařízení (EU) 2024/2215),</w:t>
      </w:r>
    </w:p>
    <w:p w14:paraId="2FB2AE8C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sestavení individuálního teoretického testu náhodným výběrem otázek ze schváleného seznamu zkušebních otázek dle vlastního mechanismu (Příloha č. 6 žádosti) a v souladu s § 4 odst. 3 vyhlášky č. 243/2023 Sb.,</w:t>
      </w:r>
    </w:p>
    <w:p w14:paraId="74DEFA83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zajištění hodnocení teoretických zkoušek a vyhodnocení dosažení požadovaného minima 80 % správných odpovědí (§ 4 odst. 5 vyhlášky č. 243/2023 Sb.),</w:t>
      </w:r>
    </w:p>
    <w:p w14:paraId="293D62A3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provádění praktických zkoušek prostřednictvím nejméně tříčlenné zkušební komise jmenované ministerstvem na návrh subjektu (§ 5 odst. 3 vyhlášky č. 243/2023 Sb., § 8a odst. 2 zákona),</w:t>
      </w:r>
    </w:p>
    <w:p w14:paraId="32FDC209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vypracování protokolu o zkoušce dle § 5 odst. 4 vyhlášky č. 243/2023 Sb. (vzor viz Příloha č. 7),</w:t>
      </w:r>
    </w:p>
    <w:p w14:paraId="4C099D4C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uchovávání záznamů o teoretické a praktické části zkoušky a jednotlivých i celkových výsledcích po dobu nejméně 5 let (§ 8a odst. 1 písm. c) zákona; čl. 8 odst. 3 Prováděcího nařízení (EU) 2024/2215).</w:t>
      </w:r>
    </w:p>
    <w:p w14:paraId="27E45822" w14:textId="77777777" w:rsidR="00467496" w:rsidRDefault="00467496"/>
    <w:p w14:paraId="7E15DCED" w14:textId="77777777" w:rsidR="00467496" w:rsidRDefault="00000000">
      <w:pPr>
        <w:pStyle w:val="Nadpis2"/>
      </w:pPr>
      <w:r>
        <w:t>3.2 Certifikační činnost</w:t>
      </w:r>
    </w:p>
    <w:p w14:paraId="27C9625D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vydávání certifikátů typu A1 fyzickým osobám, které úspěšně složily teoretickou i praktickou zkoušku, v souladu s čl. 4 Prováděcího nařízení (EU) 2024/2215 a § 11 vyhlášky č. 243/2023 Sb. (vzory viz Příloha č. 8),</w:t>
      </w:r>
    </w:p>
    <w:p w14:paraId="73CF63C5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uznávání dříve získaných kvalifikací, dovedností a znalostí ve smyslu čl. 4 odst. 3 Prováděcího nařízení (EU) 2024/2215 a stanovení rozsahu případné dodatečné zkoušky [doplňková činnost; subjekt může od žadatele vyžadovat pouze složení dodatečné zkoušky, pokud již získané znalosti částečně odpovídají Příloze I],</w:t>
      </w:r>
    </w:p>
    <w:p w14:paraId="76338289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vedení uceleného postupu pro vydávání, pozastavení a odebrání certifikátů, který odpovídá čl. 7 odst. 2 Prováděcího nařízení (EU) 2024/2215,</w:t>
      </w:r>
    </w:p>
    <w:p w14:paraId="3123B948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vedení záznamů, které umožňují ověření stavu certifikované osoby; záznamy se uchovávají nejméně 5 let (čl. 7 odst. 3 Prováděcího nařízení (EU) 2024/2215).</w:t>
      </w:r>
    </w:p>
    <w:p w14:paraId="4287CE35" w14:textId="77777777" w:rsidR="00467496" w:rsidRDefault="00467496"/>
    <w:p w14:paraId="6EFE92EE" w14:textId="77777777" w:rsidR="00467496" w:rsidRDefault="00000000">
      <w:pPr>
        <w:pStyle w:val="Nadpis2"/>
      </w:pPr>
      <w:r>
        <w:t>3.3 Informační povinnosti a poskytování údajů orgánům státní správy</w:t>
      </w:r>
    </w:p>
    <w:p w14:paraId="37579FD6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předávání údajů o vydaných certifikátech Ministerstvu životního prostředí do 30 dnů ode dne vydání certifikátu za účelem jejich zápisu do informačního systému certifikovaných osob (§ 8a odst. 1 písm. e) zákona),</w:t>
      </w:r>
    </w:p>
    <w:p w14:paraId="379B9375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zasílání kopií vydaných certifikátů České inspekci životního prostředí ve stejné lhůtě,</w:t>
      </w:r>
    </w:p>
    <w:p w14:paraId="6674CA9D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aktualizace poskytnutých údajů do 30 dnů ode dne každé změny vydaného certifikátu,</w:t>
      </w:r>
    </w:p>
    <w:p w14:paraId="298DE472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informování Ministerstva životního prostředí a České inspekce životního prostředí o místě a termínu konání zkoušky nejméně 1 měsíc předem (§ 8a odst. 1 písm. f) zákona),</w:t>
      </w:r>
    </w:p>
    <w:p w14:paraId="4381A31C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oznamování změn identifikačních údajů subjektu, případně dalších údajů podle § 8a odst. 2 písm. a) až f) a h) zákona, ministerstvu nejdéle do 15 dnů.</w:t>
      </w:r>
    </w:p>
    <w:p w14:paraId="5F5B3DC4" w14:textId="77777777" w:rsidR="00467496" w:rsidRDefault="00467496"/>
    <w:p w14:paraId="4A5D64D0" w14:textId="77777777" w:rsidR="00467496" w:rsidRDefault="00000000">
      <w:pPr>
        <w:pStyle w:val="Nadpis2"/>
      </w:pPr>
      <w:r>
        <w:t>3.4 Vzdělávací a informační aktivity</w:t>
      </w:r>
    </w:p>
    <w:p w14:paraId="7BF16CE1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 xml:space="preserve">nabízení </w:t>
      </w:r>
      <w:proofErr w:type="gramStart"/>
      <w:r>
        <w:t>a — v</w:t>
      </w:r>
      <w:proofErr w:type="gramEnd"/>
      <w:r>
        <w:t xml:space="preserve"> případě zájmu — uspořádání alespoň jednou za 3 roky školení splňujícího podmínky stanovené v čl. 10 odst. 3 Nařízení (EU) 2024/573 (resp. dosavadního čl. 10 odst. 3 nařízení (EU) č. 517/2014 — § 8a odst. 1 písm. g) zákona),</w:t>
      </w:r>
    </w:p>
    <w:p w14:paraId="77EAF476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zveřejňování způsobem umožňujícím dálkový přístup (zejména na webových stránkách subjektu) informací o technologiích nahrazování fluorovaných skleníkových plynů, o bezpečném nakládání s těmito náhradami a o povinnostech při nakládání s nimi a se zařízeními (§ 8a odst. 1 písm. h) zákona).</w:t>
      </w:r>
    </w:p>
    <w:p w14:paraId="0BB15552" w14:textId="77777777" w:rsidR="00467496" w:rsidRDefault="00467496"/>
    <w:p w14:paraId="2D22E768" w14:textId="77777777" w:rsidR="00467496" w:rsidRDefault="00000000">
      <w:pPr>
        <w:pStyle w:val="Nadpis2"/>
      </w:pPr>
      <w:r>
        <w:t>3.5 Doplňkové činnosti zajišťující řádný výkon povolení</w:t>
      </w:r>
    </w:p>
    <w:p w14:paraId="2F145899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vedení a archivace zkušební dokumentace, vstupních žádostí uchazečů, protokolů o zkoušce, vyhodnocení testů a kopií vydaných certifikátů,</w:t>
      </w:r>
    </w:p>
    <w:p w14:paraId="3A97BAED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vedení seznamu členů zkušební komise a dohled nad splňováním jejich kvalifikačních předpokladů (§ 8 odst. 2 písm. h) zákona — výuční list a min. 3 roky praxe v oblasti regulovaných látek a F-plynů),</w:t>
      </w:r>
    </w:p>
    <w:p w14:paraId="69EAEBAA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lastRenderedPageBreak/>
        <w:t>aktualizace seznamu zkušebních otázek a jejich obsahu v reakci na změny v Příloze I Prováděcího nařízení (EU) 2024/2215 — návrh aktualizace je vždy předem oznámen ministerstvu,</w:t>
      </w:r>
    </w:p>
    <w:p w14:paraId="745FC33A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zajištění technického stavu a údržby přístrojového vybavení pro praktické zkoušky (Příloha č. 9),</w:t>
      </w:r>
    </w:p>
    <w:p w14:paraId="18D18C8C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zajišťování ochrany osobních údajů uchazečů a certifikovaných osob v rozsahu nařízení (EU) 2016/679 (GDPR) a zákona č. 110/2019 Sb.</w:t>
      </w:r>
    </w:p>
    <w:p w14:paraId="3A098FBB" w14:textId="77777777" w:rsidR="00467496" w:rsidRDefault="00467496"/>
    <w:p w14:paraId="1BDBCD9B" w14:textId="77777777" w:rsidR="00467496" w:rsidRDefault="00000000">
      <w:pPr>
        <w:pStyle w:val="Nadpis1"/>
      </w:pPr>
      <w:r>
        <w:t>4. Organizační zajištění výkonu činnosti</w:t>
      </w:r>
    </w:p>
    <w:p w14:paraId="5A6B7086" w14:textId="77777777" w:rsidR="00467496" w:rsidRDefault="00000000">
      <w:pPr>
        <w:pStyle w:val="Nadpis2"/>
      </w:pPr>
      <w:r>
        <w:t>4.1 Personální zajištění</w:t>
      </w:r>
    </w:p>
    <w:p w14:paraId="66C8ADE1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statutární orgán — jednatel společnosti VOLTIMO s.r.o., který je oprávněnou osobou jednající za subjekt ve věcech certifikace ve smyslu § 11 odst. 1 vyhlášky č. 243/2023 Sb.,</w:t>
      </w:r>
    </w:p>
    <w:p w14:paraId="3BC36B7A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garant odbornosti — fyzická osoba odpovědná za odborný obsah zkušebních otázek, aktualizaci materiálů a kvalitu hodnocení,</w:t>
      </w:r>
    </w:p>
    <w:p w14:paraId="52FEFFE2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členové zkušební komise jmenovaní ministerstvem na návrh subjektu (nejméně 3) — viz Příloha č. 10,</w:t>
      </w:r>
    </w:p>
    <w:p w14:paraId="1BAB75C4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administrativně-organizační zajištění — pracovník odpovědný za přijímání přihlášek, komunikaci s uchazeči, vedení evidence a předávání údajů orgánům státní správy.</w:t>
      </w:r>
    </w:p>
    <w:p w14:paraId="1BD1B2ED" w14:textId="77777777" w:rsidR="00467496" w:rsidRDefault="00467496"/>
    <w:p w14:paraId="56C9F5F4" w14:textId="77777777" w:rsidR="00467496" w:rsidRDefault="00000000">
      <w:pPr>
        <w:pStyle w:val="Nadpis2"/>
      </w:pPr>
      <w:r>
        <w:t>4.2 Technické zajištění</w:t>
      </w:r>
    </w:p>
    <w:p w14:paraId="1CED72E6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trvalé prostory pro konání teoretické zkoušky (učebna vybavená sedáky pro uchazeče a vyhovující prostorovými, světelnými a hygienickými podmínkami),</w:t>
      </w:r>
    </w:p>
    <w:p w14:paraId="5C5DB28D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vyhrazený prostor pro konání praktické zkoušky vybavený přístroji uvedenými v Příloze č. 9, s odpovídajícím větráním a bezpečnostním zázemím pro práci s tlakovými lahvemi a chladivy,</w:t>
      </w:r>
    </w:p>
    <w:p w14:paraId="1197B2A0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IT systém pro vedení záznamů, vystavování certifikátů (i v elektronické podobě s uznávaným elektronickým podpisem oprávněné osoby) a zálohování dat.</w:t>
      </w:r>
    </w:p>
    <w:p w14:paraId="03AC7115" w14:textId="77777777" w:rsidR="00467496" w:rsidRDefault="00467496"/>
    <w:p w14:paraId="097AD4A6" w14:textId="77777777" w:rsidR="00467496" w:rsidRDefault="00000000">
      <w:pPr>
        <w:pStyle w:val="Nadpis2"/>
      </w:pPr>
      <w:r>
        <w:t>4.3 Nestrannost a nezávislost</w:t>
      </w:r>
    </w:p>
    <w:p w14:paraId="483CA99D" w14:textId="77777777" w:rsidR="00467496" w:rsidRDefault="00000000">
      <w:pPr>
        <w:spacing w:after="120"/>
      </w:pPr>
      <w:r>
        <w:t>Subjekt zajišťuje nezávislost a nestrannost svého rozhodování těmito opatřeními:</w:t>
      </w:r>
    </w:p>
    <w:p w14:paraId="5A43C68C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oddělení vzdělávacích aktivit od hodnotící a certifikační činnosti — uchazeč může absolvovat zkoušku, aniž by před tím musel absolvovat školení poskytované subjektem (§ 8a odst. 1 písm. d) zákona),</w:t>
      </w:r>
    </w:p>
    <w:p w14:paraId="7524D2E1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člen zkušební komise nesmí zkoušet uchazeče, ke kterému má rodinný, zaměstnanecký nebo jiný blízký vztah, který by mohl ovlivnit nestrannost hodnocení; v takovém případě je vyloučen a nahrazen jiným členem komise,</w:t>
      </w:r>
    </w:p>
    <w:p w14:paraId="20BB02C4" w14:textId="77777777" w:rsidR="00467496" w:rsidRDefault="00000000">
      <w:pPr>
        <w:pStyle w:val="Odstavecseseznamem"/>
        <w:numPr>
          <w:ilvl w:val="0"/>
          <w:numId w:val="2"/>
        </w:numPr>
        <w:spacing w:after="80"/>
      </w:pPr>
      <w:r>
        <w:t>v případě rovnosti hlasů při hodnocení praktické zkoušky rozhoduje hlas předsedy komise (§ 5 odst. 3 vyhlášky č. 243/2023 Sb.).</w:t>
      </w:r>
    </w:p>
    <w:p w14:paraId="4165EACD" w14:textId="77777777" w:rsidR="00467496" w:rsidRDefault="00467496"/>
    <w:p w14:paraId="7DED8CE4" w14:textId="77777777" w:rsidR="00467496" w:rsidRDefault="00000000">
      <w:pPr>
        <w:pStyle w:val="Nadpis1"/>
      </w:pPr>
      <w:r>
        <w:t>5. Závěrečné prohlášení</w:t>
      </w:r>
    </w:p>
    <w:p w14:paraId="1D42FF8A" w14:textId="77777777" w:rsidR="00467496" w:rsidRDefault="00000000">
      <w:pPr>
        <w:spacing w:after="120"/>
      </w:pPr>
      <w:r>
        <w:lastRenderedPageBreak/>
        <w:t>VOLTIMO s.r.o. prohlašuje, že činnost hodnotícího a certifikačního subjektu bude vykonávat výhradně v rozsahu uděleného povolení, v souladu s přímo použitelnými předpisy Evropské unie, zákonem č. 73/2012 Sb., vyhláškou č. 243/2023 Sb. a se zkušebními materiály schválenými v rámci povolení. Subjekt si je vědom své povinnosti řídit se schválenými zkušebními materiály a jakoukoli jejich změnu předem oznámit ministerstvu (§ 8a odst. 3 zákona).</w:t>
      </w:r>
    </w:p>
    <w:p w14:paraId="2E521C96" w14:textId="77777777" w:rsidR="00467496" w:rsidRDefault="00467496"/>
    <w:p w14:paraId="1F1F7CF6" w14:textId="47A7472E" w:rsidR="00467496" w:rsidRDefault="00000000">
      <w:pPr>
        <w:spacing w:after="120"/>
      </w:pPr>
      <w:r>
        <w:t xml:space="preserve">V </w:t>
      </w:r>
      <w:r w:rsidR="002E7E04">
        <w:t>Přešticích</w:t>
      </w:r>
      <w:r>
        <w:t xml:space="preserve">, dne </w:t>
      </w:r>
      <w:r w:rsidR="002E7E04">
        <w:t>25.5.2026</w:t>
      </w:r>
    </w:p>
    <w:p w14:paraId="1609B460" w14:textId="77777777" w:rsidR="00467496" w:rsidRDefault="00467496"/>
    <w:p w14:paraId="0D597389" w14:textId="77777777" w:rsidR="00467496" w:rsidRDefault="00000000">
      <w:pPr>
        <w:spacing w:after="120"/>
      </w:pPr>
      <w:r>
        <w:t>...........................................................</w:t>
      </w:r>
    </w:p>
    <w:p w14:paraId="3BB20C23" w14:textId="33C2A029" w:rsidR="00467496" w:rsidRDefault="002E7E04">
      <w:pPr>
        <w:spacing w:after="120"/>
      </w:pPr>
      <w:r>
        <w:t>Jakub Hostovský</w:t>
      </w:r>
    </w:p>
    <w:p w14:paraId="1536D9E6" w14:textId="77777777" w:rsidR="002E7E04" w:rsidRDefault="00000000">
      <w:pPr>
        <w:spacing w:after="120"/>
      </w:pPr>
      <w:r>
        <w:t xml:space="preserve">jednatel společnosti </w:t>
      </w:r>
    </w:p>
    <w:p w14:paraId="38886B7D" w14:textId="128BB8A2" w:rsidR="00467496" w:rsidRDefault="002E7E04">
      <w:pPr>
        <w:spacing w:after="120"/>
      </w:pPr>
      <w:r>
        <w:t xml:space="preserve">Středisko profesního vzdělávání </w:t>
      </w:r>
      <w:r w:rsidR="00000000">
        <w:t>VOLTIMO s.r.o.</w:t>
      </w:r>
    </w:p>
    <w:sectPr w:rsidR="00467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C5ECE"/>
    <w:multiLevelType w:val="hybridMultilevel"/>
    <w:tmpl w:val="86D291BE"/>
    <w:lvl w:ilvl="0" w:tplc="AF747188">
      <w:start w:val="1"/>
      <w:numFmt w:val="bullet"/>
      <w:lvlText w:val="•"/>
      <w:lvlJc w:val="left"/>
      <w:pPr>
        <w:ind w:left="720" w:hanging="360"/>
      </w:pPr>
    </w:lvl>
    <w:lvl w:ilvl="1" w:tplc="FFD6601A">
      <w:numFmt w:val="decimal"/>
      <w:lvlText w:val=""/>
      <w:lvlJc w:val="left"/>
    </w:lvl>
    <w:lvl w:ilvl="2" w:tplc="1F3484FE">
      <w:numFmt w:val="decimal"/>
      <w:lvlText w:val=""/>
      <w:lvlJc w:val="left"/>
    </w:lvl>
    <w:lvl w:ilvl="3" w:tplc="70B07E6C">
      <w:numFmt w:val="decimal"/>
      <w:lvlText w:val=""/>
      <w:lvlJc w:val="left"/>
    </w:lvl>
    <w:lvl w:ilvl="4" w:tplc="76226998">
      <w:numFmt w:val="decimal"/>
      <w:lvlText w:val=""/>
      <w:lvlJc w:val="left"/>
    </w:lvl>
    <w:lvl w:ilvl="5" w:tplc="73808D34">
      <w:numFmt w:val="decimal"/>
      <w:lvlText w:val=""/>
      <w:lvlJc w:val="left"/>
    </w:lvl>
    <w:lvl w:ilvl="6" w:tplc="7B306FA8">
      <w:numFmt w:val="decimal"/>
      <w:lvlText w:val=""/>
      <w:lvlJc w:val="left"/>
    </w:lvl>
    <w:lvl w:ilvl="7" w:tplc="10700A76">
      <w:numFmt w:val="decimal"/>
      <w:lvlText w:val=""/>
      <w:lvlJc w:val="left"/>
    </w:lvl>
    <w:lvl w:ilvl="8" w:tplc="996C674E">
      <w:numFmt w:val="decimal"/>
      <w:lvlText w:val=""/>
      <w:lvlJc w:val="left"/>
    </w:lvl>
  </w:abstractNum>
  <w:abstractNum w:abstractNumId="1" w15:restartNumberingAfterBreak="0">
    <w:nsid w:val="22472A69"/>
    <w:multiLevelType w:val="hybridMultilevel"/>
    <w:tmpl w:val="755854D4"/>
    <w:lvl w:ilvl="0" w:tplc="AE36CA4E">
      <w:start w:val="1"/>
      <w:numFmt w:val="bullet"/>
      <w:lvlText w:val="●"/>
      <w:lvlJc w:val="left"/>
      <w:pPr>
        <w:ind w:left="720" w:hanging="360"/>
      </w:pPr>
    </w:lvl>
    <w:lvl w:ilvl="1" w:tplc="CCC88F42">
      <w:start w:val="1"/>
      <w:numFmt w:val="bullet"/>
      <w:lvlText w:val="○"/>
      <w:lvlJc w:val="left"/>
      <w:pPr>
        <w:ind w:left="1440" w:hanging="360"/>
      </w:pPr>
    </w:lvl>
    <w:lvl w:ilvl="2" w:tplc="7D2C7F24">
      <w:start w:val="1"/>
      <w:numFmt w:val="bullet"/>
      <w:lvlText w:val="■"/>
      <w:lvlJc w:val="left"/>
      <w:pPr>
        <w:ind w:left="2160" w:hanging="360"/>
      </w:pPr>
    </w:lvl>
    <w:lvl w:ilvl="3" w:tplc="0414C132">
      <w:start w:val="1"/>
      <w:numFmt w:val="bullet"/>
      <w:lvlText w:val="●"/>
      <w:lvlJc w:val="left"/>
      <w:pPr>
        <w:ind w:left="2880" w:hanging="360"/>
      </w:pPr>
    </w:lvl>
    <w:lvl w:ilvl="4" w:tplc="12385D4A">
      <w:start w:val="1"/>
      <w:numFmt w:val="bullet"/>
      <w:lvlText w:val="○"/>
      <w:lvlJc w:val="left"/>
      <w:pPr>
        <w:ind w:left="3600" w:hanging="360"/>
      </w:pPr>
    </w:lvl>
    <w:lvl w:ilvl="5" w:tplc="3C4218B4">
      <w:start w:val="1"/>
      <w:numFmt w:val="bullet"/>
      <w:lvlText w:val="■"/>
      <w:lvlJc w:val="left"/>
      <w:pPr>
        <w:ind w:left="4320" w:hanging="360"/>
      </w:pPr>
    </w:lvl>
    <w:lvl w:ilvl="6" w:tplc="1D083B90">
      <w:start w:val="1"/>
      <w:numFmt w:val="bullet"/>
      <w:lvlText w:val="●"/>
      <w:lvlJc w:val="left"/>
      <w:pPr>
        <w:ind w:left="5040" w:hanging="360"/>
      </w:pPr>
    </w:lvl>
    <w:lvl w:ilvl="7" w:tplc="534A9D02">
      <w:start w:val="1"/>
      <w:numFmt w:val="bullet"/>
      <w:lvlText w:val="●"/>
      <w:lvlJc w:val="left"/>
      <w:pPr>
        <w:ind w:left="5760" w:hanging="360"/>
      </w:pPr>
    </w:lvl>
    <w:lvl w:ilvl="8" w:tplc="0428B8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D00165"/>
    <w:multiLevelType w:val="hybridMultilevel"/>
    <w:tmpl w:val="5CCA479A"/>
    <w:lvl w:ilvl="0" w:tplc="4C247A26">
      <w:start w:val="1"/>
      <w:numFmt w:val="bullet"/>
      <w:lvlText w:val="◦"/>
      <w:lvlJc w:val="left"/>
      <w:pPr>
        <w:ind w:left="1440" w:hanging="360"/>
      </w:pPr>
    </w:lvl>
    <w:lvl w:ilvl="1" w:tplc="95F20DF0">
      <w:numFmt w:val="decimal"/>
      <w:lvlText w:val=""/>
      <w:lvlJc w:val="left"/>
    </w:lvl>
    <w:lvl w:ilvl="2" w:tplc="F0FA6B52">
      <w:numFmt w:val="decimal"/>
      <w:lvlText w:val=""/>
      <w:lvlJc w:val="left"/>
    </w:lvl>
    <w:lvl w:ilvl="3" w:tplc="BE9E526E">
      <w:numFmt w:val="decimal"/>
      <w:lvlText w:val=""/>
      <w:lvlJc w:val="left"/>
    </w:lvl>
    <w:lvl w:ilvl="4" w:tplc="99586D12">
      <w:numFmt w:val="decimal"/>
      <w:lvlText w:val=""/>
      <w:lvlJc w:val="left"/>
    </w:lvl>
    <w:lvl w:ilvl="5" w:tplc="A95E0736">
      <w:numFmt w:val="decimal"/>
      <w:lvlText w:val=""/>
      <w:lvlJc w:val="left"/>
    </w:lvl>
    <w:lvl w:ilvl="6" w:tplc="EB5A5A14">
      <w:numFmt w:val="decimal"/>
      <w:lvlText w:val=""/>
      <w:lvlJc w:val="left"/>
    </w:lvl>
    <w:lvl w:ilvl="7" w:tplc="0CCE964A">
      <w:numFmt w:val="decimal"/>
      <w:lvlText w:val=""/>
      <w:lvlJc w:val="left"/>
    </w:lvl>
    <w:lvl w:ilvl="8" w:tplc="42201498">
      <w:numFmt w:val="decimal"/>
      <w:lvlText w:val=""/>
      <w:lvlJc w:val="left"/>
    </w:lvl>
  </w:abstractNum>
  <w:num w:numId="1" w16cid:durableId="1307737962">
    <w:abstractNumId w:val="1"/>
    <w:lvlOverride w:ilvl="0">
      <w:startOverride w:val="1"/>
    </w:lvlOverride>
  </w:num>
  <w:num w:numId="2" w16cid:durableId="1698892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496"/>
    <w:rsid w:val="002E7E04"/>
    <w:rsid w:val="00467496"/>
    <w:rsid w:val="0079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5ACCFB"/>
  <w15:docId w15:val="{3AF24CAF-DAB0-6140-A83B-E0F534B1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280" w:after="180"/>
      <w:outlineLvl w:val="0"/>
    </w:pPr>
    <w:rPr>
      <w:b/>
      <w:bCs/>
      <w:sz w:val="28"/>
      <w:szCs w:val="28"/>
    </w:rPr>
  </w:style>
  <w:style w:type="paragraph" w:styleId="Nadpis2">
    <w:name w:val="heading 2"/>
    <w:uiPriority w:val="9"/>
    <w:unhideWhenUsed/>
    <w:qFormat/>
    <w:pPr>
      <w:spacing w:before="220" w:after="140"/>
      <w:outlineLvl w:val="1"/>
    </w:pPr>
    <w:rPr>
      <w:b/>
      <w:bCs/>
      <w:sz w:val="24"/>
      <w:szCs w:val="24"/>
    </w:rPr>
  </w:style>
  <w:style w:type="paragraph" w:styleId="Nadpis3">
    <w:name w:val="heading 3"/>
    <w:uiPriority w:val="9"/>
    <w:semiHidden/>
    <w:unhideWhenUsed/>
    <w:qFormat/>
    <w:pPr>
      <w:spacing w:before="180" w:after="100"/>
      <w:outlineLvl w:val="2"/>
    </w:pPr>
    <w:rPr>
      <w:b/>
      <w:bCs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1145</Words>
  <Characters>6758</Characters>
  <Application>Microsoft Office Word</Application>
  <DocSecurity>0</DocSecurity>
  <Lines>56</Lines>
  <Paragraphs>15</Paragraphs>
  <ScaleCrop>false</ScaleCrop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VOLTIMO s.r.o.</dc:creator>
  <cp:lastModifiedBy>Jakub Hostovský</cp:lastModifiedBy>
  <cp:revision>2</cp:revision>
  <dcterms:created xsi:type="dcterms:W3CDTF">2026-05-22T16:29:00Z</dcterms:created>
  <dcterms:modified xsi:type="dcterms:W3CDTF">2026-05-25T16:39:00Z</dcterms:modified>
</cp:coreProperties>
</file>